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A3554" w14:textId="77777777" w:rsidR="00183E5B" w:rsidRPr="00D421E9" w:rsidRDefault="00183E5B" w:rsidP="0030306D">
      <w:pPr>
        <w:widowControl w:val="0"/>
        <w:tabs>
          <w:tab w:val="left" w:pos="993"/>
        </w:tabs>
        <w:spacing w:line="360" w:lineRule="auto"/>
        <w:jc w:val="both"/>
        <w:rPr>
          <w:rFonts w:ascii="Arial" w:hAnsi="Arial" w:cs="Arial"/>
          <w:b/>
        </w:rPr>
      </w:pPr>
    </w:p>
    <w:p w14:paraId="2A5CA66B" w14:textId="77777777" w:rsidR="00077896" w:rsidRPr="00D421E9" w:rsidRDefault="00A63171" w:rsidP="0013039A">
      <w:pPr>
        <w:widowControl w:val="0"/>
        <w:tabs>
          <w:tab w:val="left" w:pos="993"/>
        </w:tabs>
        <w:spacing w:line="360" w:lineRule="auto"/>
        <w:ind w:firstLine="720"/>
        <w:jc w:val="center"/>
        <w:rPr>
          <w:rFonts w:ascii="Arial" w:hAnsi="Arial" w:cs="Arial"/>
          <w:b/>
        </w:rPr>
      </w:pPr>
      <w:r w:rsidRPr="00D421E9">
        <w:rPr>
          <w:rFonts w:ascii="Arial" w:hAnsi="Arial" w:cs="Arial"/>
          <w:noProof/>
        </w:rPr>
        <w:drawing>
          <wp:inline distT="0" distB="0" distL="0" distR="0" wp14:anchorId="61A6355F" wp14:editId="405A5AA6">
            <wp:extent cx="1352550" cy="1152525"/>
            <wp:effectExtent l="19050" t="0" r="0" b="0"/>
            <wp:docPr id="1"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9"/>
                    <pic:cNvPicPr>
                      <a:picLocks noChangeAspect="1" noChangeArrowheads="1"/>
                    </pic:cNvPicPr>
                  </pic:nvPicPr>
                  <pic:blipFill>
                    <a:blip r:embed="rId8" cstate="print"/>
                    <a:srcRect/>
                    <a:stretch>
                      <a:fillRect/>
                    </a:stretch>
                  </pic:blipFill>
                  <pic:spPr bwMode="auto">
                    <a:xfrm>
                      <a:off x="0" y="0"/>
                      <a:ext cx="1352550" cy="1152525"/>
                    </a:xfrm>
                    <a:prstGeom prst="rect">
                      <a:avLst/>
                    </a:prstGeom>
                    <a:noFill/>
                    <a:ln w="9525">
                      <a:noFill/>
                      <a:miter lim="800000"/>
                      <a:headEnd/>
                      <a:tailEnd/>
                    </a:ln>
                  </pic:spPr>
                </pic:pic>
              </a:graphicData>
            </a:graphic>
          </wp:inline>
        </w:drawing>
      </w:r>
    </w:p>
    <w:p w14:paraId="3F69149D" w14:textId="77777777" w:rsidR="00077896" w:rsidRPr="00D421E9" w:rsidRDefault="00077896" w:rsidP="0013039A">
      <w:pPr>
        <w:widowControl w:val="0"/>
        <w:tabs>
          <w:tab w:val="left" w:pos="993"/>
        </w:tabs>
        <w:spacing w:line="360" w:lineRule="auto"/>
        <w:ind w:firstLine="720"/>
        <w:jc w:val="both"/>
        <w:rPr>
          <w:rFonts w:ascii="Arial" w:hAnsi="Arial" w:cs="Arial"/>
          <w:b/>
        </w:rPr>
      </w:pPr>
    </w:p>
    <w:p w14:paraId="3D489849" w14:textId="5A9E9799" w:rsidR="00705334" w:rsidRPr="00D421E9" w:rsidRDefault="00173F32" w:rsidP="00FB0749">
      <w:pPr>
        <w:widowControl w:val="0"/>
        <w:tabs>
          <w:tab w:val="left" w:pos="993"/>
          <w:tab w:val="left" w:pos="6099"/>
        </w:tabs>
        <w:spacing w:line="360" w:lineRule="auto"/>
        <w:jc w:val="center"/>
        <w:rPr>
          <w:rFonts w:ascii="Arial" w:hAnsi="Arial" w:cs="Arial"/>
          <w:b/>
        </w:rPr>
      </w:pPr>
      <w:r w:rsidRPr="00D421E9">
        <w:rPr>
          <w:rFonts w:ascii="Arial" w:hAnsi="Arial" w:cs="Arial"/>
          <w:b/>
          <w:bCs/>
          <w:noProof/>
          <w:sz w:val="22"/>
          <w:szCs w:val="22"/>
          <w:lang w:eastAsia="ro-RO"/>
        </w:rPr>
        <mc:AlternateContent>
          <mc:Choice Requires="wps">
            <w:drawing>
              <wp:anchor distT="0" distB="0" distL="114300" distR="114300" simplePos="0" relativeHeight="251660288" behindDoc="0" locked="0" layoutInCell="1" allowOverlap="1" wp14:anchorId="17F52B43" wp14:editId="7FFEB482">
                <wp:simplePos x="0" y="0"/>
                <wp:positionH relativeFrom="margin">
                  <wp:align>left</wp:align>
                </wp:positionH>
                <wp:positionV relativeFrom="paragraph">
                  <wp:posOffset>8255</wp:posOffset>
                </wp:positionV>
                <wp:extent cx="5951220" cy="777240"/>
                <wp:effectExtent l="0" t="0" r="11430" b="22860"/>
                <wp:wrapNone/>
                <wp:docPr id="5"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777240"/>
                        </a:xfrm>
                        <a:prstGeom prst="rect">
                          <a:avLst/>
                        </a:prstGeom>
                        <a:solidFill>
                          <a:srgbClr val="EAEAEA"/>
                        </a:solidFill>
                        <a:ln w="9525">
                          <a:solidFill>
                            <a:srgbClr val="000000"/>
                          </a:solidFill>
                          <a:miter lim="800000"/>
                          <a:headEnd/>
                          <a:tailEnd/>
                        </a:ln>
                      </wps:spPr>
                      <wps:txbx>
                        <w:txbxContent>
                          <w:p w14:paraId="7D6559D2" w14:textId="451EBFE7" w:rsidR="00173F32" w:rsidRPr="00173F32" w:rsidRDefault="00173F32" w:rsidP="00173F32">
                            <w:pPr>
                              <w:jc w:val="center"/>
                              <w:rPr>
                                <w:rFonts w:ascii="Arial" w:hAnsi="Arial" w:cs="Arial"/>
                                <w:b/>
                                <w:sz w:val="28"/>
                                <w:szCs w:val="28"/>
                              </w:rPr>
                            </w:pPr>
                            <w:r w:rsidRPr="00173F32">
                              <w:rPr>
                                <w:rFonts w:ascii="Arial" w:hAnsi="Arial" w:cs="Arial"/>
                                <w:b/>
                                <w:sz w:val="28"/>
                                <w:szCs w:val="28"/>
                              </w:rPr>
                              <w:t>REGULAMENT PRIVIND ACORDAREA BURSELOR PENTRU STUDENȚI</w:t>
                            </w:r>
                          </w:p>
                          <w:p w14:paraId="3433C7DF" w14:textId="77777777" w:rsidR="00173F32" w:rsidRPr="00173F32" w:rsidRDefault="00173F32" w:rsidP="00173F32">
                            <w:pPr>
                              <w:jc w:val="center"/>
                              <w:rPr>
                                <w:rFonts w:ascii="Arial" w:hAnsi="Arial" w:cs="Arial"/>
                                <w:b/>
                                <w:sz w:val="28"/>
                                <w:szCs w:val="28"/>
                              </w:rPr>
                            </w:pPr>
                            <w:r w:rsidRPr="00173F32">
                              <w:rPr>
                                <w:rFonts w:ascii="Arial" w:hAnsi="Arial" w:cs="Arial"/>
                                <w:b/>
                                <w:sz w:val="28"/>
                                <w:szCs w:val="28"/>
                              </w:rPr>
                              <w:t>-  CICLURILE DE STUDII LICENȚĂ ȘI MASTERAT -</w:t>
                            </w:r>
                          </w:p>
                          <w:p w14:paraId="058BB3A6" w14:textId="77777777" w:rsidR="00173F32" w:rsidRPr="00385045" w:rsidRDefault="00173F32" w:rsidP="00173F32">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52B43" id="_x0000_t202" coordsize="21600,21600" o:spt="202" path="m,l,21600r21600,l21600,xe">
                <v:stroke joinstyle="miter"/>
                <v:path gradientshapeok="t" o:connecttype="rect"/>
              </v:shapetype>
              <v:shape id="Text Box 374" o:spid="_x0000_s1026" type="#_x0000_t202" style="position:absolute;left:0;text-align:left;margin-left:0;margin-top:.65pt;width:468.6pt;height:61.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" fillcolor="#eaeaea">
                <v:textbox>
                  <w:txbxContent>
                    <w:p w14:paraId="7D6559D2" w14:textId="451EBFE7" w:rsidR="00173F32" w:rsidRPr="00173F32" w:rsidRDefault="00173F32" w:rsidP="00173F32">
                      <w:pPr>
                        <w:jc w:val="center"/>
                        <w:rPr>
                          <w:rFonts w:ascii="Arial" w:hAnsi="Arial" w:cs="Arial"/>
                          <w:b/>
                          <w:sz w:val="28"/>
                          <w:szCs w:val="28"/>
                        </w:rPr>
                      </w:pPr>
                      <w:r w:rsidRPr="00173F32">
                        <w:rPr>
                          <w:rFonts w:ascii="Arial" w:hAnsi="Arial" w:cs="Arial"/>
                          <w:b/>
                          <w:sz w:val="28"/>
                          <w:szCs w:val="28"/>
                        </w:rPr>
                        <w:t>REGULAMENT PRIVIND ACORDAREA BURSELOR PENTRU STUDENȚI</w:t>
                      </w:r>
                    </w:p>
                    <w:p w14:paraId="3433C7DF" w14:textId="77777777" w:rsidR="00173F32" w:rsidRPr="00173F32" w:rsidRDefault="00173F32" w:rsidP="00173F32">
                      <w:pPr>
                        <w:jc w:val="center"/>
                        <w:rPr>
                          <w:rFonts w:ascii="Arial" w:hAnsi="Arial" w:cs="Arial"/>
                          <w:b/>
                          <w:sz w:val="28"/>
                          <w:szCs w:val="28"/>
                        </w:rPr>
                      </w:pPr>
                      <w:r w:rsidRPr="00173F32">
                        <w:rPr>
                          <w:rFonts w:ascii="Arial" w:hAnsi="Arial" w:cs="Arial"/>
                          <w:b/>
                          <w:sz w:val="28"/>
                          <w:szCs w:val="28"/>
                        </w:rPr>
                        <w:t>-  CICLURILE DE STUDII LICENȚĂ ȘI MASTERAT -</w:t>
                      </w:r>
                    </w:p>
                    <w:p w14:paraId="058BB3A6" w14:textId="77777777" w:rsidR="00173F32" w:rsidRPr="00385045" w:rsidRDefault="00173F32" w:rsidP="00173F32">
                      <w:pPr>
                        <w:rPr>
                          <w:szCs w:val="32"/>
                        </w:rPr>
                      </w:pPr>
                    </w:p>
                  </w:txbxContent>
                </v:textbox>
                <w10:wrap anchorx="margin"/>
              </v:shape>
            </w:pict>
          </mc:Fallback>
        </mc:AlternateContent>
      </w:r>
      <w:r w:rsidR="002279AC" w:rsidRPr="00D421E9">
        <w:rPr>
          <w:rFonts w:ascii="Arial" w:hAnsi="Arial" w:cs="Arial"/>
          <w:b/>
        </w:rPr>
        <w:tab/>
      </w:r>
    </w:p>
    <w:p w14:paraId="25070CC7" w14:textId="17DED503" w:rsidR="00705334" w:rsidRPr="00D421E9" w:rsidRDefault="00705334" w:rsidP="0013039A">
      <w:pPr>
        <w:widowControl w:val="0"/>
        <w:tabs>
          <w:tab w:val="left" w:pos="993"/>
        </w:tabs>
        <w:spacing w:line="360" w:lineRule="auto"/>
        <w:ind w:firstLine="720"/>
        <w:jc w:val="both"/>
        <w:rPr>
          <w:rFonts w:ascii="Arial" w:hAnsi="Arial" w:cs="Arial"/>
          <w:b/>
        </w:rPr>
      </w:pPr>
    </w:p>
    <w:p w14:paraId="1A81E31F" w14:textId="77777777" w:rsidR="00705334" w:rsidRPr="00D421E9" w:rsidRDefault="00705334" w:rsidP="0013039A">
      <w:pPr>
        <w:widowControl w:val="0"/>
        <w:tabs>
          <w:tab w:val="left" w:pos="993"/>
        </w:tabs>
        <w:spacing w:line="360" w:lineRule="auto"/>
        <w:ind w:firstLine="720"/>
        <w:jc w:val="both"/>
        <w:rPr>
          <w:rFonts w:ascii="Arial" w:hAnsi="Arial" w:cs="Arial"/>
          <w:b/>
        </w:rPr>
      </w:pPr>
    </w:p>
    <w:p w14:paraId="5FD53019" w14:textId="77777777" w:rsidR="00B83A85" w:rsidRPr="00D421E9" w:rsidRDefault="00451D0F" w:rsidP="0013039A">
      <w:pPr>
        <w:widowControl w:val="0"/>
        <w:spacing w:line="360" w:lineRule="auto"/>
        <w:jc w:val="center"/>
        <w:rPr>
          <w:rFonts w:ascii="Arial" w:hAnsi="Arial" w:cs="Arial"/>
          <w:b/>
        </w:rPr>
      </w:pPr>
      <w:r w:rsidRPr="00D421E9">
        <w:rPr>
          <w:rFonts w:ascii="Arial" w:hAnsi="Arial" w:cs="Arial"/>
          <w:b/>
          <w:noProof/>
          <w:lang w:eastAsia="ro-RO"/>
        </w:rPr>
        <mc:AlternateContent>
          <mc:Choice Requires="wps">
            <w:drawing>
              <wp:anchor distT="0" distB="0" distL="114300" distR="114300" simplePos="0" relativeHeight="251658240" behindDoc="0" locked="0" layoutInCell="1" allowOverlap="1" wp14:anchorId="747B0947" wp14:editId="74897FD4">
                <wp:simplePos x="0" y="0"/>
                <wp:positionH relativeFrom="column">
                  <wp:posOffset>1841500</wp:posOffset>
                </wp:positionH>
                <wp:positionV relativeFrom="paragraph">
                  <wp:posOffset>259715</wp:posOffset>
                </wp:positionV>
                <wp:extent cx="2095500" cy="365760"/>
                <wp:effectExtent l="0" t="0" r="19050" b="15240"/>
                <wp:wrapNone/>
                <wp:docPr id="4"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65760"/>
                        </a:xfrm>
                        <a:prstGeom prst="rect">
                          <a:avLst/>
                        </a:prstGeom>
                        <a:solidFill>
                          <a:srgbClr val="EAEAEA"/>
                        </a:solidFill>
                        <a:ln w="9525">
                          <a:solidFill>
                            <a:srgbClr val="000000"/>
                          </a:solidFill>
                          <a:miter lim="800000"/>
                          <a:headEnd/>
                          <a:tailEnd/>
                        </a:ln>
                      </wps:spPr>
                      <wps:txbx>
                        <w:txbxContent>
                          <w:p w14:paraId="632FC782" w14:textId="7728CED9" w:rsidR="005125AB" w:rsidRPr="00707004" w:rsidRDefault="00707004" w:rsidP="00707004">
                            <w:pPr>
                              <w:jc w:val="center"/>
                              <w:rPr>
                                <w:rFonts w:ascii="Arial" w:hAnsi="Arial" w:cs="Arial"/>
                                <w:b/>
                                <w:bCs/>
                                <w:sz w:val="32"/>
                                <w:szCs w:val="32"/>
                              </w:rPr>
                            </w:pPr>
                            <w:r w:rsidRPr="00632BA2">
                              <w:rPr>
                                <w:rFonts w:ascii="Arial" w:hAnsi="Arial" w:cs="Arial"/>
                                <w:b/>
                                <w:bCs/>
                                <w:sz w:val="32"/>
                                <w:szCs w:val="32"/>
                              </w:rPr>
                              <w:t>REG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B0947" id="Text Box 375" o:spid="_x0000_s1027" type="#_x0000_t202" style="position:absolute;left:0;text-align:left;margin-left:145pt;margin-top:20.45pt;width:165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" fillcolor="#eaeaea">
                <v:textbox>
                  <w:txbxContent>
                    <w:p w14:paraId="632FC782" w14:textId="7728CED9" w:rsidR="005125AB" w:rsidRPr="00707004" w:rsidRDefault="00707004" w:rsidP="00707004">
                      <w:pPr>
                        <w:jc w:val="center"/>
                        <w:rPr>
                          <w:rFonts w:ascii="Arial" w:hAnsi="Arial" w:cs="Arial"/>
                          <w:b/>
                          <w:bCs/>
                          <w:sz w:val="32"/>
                          <w:szCs w:val="32"/>
                        </w:rPr>
                      </w:pPr>
                      <w:r w:rsidRPr="00632BA2">
                        <w:rPr>
                          <w:rFonts w:ascii="Arial" w:hAnsi="Arial" w:cs="Arial"/>
                          <w:b/>
                          <w:bCs/>
                          <w:sz w:val="32"/>
                          <w:szCs w:val="32"/>
                        </w:rPr>
                        <w:t>REG 20</w:t>
                      </w:r>
                    </w:p>
                  </w:txbxContent>
                </v:textbox>
              </v:shape>
            </w:pict>
          </mc:Fallback>
        </mc:AlternateContent>
      </w:r>
    </w:p>
    <w:p w14:paraId="10A3082D" w14:textId="77777777" w:rsidR="00183E5B" w:rsidRPr="00D421E9" w:rsidRDefault="00183E5B" w:rsidP="0013039A">
      <w:pPr>
        <w:widowControl w:val="0"/>
        <w:tabs>
          <w:tab w:val="left" w:pos="993"/>
        </w:tabs>
        <w:spacing w:line="360" w:lineRule="auto"/>
        <w:jc w:val="center"/>
        <w:rPr>
          <w:rFonts w:ascii="Arial" w:hAnsi="Arial" w:cs="Arial"/>
        </w:rPr>
      </w:pPr>
    </w:p>
    <w:p w14:paraId="597D58B3" w14:textId="77777777" w:rsidR="00FD2DF5" w:rsidRPr="00D421E9" w:rsidRDefault="00FD2DF5" w:rsidP="0013039A">
      <w:pPr>
        <w:rPr>
          <w:rFonts w:ascii="Arial" w:hAnsi="Arial" w:cs="Arial"/>
        </w:rPr>
      </w:pPr>
    </w:p>
    <w:p w14:paraId="51DDA62E" w14:textId="77777777" w:rsidR="002F707B" w:rsidRPr="00D421E9" w:rsidRDefault="002F707B" w:rsidP="0013039A">
      <w:pPr>
        <w:widowControl w:val="0"/>
        <w:tabs>
          <w:tab w:val="left" w:pos="993"/>
        </w:tabs>
        <w:ind w:firstLine="720"/>
        <w:jc w:val="center"/>
        <w:rPr>
          <w:rFonts w:ascii="Arial" w:hAnsi="Arial" w:cs="Arial"/>
        </w:rPr>
      </w:pPr>
    </w:p>
    <w:p w14:paraId="3F3D21AE" w14:textId="77777777" w:rsidR="00313839" w:rsidRPr="00D421E9" w:rsidRDefault="00313839" w:rsidP="0013039A">
      <w:pPr>
        <w:widowControl w:val="0"/>
        <w:tabs>
          <w:tab w:val="left" w:pos="993"/>
        </w:tabs>
        <w:ind w:firstLine="720"/>
        <w:jc w:val="center"/>
        <w:rPr>
          <w:rFonts w:ascii="Arial" w:hAnsi="Arial" w:cs="Arial"/>
        </w:rPr>
      </w:pPr>
    </w:p>
    <w:p w14:paraId="2741EA6D" w14:textId="77777777" w:rsidR="002279AC" w:rsidRPr="00D421E9" w:rsidRDefault="002F707B" w:rsidP="0013039A">
      <w:pPr>
        <w:widowControl w:val="0"/>
        <w:tabs>
          <w:tab w:val="left" w:pos="993"/>
        </w:tabs>
        <w:ind w:firstLine="720"/>
        <w:jc w:val="center"/>
        <w:rPr>
          <w:rFonts w:ascii="Arial" w:hAnsi="Arial" w:cs="Arial"/>
          <w:b/>
        </w:rPr>
      </w:pPr>
      <w:r w:rsidRPr="00D421E9">
        <w:rPr>
          <w:rFonts w:ascii="Arial" w:hAnsi="Arial" w:cs="Arial"/>
        </w:rPr>
        <w:t xml:space="preserve">                                                                  </w:t>
      </w:r>
      <w:r w:rsidR="002279AC" w:rsidRPr="00D421E9">
        <w:rPr>
          <w:rFonts w:ascii="Arial" w:hAnsi="Arial" w:cs="Arial"/>
        </w:rPr>
        <w:t xml:space="preserve">      </w:t>
      </w:r>
      <w:r w:rsidR="002F7D67" w:rsidRPr="00D421E9">
        <w:rPr>
          <w:rFonts w:ascii="Arial" w:hAnsi="Arial" w:cs="Arial"/>
          <w:b/>
        </w:rPr>
        <w:t>Aprobat Senat:</w:t>
      </w:r>
    </w:p>
    <w:p w14:paraId="26CB25C0" w14:textId="13C80641" w:rsidR="002279AC" w:rsidRPr="00D421E9" w:rsidRDefault="002279AC" w:rsidP="0013039A">
      <w:pPr>
        <w:widowControl w:val="0"/>
        <w:tabs>
          <w:tab w:val="left" w:pos="993"/>
        </w:tabs>
        <w:ind w:firstLine="720"/>
        <w:jc w:val="center"/>
        <w:rPr>
          <w:rFonts w:ascii="Arial" w:hAnsi="Arial" w:cs="Arial"/>
          <w:b/>
        </w:rPr>
      </w:pPr>
      <w:r w:rsidRPr="00D421E9">
        <w:rPr>
          <w:rFonts w:ascii="Arial" w:hAnsi="Arial" w:cs="Arial"/>
          <w:b/>
        </w:rPr>
        <w:t xml:space="preserve">                                                              </w:t>
      </w:r>
    </w:p>
    <w:p w14:paraId="7BA4B4AA" w14:textId="77777777" w:rsidR="00F73EA4" w:rsidRPr="00D421E9" w:rsidRDefault="00F73EA4" w:rsidP="0013039A">
      <w:pPr>
        <w:widowControl w:val="0"/>
        <w:tabs>
          <w:tab w:val="left" w:pos="993"/>
        </w:tabs>
        <w:ind w:firstLine="720"/>
        <w:jc w:val="center"/>
        <w:rPr>
          <w:rFonts w:ascii="Arial" w:hAnsi="Arial" w:cs="Arial"/>
          <w:b/>
        </w:rPr>
      </w:pPr>
    </w:p>
    <w:p w14:paraId="5A73FB88" w14:textId="77777777" w:rsidR="009213A0" w:rsidRPr="00D421E9" w:rsidRDefault="002279AC" w:rsidP="009213A0">
      <w:pPr>
        <w:widowControl w:val="0"/>
        <w:tabs>
          <w:tab w:val="left" w:pos="993"/>
        </w:tabs>
        <w:ind w:firstLine="720"/>
        <w:jc w:val="center"/>
        <w:rPr>
          <w:rStyle w:val="Strong"/>
          <w:rFonts w:ascii="Arial" w:hAnsi="Arial" w:cs="Arial"/>
          <w:bCs w:val="0"/>
        </w:rPr>
      </w:pPr>
      <w:r w:rsidRPr="00D421E9">
        <w:rPr>
          <w:rFonts w:ascii="Arial" w:hAnsi="Arial" w:cs="Arial"/>
          <w:b/>
        </w:rPr>
        <w:t xml:space="preserve">                                         </w:t>
      </w:r>
      <w:r w:rsidR="009213A0" w:rsidRPr="00D421E9">
        <w:rPr>
          <w:rFonts w:ascii="Arial" w:hAnsi="Arial" w:cs="Arial"/>
          <w:b/>
        </w:rPr>
        <w:t xml:space="preserve">                       </w:t>
      </w:r>
      <w:r w:rsidRPr="00D421E9">
        <w:rPr>
          <w:rFonts w:ascii="Arial" w:hAnsi="Arial" w:cs="Arial"/>
          <w:b/>
        </w:rPr>
        <w:t xml:space="preserve">  </w:t>
      </w:r>
      <w:r w:rsidR="009213A0" w:rsidRPr="00D421E9">
        <w:rPr>
          <w:rStyle w:val="Strong"/>
          <w:rFonts w:ascii="Arial" w:hAnsi="Arial" w:cs="Arial"/>
          <w:bCs w:val="0"/>
        </w:rPr>
        <w:t>Prof. univ. dr. Constantin PEHOIU</w:t>
      </w:r>
    </w:p>
    <w:p w14:paraId="2E8586DF" w14:textId="77777777" w:rsidR="00313839" w:rsidRPr="00D421E9" w:rsidRDefault="00313839" w:rsidP="009213A0">
      <w:pPr>
        <w:widowControl w:val="0"/>
        <w:tabs>
          <w:tab w:val="left" w:pos="993"/>
        </w:tabs>
        <w:ind w:firstLine="720"/>
        <w:jc w:val="center"/>
        <w:rPr>
          <w:rStyle w:val="Strong"/>
          <w:rFonts w:ascii="Arial" w:hAnsi="Arial" w:cs="Arial"/>
          <w:bCs w:val="0"/>
        </w:rPr>
      </w:pPr>
    </w:p>
    <w:p w14:paraId="5393D328" w14:textId="77777777" w:rsidR="00313839" w:rsidRPr="00D421E9" w:rsidRDefault="00313839" w:rsidP="009213A0">
      <w:pPr>
        <w:widowControl w:val="0"/>
        <w:tabs>
          <w:tab w:val="left" w:pos="993"/>
        </w:tabs>
        <w:ind w:firstLine="720"/>
        <w:jc w:val="center"/>
        <w:rPr>
          <w:rStyle w:val="Strong"/>
          <w:rFonts w:ascii="Arial" w:hAnsi="Arial" w:cs="Arial"/>
          <w:bCs w:val="0"/>
        </w:rPr>
      </w:pPr>
    </w:p>
    <w:p w14:paraId="27E99198" w14:textId="77777777" w:rsidR="00F73EA4" w:rsidRPr="00D421E9" w:rsidRDefault="00F73EA4" w:rsidP="005A58F5">
      <w:pPr>
        <w:widowControl w:val="0"/>
        <w:tabs>
          <w:tab w:val="left" w:pos="993"/>
        </w:tabs>
        <w:jc w:val="center"/>
        <w:rPr>
          <w:rFonts w:ascii="Arial" w:hAnsi="Arial" w:cs="Arial"/>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4"/>
        <w:gridCol w:w="1502"/>
        <w:gridCol w:w="1363"/>
        <w:gridCol w:w="1799"/>
        <w:gridCol w:w="1750"/>
        <w:gridCol w:w="1433"/>
        <w:gridCol w:w="1620"/>
        <w:gridCol w:w="9"/>
      </w:tblGrid>
      <w:tr w:rsidR="002F6014" w:rsidRPr="00D421E9" w14:paraId="7CD8A7F5" w14:textId="77777777" w:rsidTr="00734005">
        <w:trPr>
          <w:gridAfter w:val="1"/>
          <w:wAfter w:w="9" w:type="dxa"/>
          <w:trHeight w:val="264"/>
          <w:jc w:val="center"/>
        </w:trPr>
        <w:tc>
          <w:tcPr>
            <w:tcW w:w="1936" w:type="dxa"/>
            <w:gridSpan w:val="2"/>
          </w:tcPr>
          <w:p w14:paraId="6B963449" w14:textId="77777777" w:rsidR="005A58F5" w:rsidRPr="00D421E9" w:rsidRDefault="005A58F5" w:rsidP="002C6874">
            <w:pPr>
              <w:spacing w:before="60" w:after="60"/>
              <w:rPr>
                <w:rFonts w:ascii="Arial" w:hAnsi="Arial" w:cs="Arial"/>
              </w:rPr>
            </w:pPr>
            <w:r w:rsidRPr="00D421E9">
              <w:rPr>
                <w:rFonts w:ascii="Arial" w:hAnsi="Arial" w:cs="Arial"/>
              </w:rPr>
              <w:t>Responsabilităţi</w:t>
            </w:r>
          </w:p>
        </w:tc>
        <w:tc>
          <w:tcPr>
            <w:tcW w:w="3162" w:type="dxa"/>
            <w:gridSpan w:val="2"/>
          </w:tcPr>
          <w:p w14:paraId="7C60C416" w14:textId="77777777" w:rsidR="005A58F5" w:rsidRPr="00D421E9" w:rsidRDefault="005A58F5" w:rsidP="002C6874">
            <w:pPr>
              <w:spacing w:before="60" w:after="60"/>
              <w:jc w:val="center"/>
              <w:rPr>
                <w:rFonts w:ascii="Arial" w:hAnsi="Arial" w:cs="Arial"/>
              </w:rPr>
            </w:pPr>
            <w:r w:rsidRPr="00D421E9">
              <w:rPr>
                <w:rFonts w:ascii="Arial" w:hAnsi="Arial" w:cs="Arial"/>
              </w:rPr>
              <w:t>Nume, prenume</w:t>
            </w:r>
          </w:p>
        </w:tc>
        <w:tc>
          <w:tcPr>
            <w:tcW w:w="3183" w:type="dxa"/>
            <w:gridSpan w:val="2"/>
          </w:tcPr>
          <w:p w14:paraId="274F6BAA" w14:textId="77777777" w:rsidR="005A58F5" w:rsidRPr="00D421E9" w:rsidRDefault="005A58F5" w:rsidP="002C6874">
            <w:pPr>
              <w:spacing w:before="60" w:after="60"/>
              <w:jc w:val="center"/>
              <w:rPr>
                <w:rFonts w:ascii="Arial" w:hAnsi="Arial" w:cs="Arial"/>
              </w:rPr>
            </w:pPr>
            <w:r w:rsidRPr="00D421E9">
              <w:rPr>
                <w:rFonts w:ascii="Arial" w:hAnsi="Arial" w:cs="Arial"/>
              </w:rPr>
              <w:t>Funcţia</w:t>
            </w:r>
          </w:p>
        </w:tc>
        <w:tc>
          <w:tcPr>
            <w:tcW w:w="1620" w:type="dxa"/>
          </w:tcPr>
          <w:p w14:paraId="2CE23359" w14:textId="77777777" w:rsidR="005A58F5" w:rsidRPr="00D421E9" w:rsidRDefault="005A58F5" w:rsidP="002C6874">
            <w:pPr>
              <w:spacing w:before="60" w:after="60"/>
              <w:jc w:val="center"/>
              <w:rPr>
                <w:rFonts w:ascii="Arial" w:hAnsi="Arial" w:cs="Arial"/>
              </w:rPr>
            </w:pPr>
            <w:r w:rsidRPr="00D421E9">
              <w:rPr>
                <w:rFonts w:ascii="Arial" w:hAnsi="Arial" w:cs="Arial"/>
              </w:rPr>
              <w:t>Semnătura</w:t>
            </w:r>
          </w:p>
        </w:tc>
      </w:tr>
      <w:tr w:rsidR="002F6014" w:rsidRPr="00D421E9" w14:paraId="5EA4DAAD" w14:textId="77777777" w:rsidTr="00734005">
        <w:trPr>
          <w:gridAfter w:val="1"/>
          <w:wAfter w:w="9" w:type="dxa"/>
          <w:cantSplit/>
          <w:trHeight w:val="567"/>
          <w:jc w:val="center"/>
        </w:trPr>
        <w:tc>
          <w:tcPr>
            <w:tcW w:w="1936" w:type="dxa"/>
            <w:gridSpan w:val="2"/>
            <w:vAlign w:val="center"/>
          </w:tcPr>
          <w:p w14:paraId="1EB05EE9" w14:textId="77777777" w:rsidR="005A58F5" w:rsidRPr="00D421E9" w:rsidRDefault="005A58F5" w:rsidP="002C6874">
            <w:pPr>
              <w:spacing w:before="60" w:after="60"/>
              <w:jc w:val="center"/>
              <w:rPr>
                <w:rFonts w:ascii="Arial" w:hAnsi="Arial" w:cs="Arial"/>
              </w:rPr>
            </w:pPr>
            <w:r w:rsidRPr="00D421E9">
              <w:rPr>
                <w:rFonts w:ascii="Arial" w:hAnsi="Arial" w:cs="Arial"/>
              </w:rPr>
              <w:t>Elaborat</w:t>
            </w:r>
          </w:p>
        </w:tc>
        <w:tc>
          <w:tcPr>
            <w:tcW w:w="3162" w:type="dxa"/>
            <w:gridSpan w:val="2"/>
          </w:tcPr>
          <w:p w14:paraId="06CC0C91" w14:textId="6E6B0047" w:rsidR="005A58F5" w:rsidRPr="00D421E9" w:rsidRDefault="003D42A8" w:rsidP="002C6874">
            <w:pPr>
              <w:spacing w:before="60" w:after="60"/>
              <w:jc w:val="center"/>
              <w:rPr>
                <w:rFonts w:ascii="Arial" w:hAnsi="Arial" w:cs="Arial"/>
              </w:rPr>
            </w:pPr>
            <w:r w:rsidRPr="00D421E9">
              <w:rPr>
                <w:rFonts w:ascii="Arial" w:hAnsi="Arial" w:cs="Arial"/>
              </w:rPr>
              <w:t>Prof</w:t>
            </w:r>
            <w:r w:rsidR="00707004" w:rsidRPr="00D421E9">
              <w:rPr>
                <w:rFonts w:ascii="Arial" w:hAnsi="Arial" w:cs="Arial"/>
              </w:rPr>
              <w:t>.</w:t>
            </w:r>
            <w:r w:rsidR="00734005" w:rsidRPr="00D421E9">
              <w:rPr>
                <w:rFonts w:ascii="Arial" w:hAnsi="Arial" w:cs="Arial"/>
              </w:rPr>
              <w:t xml:space="preserve"> </w:t>
            </w:r>
            <w:r w:rsidR="00707004" w:rsidRPr="00D421E9">
              <w:rPr>
                <w:rFonts w:ascii="Arial" w:hAnsi="Arial" w:cs="Arial"/>
              </w:rPr>
              <w:t>univ.</w:t>
            </w:r>
            <w:r w:rsidR="00734005" w:rsidRPr="00D421E9">
              <w:rPr>
                <w:rFonts w:ascii="Arial" w:hAnsi="Arial" w:cs="Arial"/>
              </w:rPr>
              <w:t xml:space="preserve"> </w:t>
            </w:r>
            <w:r w:rsidR="00707004" w:rsidRPr="00D421E9">
              <w:rPr>
                <w:rFonts w:ascii="Arial" w:hAnsi="Arial" w:cs="Arial"/>
              </w:rPr>
              <w:t>dr. Mircea Constantin DUICĂ</w:t>
            </w:r>
          </w:p>
          <w:p w14:paraId="306BA6D8" w14:textId="77777777" w:rsidR="00724369" w:rsidRPr="00D421E9" w:rsidRDefault="00724369" w:rsidP="002C6874">
            <w:pPr>
              <w:spacing w:before="60" w:after="60"/>
              <w:jc w:val="center"/>
              <w:rPr>
                <w:rFonts w:ascii="Arial" w:hAnsi="Arial" w:cs="Arial"/>
              </w:rPr>
            </w:pPr>
          </w:p>
          <w:p w14:paraId="6F35E2B0" w14:textId="4D146CC4" w:rsidR="00707004" w:rsidRPr="00D421E9" w:rsidRDefault="00707004" w:rsidP="002C6874">
            <w:pPr>
              <w:spacing w:before="60" w:after="60"/>
              <w:jc w:val="center"/>
              <w:rPr>
                <w:rFonts w:ascii="Arial" w:hAnsi="Arial" w:cs="Arial"/>
              </w:rPr>
            </w:pPr>
            <w:r w:rsidRPr="00D421E9">
              <w:rPr>
                <w:rFonts w:ascii="Arial" w:hAnsi="Arial" w:cs="Arial"/>
              </w:rPr>
              <w:t>Ing. Extera MARIN</w:t>
            </w:r>
          </w:p>
        </w:tc>
        <w:tc>
          <w:tcPr>
            <w:tcW w:w="3183" w:type="dxa"/>
            <w:gridSpan w:val="2"/>
            <w:vAlign w:val="center"/>
          </w:tcPr>
          <w:p w14:paraId="68B18EE9" w14:textId="19C4E773" w:rsidR="005A58F5" w:rsidRPr="00D421E9" w:rsidRDefault="00707004" w:rsidP="00B23FA1">
            <w:pPr>
              <w:jc w:val="center"/>
              <w:rPr>
                <w:rFonts w:ascii="Arial" w:hAnsi="Arial" w:cs="Arial"/>
                <w:i/>
                <w:iCs/>
              </w:rPr>
            </w:pPr>
            <w:r w:rsidRPr="00D421E9">
              <w:rPr>
                <w:rFonts w:ascii="Arial" w:hAnsi="Arial" w:cs="Arial"/>
                <w:i/>
                <w:iCs/>
              </w:rPr>
              <w:t>Prorector Probleme Sociale și Studențești</w:t>
            </w:r>
          </w:p>
          <w:p w14:paraId="31EFEEDC" w14:textId="77777777" w:rsidR="00724369" w:rsidRPr="00D421E9" w:rsidRDefault="00724369" w:rsidP="00B23FA1">
            <w:pPr>
              <w:jc w:val="center"/>
              <w:rPr>
                <w:rFonts w:ascii="Arial" w:hAnsi="Arial" w:cs="Arial"/>
                <w:i/>
                <w:iCs/>
              </w:rPr>
            </w:pPr>
          </w:p>
          <w:p w14:paraId="0146762C" w14:textId="003A8CC1" w:rsidR="00707004" w:rsidRPr="00D421E9" w:rsidRDefault="00707004" w:rsidP="00B23FA1">
            <w:pPr>
              <w:jc w:val="center"/>
              <w:rPr>
                <w:rFonts w:ascii="Arial" w:hAnsi="Arial" w:cs="Arial"/>
                <w:i/>
                <w:iCs/>
              </w:rPr>
            </w:pPr>
            <w:r w:rsidRPr="00D421E9">
              <w:rPr>
                <w:rFonts w:ascii="Arial" w:hAnsi="Arial" w:cs="Arial"/>
                <w:i/>
                <w:iCs/>
              </w:rPr>
              <w:t>Director DSGU</w:t>
            </w:r>
          </w:p>
        </w:tc>
        <w:tc>
          <w:tcPr>
            <w:tcW w:w="1620" w:type="dxa"/>
            <w:vAlign w:val="center"/>
          </w:tcPr>
          <w:p w14:paraId="07302FC2" w14:textId="77777777" w:rsidR="005A58F5" w:rsidRPr="00D421E9" w:rsidRDefault="005A58F5" w:rsidP="002C6874">
            <w:pPr>
              <w:spacing w:before="60" w:after="60"/>
              <w:jc w:val="center"/>
              <w:rPr>
                <w:rFonts w:ascii="Arial" w:hAnsi="Arial" w:cs="Arial"/>
              </w:rPr>
            </w:pPr>
          </w:p>
        </w:tc>
      </w:tr>
      <w:tr w:rsidR="002F6014" w:rsidRPr="00D421E9" w14:paraId="7C754572" w14:textId="77777777" w:rsidTr="00734005">
        <w:trPr>
          <w:gridAfter w:val="1"/>
          <w:wAfter w:w="9" w:type="dxa"/>
          <w:cantSplit/>
          <w:trHeight w:val="606"/>
          <w:jc w:val="center"/>
        </w:trPr>
        <w:tc>
          <w:tcPr>
            <w:tcW w:w="1936" w:type="dxa"/>
            <w:gridSpan w:val="2"/>
            <w:vAlign w:val="center"/>
          </w:tcPr>
          <w:p w14:paraId="756602D6" w14:textId="77777777" w:rsidR="00313839" w:rsidRPr="00D421E9" w:rsidRDefault="00313839" w:rsidP="002C6874">
            <w:pPr>
              <w:spacing w:before="60" w:after="60"/>
              <w:jc w:val="center"/>
              <w:rPr>
                <w:rFonts w:ascii="Arial" w:hAnsi="Arial" w:cs="Arial"/>
              </w:rPr>
            </w:pPr>
            <w:r w:rsidRPr="00D421E9">
              <w:rPr>
                <w:rFonts w:ascii="Arial" w:hAnsi="Arial" w:cs="Arial"/>
              </w:rPr>
              <w:t>Verificat</w:t>
            </w:r>
          </w:p>
        </w:tc>
        <w:tc>
          <w:tcPr>
            <w:tcW w:w="3162" w:type="dxa"/>
            <w:gridSpan w:val="2"/>
          </w:tcPr>
          <w:p w14:paraId="11B76231" w14:textId="7A5A9C0C" w:rsidR="00734005" w:rsidRPr="00D421E9" w:rsidRDefault="00734005" w:rsidP="002C6874">
            <w:pPr>
              <w:spacing w:before="60" w:after="60"/>
              <w:jc w:val="center"/>
              <w:rPr>
                <w:rFonts w:ascii="Arial" w:hAnsi="Arial" w:cs="Arial"/>
              </w:rPr>
            </w:pPr>
            <w:r w:rsidRPr="00D421E9">
              <w:rPr>
                <w:rFonts w:ascii="Arial" w:hAnsi="Arial" w:cs="Arial"/>
              </w:rPr>
              <w:t>Conf. univ. dr. Adrian ȚUȚUIANU</w:t>
            </w:r>
          </w:p>
          <w:p w14:paraId="1C90E71A" w14:textId="77777777" w:rsidR="00734005" w:rsidRPr="00D421E9" w:rsidRDefault="00734005" w:rsidP="002C6874">
            <w:pPr>
              <w:spacing w:before="60" w:after="60"/>
              <w:jc w:val="center"/>
              <w:rPr>
                <w:rFonts w:ascii="Arial" w:hAnsi="Arial" w:cs="Arial"/>
              </w:rPr>
            </w:pPr>
          </w:p>
          <w:p w14:paraId="54A39311" w14:textId="77777777" w:rsidR="00724369" w:rsidRPr="00D421E9" w:rsidRDefault="00724369" w:rsidP="002C6874">
            <w:pPr>
              <w:spacing w:before="60" w:after="60"/>
              <w:jc w:val="center"/>
              <w:rPr>
                <w:rFonts w:ascii="Arial" w:hAnsi="Arial" w:cs="Arial"/>
              </w:rPr>
            </w:pPr>
          </w:p>
          <w:p w14:paraId="25153B2F" w14:textId="5BB89E73" w:rsidR="005A58F5" w:rsidRPr="00D421E9" w:rsidRDefault="00707004" w:rsidP="002C6874">
            <w:pPr>
              <w:spacing w:before="60" w:after="60"/>
              <w:jc w:val="center"/>
              <w:rPr>
                <w:rFonts w:ascii="Arial" w:hAnsi="Arial" w:cs="Arial"/>
              </w:rPr>
            </w:pPr>
            <w:r w:rsidRPr="00D421E9">
              <w:rPr>
                <w:rFonts w:ascii="Arial" w:hAnsi="Arial" w:cs="Arial"/>
              </w:rPr>
              <w:t>Conf.</w:t>
            </w:r>
            <w:r w:rsidR="00734005" w:rsidRPr="00D421E9">
              <w:rPr>
                <w:rFonts w:ascii="Arial" w:hAnsi="Arial" w:cs="Arial"/>
              </w:rPr>
              <w:t xml:space="preserve"> </w:t>
            </w:r>
            <w:r w:rsidRPr="00D421E9">
              <w:rPr>
                <w:rFonts w:ascii="Arial" w:hAnsi="Arial" w:cs="Arial"/>
              </w:rPr>
              <w:t>univ.</w:t>
            </w:r>
            <w:r w:rsidR="00734005" w:rsidRPr="00D421E9">
              <w:rPr>
                <w:rFonts w:ascii="Arial" w:hAnsi="Arial" w:cs="Arial"/>
              </w:rPr>
              <w:t xml:space="preserve"> </w:t>
            </w:r>
            <w:r w:rsidRPr="00D421E9">
              <w:rPr>
                <w:rFonts w:ascii="Arial" w:hAnsi="Arial" w:cs="Arial"/>
              </w:rPr>
              <w:t>dr. Ovidiu MURĂRESCU</w:t>
            </w:r>
          </w:p>
        </w:tc>
        <w:tc>
          <w:tcPr>
            <w:tcW w:w="3183" w:type="dxa"/>
            <w:gridSpan w:val="2"/>
            <w:vAlign w:val="center"/>
          </w:tcPr>
          <w:p w14:paraId="7A349400" w14:textId="2CEC6EA2" w:rsidR="00734005" w:rsidRPr="00D421E9" w:rsidRDefault="00734005" w:rsidP="00B23FA1">
            <w:pPr>
              <w:jc w:val="center"/>
              <w:rPr>
                <w:rFonts w:ascii="Arial" w:hAnsi="Arial" w:cs="Arial"/>
                <w:i/>
                <w:iCs/>
              </w:rPr>
            </w:pPr>
            <w:r w:rsidRPr="00D421E9">
              <w:rPr>
                <w:rFonts w:ascii="Arial" w:hAnsi="Arial" w:cs="Arial"/>
                <w:i/>
                <w:iCs/>
              </w:rPr>
              <w:t>Președinte Comisia pentru regulamente, metodologii și proceduri</w:t>
            </w:r>
          </w:p>
          <w:p w14:paraId="055CFF3E" w14:textId="77777777" w:rsidR="00724369" w:rsidRPr="00D421E9" w:rsidRDefault="00724369" w:rsidP="00B23FA1">
            <w:pPr>
              <w:jc w:val="center"/>
              <w:rPr>
                <w:rFonts w:ascii="Arial" w:hAnsi="Arial" w:cs="Arial"/>
                <w:i/>
                <w:iCs/>
              </w:rPr>
            </w:pPr>
          </w:p>
          <w:p w14:paraId="3A8C3F75" w14:textId="7D7CA6C2" w:rsidR="005A58F5" w:rsidRPr="00D421E9" w:rsidRDefault="00707004" w:rsidP="00B23FA1">
            <w:pPr>
              <w:jc w:val="center"/>
              <w:rPr>
                <w:rFonts w:ascii="Arial" w:hAnsi="Arial" w:cs="Arial"/>
                <w:i/>
                <w:iCs/>
              </w:rPr>
            </w:pPr>
            <w:r w:rsidRPr="00D421E9">
              <w:rPr>
                <w:rFonts w:ascii="Arial" w:hAnsi="Arial" w:cs="Arial"/>
                <w:i/>
                <w:iCs/>
              </w:rPr>
              <w:t>Președinte Comisia</w:t>
            </w:r>
            <w:r w:rsidR="00734005" w:rsidRPr="00D421E9">
              <w:rPr>
                <w:rFonts w:ascii="Arial" w:hAnsi="Arial" w:cs="Arial"/>
                <w:i/>
                <w:iCs/>
              </w:rPr>
              <w:t xml:space="preserve"> pentru probleme sociale, studențești și analiza utilizării resurselor</w:t>
            </w:r>
          </w:p>
        </w:tc>
        <w:tc>
          <w:tcPr>
            <w:tcW w:w="1620" w:type="dxa"/>
            <w:vAlign w:val="center"/>
          </w:tcPr>
          <w:p w14:paraId="316B4CFD" w14:textId="77777777" w:rsidR="005A58F5" w:rsidRPr="00D421E9" w:rsidRDefault="005A58F5" w:rsidP="002C6874">
            <w:pPr>
              <w:spacing w:before="60" w:after="60"/>
              <w:jc w:val="center"/>
              <w:rPr>
                <w:rFonts w:ascii="Arial" w:hAnsi="Arial" w:cs="Arial"/>
              </w:rPr>
            </w:pPr>
          </w:p>
        </w:tc>
      </w:tr>
      <w:tr w:rsidR="002F6014" w:rsidRPr="00D421E9" w14:paraId="3502C327" w14:textId="77777777" w:rsidTr="00734005">
        <w:trPr>
          <w:gridAfter w:val="1"/>
          <w:wAfter w:w="9" w:type="dxa"/>
          <w:cantSplit/>
          <w:trHeight w:val="344"/>
          <w:jc w:val="center"/>
        </w:trPr>
        <w:tc>
          <w:tcPr>
            <w:tcW w:w="1936" w:type="dxa"/>
            <w:gridSpan w:val="2"/>
            <w:vAlign w:val="center"/>
          </w:tcPr>
          <w:p w14:paraId="39F627D1" w14:textId="77777777" w:rsidR="005A58F5" w:rsidRPr="00D421E9" w:rsidRDefault="005A58F5" w:rsidP="002C6874">
            <w:pPr>
              <w:spacing w:before="60" w:after="60"/>
              <w:jc w:val="center"/>
              <w:rPr>
                <w:rFonts w:ascii="Arial" w:hAnsi="Arial" w:cs="Arial"/>
              </w:rPr>
            </w:pPr>
            <w:r w:rsidRPr="00D421E9">
              <w:rPr>
                <w:rFonts w:ascii="Arial" w:hAnsi="Arial" w:cs="Arial"/>
              </w:rPr>
              <w:t>Avizat</w:t>
            </w:r>
          </w:p>
        </w:tc>
        <w:tc>
          <w:tcPr>
            <w:tcW w:w="3162" w:type="dxa"/>
            <w:gridSpan w:val="2"/>
          </w:tcPr>
          <w:p w14:paraId="33624B14" w14:textId="46834943" w:rsidR="005A58F5" w:rsidRPr="00D421E9" w:rsidRDefault="005A58F5" w:rsidP="002C6874">
            <w:pPr>
              <w:spacing w:before="60" w:after="60"/>
              <w:jc w:val="center"/>
              <w:rPr>
                <w:rFonts w:ascii="Arial" w:hAnsi="Arial" w:cs="Arial"/>
              </w:rPr>
            </w:pPr>
            <w:r w:rsidRPr="00D421E9">
              <w:rPr>
                <w:rFonts w:ascii="Arial" w:hAnsi="Arial" w:cs="Arial"/>
              </w:rPr>
              <w:t>Conf. univ.</w:t>
            </w:r>
            <w:r w:rsidR="00F73EA4" w:rsidRPr="00D421E9">
              <w:rPr>
                <w:rFonts w:ascii="Arial" w:hAnsi="Arial" w:cs="Arial"/>
              </w:rPr>
              <w:t xml:space="preserve"> </w:t>
            </w:r>
            <w:r w:rsidRPr="00D421E9">
              <w:rPr>
                <w:rFonts w:ascii="Arial" w:hAnsi="Arial" w:cs="Arial"/>
              </w:rPr>
              <w:t>dr. Laura Monica</w:t>
            </w:r>
          </w:p>
          <w:p w14:paraId="5CE7030C" w14:textId="77777777" w:rsidR="005A58F5" w:rsidRPr="00D421E9" w:rsidRDefault="005A58F5" w:rsidP="002C6874">
            <w:pPr>
              <w:spacing w:before="60" w:after="60"/>
              <w:jc w:val="center"/>
              <w:rPr>
                <w:rFonts w:ascii="Arial" w:hAnsi="Arial" w:cs="Arial"/>
              </w:rPr>
            </w:pPr>
            <w:r w:rsidRPr="00D421E9">
              <w:rPr>
                <w:rFonts w:ascii="Arial" w:hAnsi="Arial" w:cs="Arial"/>
              </w:rPr>
              <w:t>GORGHIU</w:t>
            </w:r>
          </w:p>
        </w:tc>
        <w:tc>
          <w:tcPr>
            <w:tcW w:w="3183" w:type="dxa"/>
            <w:gridSpan w:val="2"/>
            <w:vAlign w:val="center"/>
          </w:tcPr>
          <w:p w14:paraId="256CD9D3" w14:textId="77777777" w:rsidR="005A58F5" w:rsidRPr="00D421E9" w:rsidRDefault="005A58F5" w:rsidP="00B23FA1">
            <w:pPr>
              <w:spacing w:before="60" w:after="60"/>
              <w:jc w:val="center"/>
              <w:rPr>
                <w:rFonts w:ascii="Arial" w:hAnsi="Arial" w:cs="Arial"/>
                <w:i/>
                <w:iCs/>
              </w:rPr>
            </w:pPr>
            <w:r w:rsidRPr="00D421E9">
              <w:rPr>
                <w:rFonts w:ascii="Arial" w:hAnsi="Arial" w:cs="Arial"/>
                <w:i/>
                <w:iCs/>
              </w:rPr>
              <w:t>Rector</w:t>
            </w:r>
          </w:p>
        </w:tc>
        <w:tc>
          <w:tcPr>
            <w:tcW w:w="1620" w:type="dxa"/>
            <w:vAlign w:val="center"/>
          </w:tcPr>
          <w:p w14:paraId="5BED2DCC" w14:textId="77777777" w:rsidR="005A58F5" w:rsidRPr="00D421E9" w:rsidRDefault="005A58F5" w:rsidP="002C6874">
            <w:pPr>
              <w:spacing w:before="60" w:after="60"/>
              <w:jc w:val="center"/>
              <w:rPr>
                <w:rFonts w:ascii="Arial" w:hAnsi="Arial" w:cs="Arial"/>
              </w:rPr>
            </w:pPr>
          </w:p>
        </w:tc>
      </w:tr>
      <w:tr w:rsidR="002F6014" w:rsidRPr="00D421E9" w14:paraId="45A0AD3B" w14:textId="77777777" w:rsidTr="00707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34" w:type="dxa"/>
          <w:jc w:val="center"/>
        </w:trPr>
        <w:tc>
          <w:tcPr>
            <w:tcW w:w="2865" w:type="dxa"/>
            <w:gridSpan w:val="2"/>
            <w:vAlign w:val="center"/>
          </w:tcPr>
          <w:p w14:paraId="4605730E" w14:textId="05A01DAE" w:rsidR="005A58F5" w:rsidRPr="00D421E9" w:rsidRDefault="005A58F5" w:rsidP="002C6874">
            <w:pPr>
              <w:widowControl w:val="0"/>
              <w:ind w:firstLine="720"/>
              <w:rPr>
                <w:rFonts w:ascii="Arial" w:hAnsi="Arial" w:cs="Arial"/>
              </w:rPr>
            </w:pPr>
            <w:r w:rsidRPr="00D421E9">
              <w:rPr>
                <w:rFonts w:ascii="Arial" w:hAnsi="Arial" w:cs="Arial"/>
              </w:rPr>
              <w:t xml:space="preserve">EDIŢIA: </w:t>
            </w:r>
            <w:r w:rsidR="00D421E9" w:rsidRPr="00D421E9">
              <w:rPr>
                <w:rFonts w:ascii="Arial" w:hAnsi="Arial" w:cs="Arial"/>
              </w:rPr>
              <w:t>6</w:t>
            </w:r>
          </w:p>
        </w:tc>
        <w:tc>
          <w:tcPr>
            <w:tcW w:w="3549" w:type="dxa"/>
            <w:gridSpan w:val="2"/>
            <w:vAlign w:val="center"/>
          </w:tcPr>
          <w:p w14:paraId="5A1BA94A" w14:textId="77777777" w:rsidR="005A58F5" w:rsidRPr="00D421E9" w:rsidRDefault="005A58F5" w:rsidP="002C6874">
            <w:pPr>
              <w:pStyle w:val="Heading8"/>
              <w:widowControl w:val="0"/>
              <w:spacing w:before="0" w:after="0"/>
              <w:ind w:firstLine="33"/>
              <w:rPr>
                <w:rFonts w:ascii="Arial" w:hAnsi="Arial" w:cs="Arial"/>
                <w:i w:val="0"/>
              </w:rPr>
            </w:pPr>
          </w:p>
        </w:tc>
        <w:tc>
          <w:tcPr>
            <w:tcW w:w="3062" w:type="dxa"/>
            <w:gridSpan w:val="3"/>
            <w:vAlign w:val="center"/>
          </w:tcPr>
          <w:p w14:paraId="723A677A" w14:textId="77777777" w:rsidR="005A58F5" w:rsidRPr="00D421E9" w:rsidRDefault="005A58F5" w:rsidP="002C6874">
            <w:pPr>
              <w:widowControl w:val="0"/>
              <w:rPr>
                <w:rFonts w:ascii="Arial" w:hAnsi="Arial" w:cs="Arial"/>
              </w:rPr>
            </w:pPr>
            <w:r w:rsidRPr="00D421E9">
              <w:rPr>
                <w:rFonts w:ascii="Arial" w:hAnsi="Arial" w:cs="Arial"/>
              </w:rPr>
              <w:t xml:space="preserve">REVIZIA:  </w:t>
            </w:r>
            <w:r w:rsidRPr="00D421E9">
              <w:rPr>
                <w:rFonts w:ascii="Arial" w:hAnsi="Arial" w:cs="Arial"/>
                <w:u w:val="single"/>
              </w:rPr>
              <w:t>0</w:t>
            </w:r>
            <w:r w:rsidRPr="00D421E9">
              <w:rPr>
                <w:rFonts w:ascii="Arial" w:hAnsi="Arial" w:cs="Arial"/>
              </w:rPr>
              <w:t xml:space="preserve">  1  2  3  4  5</w:t>
            </w:r>
          </w:p>
        </w:tc>
      </w:tr>
      <w:tr w:rsidR="002F6014" w:rsidRPr="00D421E9" w14:paraId="271F734A" w14:textId="77777777" w:rsidTr="00707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34" w:type="dxa"/>
          <w:jc w:val="center"/>
        </w:trPr>
        <w:tc>
          <w:tcPr>
            <w:tcW w:w="9476" w:type="dxa"/>
            <w:gridSpan w:val="7"/>
          </w:tcPr>
          <w:p w14:paraId="4022784A" w14:textId="77777777" w:rsidR="005A58F5" w:rsidRPr="00D421E9" w:rsidRDefault="005A58F5" w:rsidP="002C6874">
            <w:pPr>
              <w:widowControl w:val="0"/>
              <w:tabs>
                <w:tab w:val="left" w:pos="-2508"/>
                <w:tab w:val="center" w:pos="4711"/>
              </w:tabs>
              <w:jc w:val="both"/>
              <w:rPr>
                <w:rFonts w:ascii="Arial" w:hAnsi="Arial" w:cs="Arial"/>
              </w:rPr>
            </w:pPr>
          </w:p>
          <w:p w14:paraId="3B076E4E" w14:textId="214B993A" w:rsidR="005A58F5" w:rsidRPr="00D421E9" w:rsidRDefault="005A58F5" w:rsidP="002C6874">
            <w:pPr>
              <w:widowControl w:val="0"/>
              <w:tabs>
                <w:tab w:val="left" w:pos="-2508"/>
                <w:tab w:val="center" w:pos="4711"/>
              </w:tabs>
              <w:jc w:val="both"/>
              <w:rPr>
                <w:rFonts w:ascii="Arial" w:hAnsi="Arial" w:cs="Arial"/>
              </w:rPr>
            </w:pPr>
            <w:r w:rsidRPr="00D421E9">
              <w:rPr>
                <w:rFonts w:ascii="Arial" w:hAnsi="Arial" w:cs="Arial"/>
              </w:rPr>
              <w:t xml:space="preserve">Intră în vigoare începând cu data de </w:t>
            </w:r>
            <w:r w:rsidR="00F52BE5" w:rsidRPr="00D421E9">
              <w:rPr>
                <w:rFonts w:ascii="Arial" w:hAnsi="Arial" w:cs="Arial"/>
                <w:b/>
              </w:rPr>
              <w:t>.................</w:t>
            </w:r>
          </w:p>
        </w:tc>
      </w:tr>
      <w:tr w:rsidR="002F6014" w:rsidRPr="00D421E9" w14:paraId="3A754403" w14:textId="77777777" w:rsidTr="00707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434" w:type="dxa"/>
          <w:jc w:val="center"/>
        </w:trPr>
        <w:tc>
          <w:tcPr>
            <w:tcW w:w="9476" w:type="dxa"/>
            <w:gridSpan w:val="7"/>
          </w:tcPr>
          <w:p w14:paraId="7C96A643" w14:textId="51563844" w:rsidR="005A58F5" w:rsidRPr="00D421E9" w:rsidRDefault="005A58F5" w:rsidP="002C6874">
            <w:pPr>
              <w:widowControl w:val="0"/>
              <w:tabs>
                <w:tab w:val="left" w:pos="-2508"/>
                <w:tab w:val="center" w:pos="4711"/>
              </w:tabs>
              <w:jc w:val="both"/>
              <w:rPr>
                <w:rFonts w:ascii="Arial" w:hAnsi="Arial" w:cs="Arial"/>
              </w:rPr>
            </w:pPr>
            <w:r w:rsidRPr="00D421E9">
              <w:rPr>
                <w:rFonts w:ascii="Arial" w:hAnsi="Arial" w:cs="Arial"/>
              </w:rPr>
              <w:t xml:space="preserve">Aprobat </w:t>
            </w:r>
            <w:r w:rsidRPr="00D421E9">
              <w:rPr>
                <w:rFonts w:ascii="Arial" w:hAnsi="Arial" w:cs="Arial"/>
                <w:b/>
              </w:rPr>
              <w:t xml:space="preserve">HSU </w:t>
            </w:r>
            <w:r w:rsidR="00BE780B" w:rsidRPr="00D421E9">
              <w:rPr>
                <w:rFonts w:ascii="Arial" w:hAnsi="Arial" w:cs="Arial"/>
                <w:b/>
              </w:rPr>
              <w:t>Nr.</w:t>
            </w:r>
            <w:r w:rsidR="00B73838" w:rsidRPr="00D421E9">
              <w:rPr>
                <w:rFonts w:ascii="Arial" w:hAnsi="Arial" w:cs="Arial"/>
                <w:b/>
              </w:rPr>
              <w:t xml:space="preserve"> </w:t>
            </w:r>
            <w:r w:rsidR="00CA70FD" w:rsidRPr="00D421E9">
              <w:rPr>
                <w:rFonts w:ascii="Arial" w:hAnsi="Arial" w:cs="Arial"/>
                <w:b/>
              </w:rPr>
              <w:t xml:space="preserve">/ </w:t>
            </w:r>
            <w:r w:rsidR="00F52BE5" w:rsidRPr="00D421E9">
              <w:rPr>
                <w:rFonts w:ascii="Arial" w:hAnsi="Arial" w:cs="Arial"/>
                <w:b/>
              </w:rPr>
              <w:t>...............</w:t>
            </w:r>
          </w:p>
        </w:tc>
      </w:tr>
    </w:tbl>
    <w:p w14:paraId="3FBF01AE" w14:textId="77777777" w:rsidR="001B509C" w:rsidRPr="00D421E9" w:rsidRDefault="001B509C" w:rsidP="0013039A">
      <w:pPr>
        <w:widowControl w:val="0"/>
        <w:tabs>
          <w:tab w:val="left" w:pos="993"/>
          <w:tab w:val="left" w:pos="4200"/>
        </w:tabs>
        <w:jc w:val="both"/>
        <w:rPr>
          <w:rFonts w:ascii="Arial" w:hAnsi="Arial" w:cs="Arial"/>
          <w:b/>
        </w:rPr>
        <w:sectPr w:rsidR="001B509C" w:rsidRPr="00D421E9" w:rsidSect="00F73EA4">
          <w:headerReference w:type="default" r:id="rId9"/>
          <w:footerReference w:type="even" r:id="rId10"/>
          <w:footerReference w:type="default" r:id="rId11"/>
          <w:headerReference w:type="first" r:id="rId12"/>
          <w:footerReference w:type="first" r:id="rId13"/>
          <w:pgSz w:w="11907" w:h="16840" w:code="9"/>
          <w:pgMar w:top="1418" w:right="1418" w:bottom="1418" w:left="1418" w:header="680" w:footer="629" w:gutter="0"/>
          <w:cols w:space="720"/>
          <w:docGrid w:linePitch="360"/>
        </w:sectPr>
      </w:pPr>
    </w:p>
    <w:p w14:paraId="58487AD5" w14:textId="77777777" w:rsidR="006A101D" w:rsidRPr="00D421E9" w:rsidRDefault="006A101D" w:rsidP="00092339">
      <w:pPr>
        <w:shd w:val="clear" w:color="auto" w:fill="FFFFFF"/>
        <w:jc w:val="center"/>
        <w:rPr>
          <w:rFonts w:ascii="Arial" w:hAnsi="Arial" w:cs="Arial"/>
          <w:b/>
          <w:lang w:eastAsia="ro-RO"/>
        </w:rPr>
      </w:pPr>
    </w:p>
    <w:p w14:paraId="5D815406" w14:textId="6312836B" w:rsidR="00A77779" w:rsidRPr="00D421E9" w:rsidRDefault="00067004" w:rsidP="00092339">
      <w:pPr>
        <w:shd w:val="clear" w:color="auto" w:fill="FFFFFF"/>
        <w:jc w:val="center"/>
        <w:rPr>
          <w:rFonts w:ascii="Arial" w:hAnsi="Arial" w:cs="Arial"/>
          <w:b/>
          <w:lang w:eastAsia="ro-RO"/>
        </w:rPr>
      </w:pPr>
      <w:r w:rsidRPr="00D421E9">
        <w:rPr>
          <w:rFonts w:ascii="Arial" w:hAnsi="Arial" w:cs="Arial"/>
          <w:b/>
          <w:lang w:eastAsia="ro-RO"/>
        </w:rPr>
        <w:t>P</w:t>
      </w:r>
      <w:r w:rsidR="006A101D" w:rsidRPr="00D421E9">
        <w:rPr>
          <w:rFonts w:ascii="Arial" w:hAnsi="Arial" w:cs="Arial"/>
          <w:b/>
          <w:lang w:eastAsia="ro-RO"/>
        </w:rPr>
        <w:t>R</w:t>
      </w:r>
      <w:r w:rsidRPr="00D421E9">
        <w:rPr>
          <w:rFonts w:ascii="Arial" w:hAnsi="Arial" w:cs="Arial"/>
          <w:b/>
          <w:lang w:eastAsia="ro-RO"/>
        </w:rPr>
        <w:t>EAMBUL- REGLEMENTREA</w:t>
      </w:r>
      <w:r w:rsidR="00A77779" w:rsidRPr="00D421E9">
        <w:rPr>
          <w:rFonts w:ascii="Arial" w:hAnsi="Arial" w:cs="Arial"/>
          <w:b/>
          <w:lang w:eastAsia="ro-RO"/>
        </w:rPr>
        <w:t xml:space="preserve"> LEGALĂ</w:t>
      </w:r>
    </w:p>
    <w:p w14:paraId="45815BB2" w14:textId="6F9D2AD9" w:rsidR="00A77779" w:rsidRPr="00D421E9" w:rsidRDefault="00A77779" w:rsidP="00A77779">
      <w:pPr>
        <w:jc w:val="both"/>
        <w:rPr>
          <w:rFonts w:ascii="Arial" w:hAnsi="Arial" w:cs="Arial"/>
          <w:lang w:eastAsia="ro-RO"/>
        </w:rPr>
      </w:pPr>
    </w:p>
    <w:p w14:paraId="7B81AF21" w14:textId="77777777" w:rsidR="006A101D" w:rsidRPr="00D421E9" w:rsidRDefault="006A101D" w:rsidP="00A77779">
      <w:pPr>
        <w:jc w:val="both"/>
        <w:rPr>
          <w:rFonts w:ascii="Arial" w:hAnsi="Arial" w:cs="Arial"/>
          <w:lang w:eastAsia="ro-RO"/>
        </w:rPr>
      </w:pPr>
    </w:p>
    <w:p w14:paraId="65ABFAF5" w14:textId="36FB203D" w:rsidR="00067004" w:rsidRPr="00D421E9" w:rsidRDefault="00067004" w:rsidP="00067004">
      <w:pPr>
        <w:pStyle w:val="ListParagraph"/>
        <w:spacing w:after="0" w:line="240" w:lineRule="auto"/>
        <w:jc w:val="both"/>
        <w:rPr>
          <w:rFonts w:ascii="Arial" w:hAnsi="Arial" w:cs="Arial"/>
          <w:sz w:val="24"/>
          <w:szCs w:val="24"/>
        </w:rPr>
      </w:pPr>
      <w:r w:rsidRPr="00D421E9">
        <w:rPr>
          <w:rFonts w:ascii="Arial" w:hAnsi="Arial" w:cs="Arial"/>
          <w:sz w:val="24"/>
          <w:szCs w:val="24"/>
        </w:rPr>
        <w:t>Prezentul regulament este întocmit în conformitate cu următo</w:t>
      </w:r>
      <w:r w:rsidR="006179E3" w:rsidRPr="00D421E9">
        <w:rPr>
          <w:rFonts w:ascii="Arial" w:hAnsi="Arial" w:cs="Arial"/>
          <w:sz w:val="24"/>
          <w:szCs w:val="24"/>
        </w:rPr>
        <w:t>a</w:t>
      </w:r>
      <w:r w:rsidRPr="00D421E9">
        <w:rPr>
          <w:rFonts w:ascii="Arial" w:hAnsi="Arial" w:cs="Arial"/>
          <w:sz w:val="24"/>
          <w:szCs w:val="24"/>
        </w:rPr>
        <w:t>rele acte normative:</w:t>
      </w:r>
    </w:p>
    <w:p w14:paraId="5B108C17" w14:textId="77777777" w:rsidR="006179E3" w:rsidRPr="00D421E9" w:rsidRDefault="006179E3" w:rsidP="00067004">
      <w:pPr>
        <w:pStyle w:val="ListParagraph"/>
        <w:spacing w:after="0" w:line="240" w:lineRule="auto"/>
        <w:jc w:val="both"/>
        <w:rPr>
          <w:rFonts w:ascii="Arial" w:hAnsi="Arial" w:cs="Arial"/>
          <w:sz w:val="24"/>
          <w:szCs w:val="24"/>
        </w:rPr>
      </w:pPr>
    </w:p>
    <w:p w14:paraId="0EA79CA0" w14:textId="5FB2B3E3" w:rsidR="00A77779" w:rsidRPr="00D421E9" w:rsidRDefault="00A77779" w:rsidP="005F0491">
      <w:pPr>
        <w:pStyle w:val="ListParagraph"/>
        <w:numPr>
          <w:ilvl w:val="0"/>
          <w:numId w:val="7"/>
        </w:numPr>
        <w:spacing w:after="0" w:line="240" w:lineRule="auto"/>
        <w:jc w:val="both"/>
        <w:rPr>
          <w:rFonts w:ascii="Arial" w:hAnsi="Arial" w:cs="Arial"/>
          <w:sz w:val="24"/>
          <w:szCs w:val="24"/>
        </w:rPr>
      </w:pPr>
      <w:r w:rsidRPr="00D421E9">
        <w:rPr>
          <w:rFonts w:ascii="Arial" w:hAnsi="Arial" w:cs="Arial"/>
          <w:i/>
          <w:sz w:val="24"/>
          <w:szCs w:val="24"/>
        </w:rPr>
        <w:t>Legea Educației Naționale nr. 1/ 2011</w:t>
      </w:r>
      <w:r w:rsidRPr="00D421E9">
        <w:rPr>
          <w:rFonts w:ascii="Arial" w:hAnsi="Arial" w:cs="Arial"/>
          <w:sz w:val="24"/>
          <w:szCs w:val="24"/>
        </w:rPr>
        <w:t>, cu modificările și completările ulterioare;</w:t>
      </w:r>
    </w:p>
    <w:p w14:paraId="4F305B40" w14:textId="5D4C0A7A" w:rsidR="00A77779" w:rsidRPr="00D421E9" w:rsidRDefault="00A77779" w:rsidP="005F0491">
      <w:pPr>
        <w:pStyle w:val="ListParagraph"/>
        <w:numPr>
          <w:ilvl w:val="0"/>
          <w:numId w:val="7"/>
        </w:numPr>
        <w:spacing w:after="0" w:line="240" w:lineRule="auto"/>
        <w:jc w:val="both"/>
        <w:rPr>
          <w:rFonts w:ascii="Arial" w:hAnsi="Arial" w:cs="Arial"/>
          <w:sz w:val="24"/>
          <w:szCs w:val="24"/>
        </w:rPr>
      </w:pPr>
      <w:r w:rsidRPr="00D421E9">
        <w:rPr>
          <w:rFonts w:ascii="Arial" w:hAnsi="Arial" w:cs="Arial"/>
          <w:sz w:val="24"/>
          <w:szCs w:val="24"/>
        </w:rPr>
        <w:t>Legea nr. 235/ 2010</w:t>
      </w:r>
      <w:r w:rsidR="002F30E9" w:rsidRPr="00D421E9">
        <w:rPr>
          <w:rFonts w:ascii="Arial" w:hAnsi="Arial" w:cs="Arial"/>
          <w:sz w:val="24"/>
          <w:szCs w:val="24"/>
        </w:rPr>
        <w:t xml:space="preserve">- </w:t>
      </w:r>
      <w:r w:rsidR="0041625E" w:rsidRPr="00D421E9">
        <w:rPr>
          <w:rFonts w:ascii="Arial" w:hAnsi="Arial" w:cs="Arial"/>
          <w:sz w:val="24"/>
          <w:szCs w:val="24"/>
        </w:rPr>
        <w:t>pentru acordarea burselor de merit olimpic internațional elevilor premiați la olimpiadele școlare internaționale</w:t>
      </w:r>
      <w:r w:rsidRPr="00D421E9">
        <w:rPr>
          <w:rFonts w:ascii="Arial" w:hAnsi="Arial" w:cs="Arial"/>
          <w:sz w:val="24"/>
          <w:szCs w:val="24"/>
        </w:rPr>
        <w:t>;</w:t>
      </w:r>
    </w:p>
    <w:p w14:paraId="0871EE76" w14:textId="4B40E828" w:rsidR="00067004" w:rsidRPr="00D421E9" w:rsidRDefault="00067004" w:rsidP="00067004">
      <w:pPr>
        <w:pStyle w:val="ListParagraph"/>
        <w:numPr>
          <w:ilvl w:val="0"/>
          <w:numId w:val="7"/>
        </w:numPr>
        <w:spacing w:after="0" w:line="240" w:lineRule="auto"/>
        <w:jc w:val="both"/>
        <w:rPr>
          <w:rFonts w:ascii="Arial" w:hAnsi="Arial" w:cs="Arial"/>
          <w:sz w:val="24"/>
          <w:szCs w:val="24"/>
        </w:rPr>
      </w:pPr>
      <w:r w:rsidRPr="00D421E9">
        <w:rPr>
          <w:rFonts w:ascii="Arial" w:hAnsi="Arial" w:cs="Arial"/>
          <w:i/>
          <w:sz w:val="24"/>
          <w:szCs w:val="24"/>
        </w:rPr>
        <w:t>Legea nr. 219/ 2000</w:t>
      </w:r>
      <w:r w:rsidR="0041625E" w:rsidRPr="00D421E9">
        <w:rPr>
          <w:rFonts w:ascii="Arial" w:hAnsi="Arial" w:cs="Arial"/>
          <w:sz w:val="24"/>
          <w:szCs w:val="24"/>
        </w:rPr>
        <w:t>- privind egalitatea șanselor de a urma studiile în învățământul superior prin acordarea burselor sociale de studiu</w:t>
      </w:r>
      <w:r w:rsidRPr="00D421E9">
        <w:rPr>
          <w:rFonts w:ascii="Arial" w:hAnsi="Arial" w:cs="Arial"/>
          <w:sz w:val="24"/>
          <w:szCs w:val="24"/>
        </w:rPr>
        <w:t>;</w:t>
      </w:r>
    </w:p>
    <w:p w14:paraId="15D5E396" w14:textId="51533658" w:rsidR="00067004" w:rsidRPr="00D421E9" w:rsidRDefault="00067004" w:rsidP="00067004">
      <w:pPr>
        <w:pStyle w:val="ListParagraph"/>
        <w:numPr>
          <w:ilvl w:val="0"/>
          <w:numId w:val="7"/>
        </w:numPr>
        <w:spacing w:after="0" w:line="240" w:lineRule="auto"/>
        <w:jc w:val="both"/>
        <w:rPr>
          <w:rFonts w:ascii="Arial" w:hAnsi="Arial" w:cs="Arial"/>
          <w:sz w:val="24"/>
          <w:szCs w:val="24"/>
        </w:rPr>
      </w:pPr>
      <w:r w:rsidRPr="00D421E9">
        <w:rPr>
          <w:rFonts w:ascii="Arial" w:hAnsi="Arial" w:cs="Arial"/>
          <w:i/>
          <w:sz w:val="24"/>
          <w:szCs w:val="24"/>
        </w:rPr>
        <w:t>Legea nr. 441/ 2001</w:t>
      </w:r>
      <w:r w:rsidR="008A4FD9" w:rsidRPr="00D421E9">
        <w:rPr>
          <w:rFonts w:ascii="Arial" w:hAnsi="Arial" w:cs="Arial"/>
          <w:sz w:val="24"/>
          <w:szCs w:val="24"/>
        </w:rPr>
        <w:t>- pentru aprobarea OUG nr. 133/ 2000 privind învățământul universitar și postuniversitar de stat cu taxă</w:t>
      </w:r>
      <w:r w:rsidRPr="00D421E9">
        <w:rPr>
          <w:rFonts w:ascii="Arial" w:hAnsi="Arial" w:cs="Arial"/>
          <w:sz w:val="24"/>
          <w:szCs w:val="24"/>
        </w:rPr>
        <w:t>;</w:t>
      </w:r>
    </w:p>
    <w:p w14:paraId="4988A63E" w14:textId="2E603D2D" w:rsidR="00067004" w:rsidRPr="00D421E9" w:rsidRDefault="00067004" w:rsidP="00067004">
      <w:pPr>
        <w:pStyle w:val="ListParagraph"/>
        <w:numPr>
          <w:ilvl w:val="0"/>
          <w:numId w:val="7"/>
        </w:numPr>
        <w:spacing w:after="0" w:line="240" w:lineRule="auto"/>
        <w:jc w:val="both"/>
        <w:rPr>
          <w:rFonts w:ascii="Arial" w:hAnsi="Arial" w:cs="Arial"/>
          <w:sz w:val="24"/>
          <w:szCs w:val="24"/>
        </w:rPr>
      </w:pPr>
      <w:r w:rsidRPr="00D421E9">
        <w:rPr>
          <w:rFonts w:ascii="Arial" w:hAnsi="Arial" w:cs="Arial"/>
          <w:i/>
          <w:sz w:val="24"/>
          <w:szCs w:val="24"/>
        </w:rPr>
        <w:t>Legea nr. 287/ 2009</w:t>
      </w:r>
      <w:r w:rsidR="008A4FD9" w:rsidRPr="00D421E9">
        <w:rPr>
          <w:rFonts w:ascii="Arial" w:hAnsi="Arial" w:cs="Arial"/>
          <w:sz w:val="24"/>
          <w:szCs w:val="24"/>
        </w:rPr>
        <w:t>- privind Codul civil</w:t>
      </w:r>
      <w:r w:rsidRPr="00D421E9">
        <w:rPr>
          <w:rFonts w:ascii="Arial" w:hAnsi="Arial" w:cs="Arial"/>
          <w:sz w:val="24"/>
          <w:szCs w:val="24"/>
        </w:rPr>
        <w:t>;</w:t>
      </w:r>
    </w:p>
    <w:p w14:paraId="1A5E6D92" w14:textId="6874EBE3" w:rsidR="00067004" w:rsidRPr="00D421E9" w:rsidRDefault="00067004" w:rsidP="00067004">
      <w:pPr>
        <w:pStyle w:val="ListParagraph"/>
        <w:numPr>
          <w:ilvl w:val="0"/>
          <w:numId w:val="7"/>
        </w:numPr>
        <w:spacing w:after="0" w:line="240" w:lineRule="auto"/>
        <w:jc w:val="both"/>
        <w:rPr>
          <w:rFonts w:ascii="Arial" w:hAnsi="Arial" w:cs="Arial"/>
          <w:sz w:val="24"/>
          <w:szCs w:val="24"/>
        </w:rPr>
      </w:pPr>
      <w:r w:rsidRPr="00D421E9">
        <w:rPr>
          <w:rFonts w:ascii="Arial" w:hAnsi="Arial" w:cs="Arial"/>
          <w:i/>
          <w:sz w:val="24"/>
          <w:szCs w:val="24"/>
        </w:rPr>
        <w:t>Legea nr. 263/ 2010</w:t>
      </w:r>
      <w:r w:rsidR="00417E04" w:rsidRPr="00D421E9">
        <w:rPr>
          <w:rFonts w:ascii="Arial" w:hAnsi="Arial" w:cs="Arial"/>
          <w:sz w:val="24"/>
          <w:szCs w:val="24"/>
        </w:rPr>
        <w:t xml:space="preserve"> privind sistemul unitar de pensii publice</w:t>
      </w:r>
      <w:r w:rsidRPr="00D421E9">
        <w:rPr>
          <w:rFonts w:ascii="Arial" w:hAnsi="Arial" w:cs="Arial"/>
          <w:sz w:val="24"/>
          <w:szCs w:val="24"/>
        </w:rPr>
        <w:t>;</w:t>
      </w:r>
    </w:p>
    <w:p w14:paraId="688A5D25" w14:textId="2ACB9C37" w:rsidR="006A101D" w:rsidRPr="00D421E9" w:rsidRDefault="006A101D" w:rsidP="006A101D">
      <w:pPr>
        <w:pStyle w:val="ListParagraph"/>
        <w:numPr>
          <w:ilvl w:val="0"/>
          <w:numId w:val="7"/>
        </w:numPr>
        <w:jc w:val="both"/>
        <w:rPr>
          <w:rFonts w:ascii="Arial" w:hAnsi="Arial" w:cs="Arial"/>
          <w:color w:val="FF0000"/>
          <w:sz w:val="24"/>
          <w:szCs w:val="24"/>
        </w:rPr>
      </w:pPr>
      <w:r w:rsidRPr="00D421E9">
        <w:rPr>
          <w:rFonts w:ascii="Arial" w:hAnsi="Arial" w:cs="Arial"/>
          <w:i/>
          <w:color w:val="FF0000"/>
          <w:sz w:val="24"/>
          <w:szCs w:val="24"/>
        </w:rPr>
        <w:t>Legea nr.167/ 2022</w:t>
      </w:r>
      <w:r w:rsidRPr="00D421E9">
        <w:rPr>
          <w:rFonts w:ascii="Arial" w:hAnsi="Arial" w:cs="Arial"/>
          <w:color w:val="FF0000"/>
          <w:sz w:val="24"/>
          <w:szCs w:val="24"/>
        </w:rPr>
        <w:t xml:space="preserve"> pentru completarea art. 224 din Legea educației naționale nr. 1/2011</w:t>
      </w:r>
    </w:p>
    <w:p w14:paraId="0AE4B263" w14:textId="3E7F6C8B" w:rsidR="00A77779" w:rsidRPr="00D421E9" w:rsidRDefault="00A77779" w:rsidP="005F0491">
      <w:pPr>
        <w:pStyle w:val="ListParagraph"/>
        <w:numPr>
          <w:ilvl w:val="0"/>
          <w:numId w:val="7"/>
        </w:numPr>
        <w:spacing w:after="0" w:line="240" w:lineRule="auto"/>
        <w:jc w:val="both"/>
        <w:rPr>
          <w:rFonts w:ascii="Arial" w:hAnsi="Arial" w:cs="Arial"/>
          <w:sz w:val="24"/>
          <w:szCs w:val="24"/>
        </w:rPr>
      </w:pPr>
      <w:r w:rsidRPr="00D421E9">
        <w:rPr>
          <w:rFonts w:ascii="Arial" w:hAnsi="Arial" w:cs="Arial"/>
          <w:i/>
          <w:sz w:val="24"/>
          <w:szCs w:val="24"/>
        </w:rPr>
        <w:t>H.G. nr. 769/ 2005</w:t>
      </w:r>
      <w:r w:rsidR="00417E04" w:rsidRPr="00D421E9">
        <w:rPr>
          <w:rFonts w:ascii="Arial" w:hAnsi="Arial" w:cs="Arial"/>
          <w:sz w:val="24"/>
          <w:szCs w:val="24"/>
        </w:rPr>
        <w:t>- privind acordarea unor burse de studii unor studenți cu domiciliu în mediul rural</w:t>
      </w:r>
      <w:r w:rsidRPr="00D421E9">
        <w:rPr>
          <w:rFonts w:ascii="Arial" w:hAnsi="Arial" w:cs="Arial"/>
          <w:sz w:val="24"/>
          <w:szCs w:val="24"/>
        </w:rPr>
        <w:t>;</w:t>
      </w:r>
    </w:p>
    <w:p w14:paraId="7EF91DCC" w14:textId="04291444" w:rsidR="006179E3" w:rsidRPr="00D421E9" w:rsidRDefault="006179E3" w:rsidP="006179E3">
      <w:pPr>
        <w:pStyle w:val="ListParagraph"/>
        <w:numPr>
          <w:ilvl w:val="0"/>
          <w:numId w:val="7"/>
        </w:numPr>
        <w:spacing w:after="0" w:line="240" w:lineRule="auto"/>
        <w:jc w:val="both"/>
        <w:rPr>
          <w:rFonts w:ascii="Arial" w:hAnsi="Arial" w:cs="Arial"/>
          <w:sz w:val="24"/>
          <w:szCs w:val="24"/>
        </w:rPr>
      </w:pPr>
      <w:r w:rsidRPr="00D421E9">
        <w:rPr>
          <w:rFonts w:ascii="Arial" w:hAnsi="Arial" w:cs="Arial"/>
          <w:sz w:val="24"/>
          <w:szCs w:val="24"/>
        </w:rPr>
        <w:t xml:space="preserve">Norme metodologice de aplicare a </w:t>
      </w:r>
      <w:r w:rsidRPr="00D421E9">
        <w:rPr>
          <w:rFonts w:ascii="Arial" w:hAnsi="Arial" w:cs="Arial"/>
          <w:i/>
          <w:sz w:val="24"/>
          <w:szCs w:val="24"/>
        </w:rPr>
        <w:t>H.G. nr. 769/ 2005</w:t>
      </w:r>
      <w:r w:rsidRPr="00D421E9">
        <w:rPr>
          <w:rFonts w:ascii="Arial" w:hAnsi="Arial" w:cs="Arial"/>
          <w:sz w:val="24"/>
          <w:szCs w:val="24"/>
        </w:rPr>
        <w:t>;</w:t>
      </w:r>
    </w:p>
    <w:p w14:paraId="3CECED8B" w14:textId="00D588E4" w:rsidR="00A77779" w:rsidRPr="00D421E9" w:rsidRDefault="00A77779" w:rsidP="005F0491">
      <w:pPr>
        <w:pStyle w:val="ListParagraph"/>
        <w:numPr>
          <w:ilvl w:val="0"/>
          <w:numId w:val="7"/>
        </w:numPr>
        <w:spacing w:after="0" w:line="240" w:lineRule="auto"/>
        <w:jc w:val="both"/>
        <w:rPr>
          <w:rFonts w:ascii="Arial" w:hAnsi="Arial" w:cs="Arial"/>
          <w:sz w:val="24"/>
          <w:szCs w:val="24"/>
        </w:rPr>
      </w:pPr>
      <w:r w:rsidRPr="00D421E9">
        <w:rPr>
          <w:rFonts w:ascii="Arial" w:hAnsi="Arial" w:cs="Arial"/>
          <w:i/>
          <w:sz w:val="24"/>
          <w:szCs w:val="24"/>
        </w:rPr>
        <w:t>H.G. nr. 558/ 1998</w:t>
      </w:r>
      <w:r w:rsidRPr="00D421E9">
        <w:rPr>
          <w:rFonts w:ascii="Arial" w:hAnsi="Arial" w:cs="Arial"/>
          <w:sz w:val="24"/>
          <w:szCs w:val="24"/>
        </w:rPr>
        <w:t xml:space="preserve"> privind modificarea </w:t>
      </w:r>
      <w:r w:rsidRPr="00D421E9">
        <w:rPr>
          <w:rFonts w:ascii="Arial" w:hAnsi="Arial" w:cs="Arial"/>
          <w:i/>
          <w:sz w:val="24"/>
          <w:szCs w:val="24"/>
        </w:rPr>
        <w:t>anexelor nr. 1 și 2</w:t>
      </w:r>
      <w:r w:rsidRPr="00D421E9">
        <w:rPr>
          <w:rFonts w:ascii="Arial" w:hAnsi="Arial" w:cs="Arial"/>
          <w:sz w:val="24"/>
          <w:szCs w:val="24"/>
        </w:rPr>
        <w:t xml:space="preserve"> la H.G. nr. 445 din 1997</w:t>
      </w:r>
      <w:r w:rsidR="00417E04" w:rsidRPr="00D421E9">
        <w:rPr>
          <w:rFonts w:ascii="Arial" w:hAnsi="Arial" w:cs="Arial"/>
          <w:sz w:val="24"/>
          <w:szCs w:val="24"/>
        </w:rPr>
        <w:t>- privind stabilirea criteriilor generale de acordare a burselor și a altor forme de sprijin material pentru elevi, studenți și cursanți</w:t>
      </w:r>
      <w:r w:rsidRPr="00D421E9">
        <w:rPr>
          <w:rFonts w:ascii="Arial" w:hAnsi="Arial" w:cs="Arial"/>
          <w:sz w:val="24"/>
          <w:szCs w:val="24"/>
        </w:rPr>
        <w:t>;</w:t>
      </w:r>
    </w:p>
    <w:p w14:paraId="6861C084" w14:textId="611D93E4" w:rsidR="00A77779" w:rsidRPr="00D421E9" w:rsidRDefault="00A77779" w:rsidP="005F0491">
      <w:pPr>
        <w:pStyle w:val="ListParagraph"/>
        <w:numPr>
          <w:ilvl w:val="0"/>
          <w:numId w:val="7"/>
        </w:numPr>
        <w:spacing w:after="0" w:line="240" w:lineRule="auto"/>
        <w:jc w:val="both"/>
        <w:rPr>
          <w:rFonts w:ascii="Arial" w:hAnsi="Arial" w:cs="Arial"/>
          <w:sz w:val="24"/>
          <w:szCs w:val="24"/>
        </w:rPr>
      </w:pPr>
      <w:r w:rsidRPr="00D421E9">
        <w:rPr>
          <w:rFonts w:ascii="Arial" w:hAnsi="Arial" w:cs="Arial"/>
          <w:i/>
          <w:sz w:val="24"/>
          <w:szCs w:val="24"/>
        </w:rPr>
        <w:t>H.G. nr. 844/ 2008</w:t>
      </w:r>
      <w:r w:rsidR="00417E04" w:rsidRPr="00D421E9">
        <w:rPr>
          <w:rFonts w:ascii="Arial" w:hAnsi="Arial" w:cs="Arial"/>
          <w:sz w:val="24"/>
          <w:szCs w:val="24"/>
        </w:rPr>
        <w:t>- privind stabilirea cuantumului burselor pentru elevii, studenții, masteranzii, doctoranzii, medicii aflați la specializare și cursanții aflați la stagii de specializare/ perfecționare postuniversitară din Republica Moldova</w:t>
      </w:r>
      <w:r w:rsidRPr="00D421E9">
        <w:rPr>
          <w:rFonts w:ascii="Arial" w:hAnsi="Arial" w:cs="Arial"/>
          <w:sz w:val="24"/>
          <w:szCs w:val="24"/>
        </w:rPr>
        <w:t>;</w:t>
      </w:r>
    </w:p>
    <w:p w14:paraId="5D3167E7" w14:textId="6CA34280" w:rsidR="006179E3" w:rsidRPr="00D421E9" w:rsidRDefault="006179E3" w:rsidP="006179E3">
      <w:pPr>
        <w:pStyle w:val="ListParagraph"/>
        <w:numPr>
          <w:ilvl w:val="0"/>
          <w:numId w:val="7"/>
        </w:numPr>
        <w:spacing w:after="0" w:line="240" w:lineRule="auto"/>
        <w:jc w:val="both"/>
        <w:rPr>
          <w:rFonts w:ascii="Arial" w:hAnsi="Arial" w:cs="Arial"/>
          <w:sz w:val="24"/>
          <w:szCs w:val="24"/>
        </w:rPr>
      </w:pPr>
      <w:r w:rsidRPr="00D421E9">
        <w:rPr>
          <w:rFonts w:ascii="Arial" w:hAnsi="Arial" w:cs="Arial"/>
          <w:sz w:val="24"/>
          <w:szCs w:val="24"/>
        </w:rPr>
        <w:t xml:space="preserve">Norme metodologice de aplicare a </w:t>
      </w:r>
      <w:r w:rsidRPr="00D421E9">
        <w:rPr>
          <w:rFonts w:ascii="Arial" w:hAnsi="Arial" w:cs="Arial"/>
          <w:i/>
          <w:sz w:val="24"/>
          <w:szCs w:val="24"/>
        </w:rPr>
        <w:t>Legii nr. 235/ 2010</w:t>
      </w:r>
      <w:r w:rsidRPr="00D421E9">
        <w:rPr>
          <w:rFonts w:ascii="Arial" w:hAnsi="Arial" w:cs="Arial"/>
          <w:sz w:val="24"/>
          <w:szCs w:val="24"/>
        </w:rPr>
        <w:t>;</w:t>
      </w:r>
    </w:p>
    <w:p w14:paraId="01F3353C" w14:textId="49E610FE" w:rsidR="00A77779" w:rsidRPr="00D421E9" w:rsidRDefault="00A77779" w:rsidP="005F0491">
      <w:pPr>
        <w:pStyle w:val="ListParagraph"/>
        <w:numPr>
          <w:ilvl w:val="0"/>
          <w:numId w:val="7"/>
        </w:numPr>
        <w:spacing w:after="0" w:line="240" w:lineRule="auto"/>
        <w:jc w:val="both"/>
        <w:rPr>
          <w:rFonts w:ascii="Arial" w:hAnsi="Arial" w:cs="Arial"/>
          <w:i/>
          <w:sz w:val="24"/>
          <w:szCs w:val="24"/>
        </w:rPr>
      </w:pPr>
      <w:r w:rsidRPr="00D421E9">
        <w:rPr>
          <w:rFonts w:ascii="Arial" w:hAnsi="Arial" w:cs="Arial"/>
          <w:i/>
          <w:sz w:val="24"/>
          <w:szCs w:val="24"/>
        </w:rPr>
        <w:t>Ordinul MEN nr. 4104/ 2017</w:t>
      </w:r>
      <w:r w:rsidR="007D6F4A" w:rsidRPr="00D421E9">
        <w:rPr>
          <w:rFonts w:ascii="Arial" w:hAnsi="Arial" w:cs="Arial"/>
          <w:i/>
          <w:sz w:val="24"/>
          <w:szCs w:val="24"/>
        </w:rPr>
        <w:t>-</w:t>
      </w:r>
      <w:r w:rsidR="00E51204" w:rsidRPr="00D421E9">
        <w:rPr>
          <w:rFonts w:ascii="Arial" w:hAnsi="Arial" w:cs="Arial"/>
          <w:i/>
          <w:sz w:val="24"/>
          <w:szCs w:val="24"/>
        </w:rPr>
        <w:t xml:space="preserve"> </w:t>
      </w:r>
      <w:r w:rsidR="00E51204" w:rsidRPr="00D421E9">
        <w:rPr>
          <w:rFonts w:ascii="Arial" w:hAnsi="Arial" w:cs="Arial"/>
          <w:sz w:val="24"/>
          <w:szCs w:val="24"/>
        </w:rPr>
        <w:t>privind stabilirea cuantumului burselor pentru elevii, studenții, masteranzii, doctoranzii, medicii aflați la specializare și cursanții aflați la stagii de specializare/ perfecționare postuniversitară din Republica Moldova, învățământ cu frecvență</w:t>
      </w:r>
      <w:r w:rsidRPr="00D421E9">
        <w:rPr>
          <w:rFonts w:ascii="Arial" w:hAnsi="Arial" w:cs="Arial"/>
          <w:sz w:val="24"/>
          <w:szCs w:val="24"/>
        </w:rPr>
        <w:t>;</w:t>
      </w:r>
    </w:p>
    <w:p w14:paraId="6A4DFE8F" w14:textId="29D51A13" w:rsidR="00A77779" w:rsidRPr="00D421E9" w:rsidRDefault="00A77779" w:rsidP="005F0491">
      <w:pPr>
        <w:pStyle w:val="ListParagraph"/>
        <w:numPr>
          <w:ilvl w:val="0"/>
          <w:numId w:val="7"/>
        </w:numPr>
        <w:spacing w:after="0" w:line="240" w:lineRule="auto"/>
        <w:jc w:val="both"/>
        <w:rPr>
          <w:rFonts w:ascii="Arial" w:hAnsi="Arial" w:cs="Arial"/>
          <w:i/>
          <w:sz w:val="24"/>
          <w:szCs w:val="24"/>
        </w:rPr>
      </w:pPr>
      <w:r w:rsidRPr="00D421E9">
        <w:rPr>
          <w:rFonts w:ascii="Arial" w:hAnsi="Arial" w:cs="Arial"/>
          <w:i/>
          <w:sz w:val="24"/>
          <w:szCs w:val="24"/>
        </w:rPr>
        <w:t>Ordinul MEN nr. 4366/ 2017</w:t>
      </w:r>
      <w:r w:rsidR="00917944" w:rsidRPr="00D421E9">
        <w:rPr>
          <w:rFonts w:ascii="Arial" w:hAnsi="Arial" w:cs="Arial"/>
          <w:i/>
          <w:sz w:val="24"/>
          <w:szCs w:val="24"/>
        </w:rPr>
        <w:t xml:space="preserve">- </w:t>
      </w:r>
      <w:r w:rsidR="00917944" w:rsidRPr="00D421E9">
        <w:rPr>
          <w:rFonts w:ascii="Arial" w:hAnsi="Arial" w:cs="Arial"/>
          <w:sz w:val="24"/>
          <w:szCs w:val="24"/>
        </w:rPr>
        <w:t>privind stabilirea cuantumului burselor pentru elevii, studenții, masteranzii, doctoranzii, medicii aflați la specializare și cursanții aflați la stagii de specializare/ perfecționare postuniversitară din Republica Moldova, învățământ cu frecvență</w:t>
      </w:r>
      <w:r w:rsidRPr="00D421E9">
        <w:rPr>
          <w:rFonts w:ascii="Arial" w:hAnsi="Arial" w:cs="Arial"/>
          <w:sz w:val="24"/>
          <w:szCs w:val="24"/>
        </w:rPr>
        <w:t>;</w:t>
      </w:r>
    </w:p>
    <w:p w14:paraId="7E1E30B8" w14:textId="77777777" w:rsidR="00067004" w:rsidRPr="00D421E9" w:rsidRDefault="00A77779" w:rsidP="005F0491">
      <w:pPr>
        <w:pStyle w:val="ListParagraph"/>
        <w:numPr>
          <w:ilvl w:val="0"/>
          <w:numId w:val="7"/>
        </w:numPr>
        <w:spacing w:after="0" w:line="240" w:lineRule="auto"/>
        <w:jc w:val="both"/>
        <w:rPr>
          <w:rFonts w:ascii="Arial" w:hAnsi="Arial" w:cs="Arial"/>
          <w:i/>
          <w:sz w:val="24"/>
          <w:szCs w:val="24"/>
        </w:rPr>
      </w:pPr>
      <w:r w:rsidRPr="00D421E9">
        <w:rPr>
          <w:rFonts w:ascii="Arial" w:hAnsi="Arial" w:cs="Arial"/>
          <w:i/>
          <w:sz w:val="24"/>
          <w:szCs w:val="24"/>
        </w:rPr>
        <w:t>Ordinul MEN nr. 5076/ 2017</w:t>
      </w:r>
      <w:r w:rsidR="00067004" w:rsidRPr="00D421E9">
        <w:rPr>
          <w:rFonts w:ascii="Arial" w:hAnsi="Arial" w:cs="Arial"/>
          <w:sz w:val="24"/>
          <w:szCs w:val="24"/>
        </w:rPr>
        <w:t>;</w:t>
      </w:r>
    </w:p>
    <w:p w14:paraId="0A9FE2C1" w14:textId="0B4C74B6" w:rsidR="00067004" w:rsidRPr="00D421E9" w:rsidRDefault="00067004" w:rsidP="00067004">
      <w:pPr>
        <w:pStyle w:val="ListParagraph"/>
        <w:numPr>
          <w:ilvl w:val="0"/>
          <w:numId w:val="7"/>
        </w:numPr>
        <w:spacing w:after="0" w:line="240" w:lineRule="auto"/>
        <w:jc w:val="both"/>
        <w:rPr>
          <w:rFonts w:ascii="Arial" w:hAnsi="Arial" w:cs="Arial"/>
          <w:sz w:val="24"/>
          <w:szCs w:val="24"/>
        </w:rPr>
      </w:pPr>
      <w:r w:rsidRPr="00D421E9">
        <w:rPr>
          <w:rFonts w:ascii="Arial" w:hAnsi="Arial" w:cs="Arial"/>
          <w:i/>
          <w:sz w:val="24"/>
          <w:szCs w:val="24"/>
        </w:rPr>
        <w:t>Ordinul MEN nr. 3392/ 2017;</w:t>
      </w:r>
    </w:p>
    <w:p w14:paraId="0F260E03" w14:textId="0B7D31AD" w:rsidR="00946C0F" w:rsidRPr="00D421E9" w:rsidRDefault="00946C0F" w:rsidP="00067004">
      <w:pPr>
        <w:pStyle w:val="ListParagraph"/>
        <w:numPr>
          <w:ilvl w:val="0"/>
          <w:numId w:val="7"/>
        </w:numPr>
        <w:spacing w:after="0" w:line="240" w:lineRule="auto"/>
        <w:jc w:val="both"/>
        <w:rPr>
          <w:rFonts w:ascii="Arial" w:hAnsi="Arial" w:cs="Arial"/>
          <w:color w:val="FF0000"/>
          <w:sz w:val="24"/>
          <w:szCs w:val="24"/>
        </w:rPr>
      </w:pPr>
      <w:r w:rsidRPr="00D421E9">
        <w:rPr>
          <w:rFonts w:ascii="Arial" w:hAnsi="Arial" w:cs="Arial"/>
          <w:i/>
          <w:color w:val="FF0000"/>
          <w:sz w:val="24"/>
          <w:szCs w:val="24"/>
        </w:rPr>
        <w:t>Ordinul ME nr. 4436/ 2023;</w:t>
      </w:r>
    </w:p>
    <w:p w14:paraId="1D194A33" w14:textId="4C6570DD" w:rsidR="00067004" w:rsidRPr="00D421E9" w:rsidRDefault="00067004" w:rsidP="00067004">
      <w:pPr>
        <w:pStyle w:val="ListParagraph"/>
        <w:numPr>
          <w:ilvl w:val="0"/>
          <w:numId w:val="7"/>
        </w:numPr>
        <w:spacing w:after="0" w:line="240" w:lineRule="auto"/>
        <w:jc w:val="both"/>
        <w:rPr>
          <w:rFonts w:ascii="Arial" w:hAnsi="Arial" w:cs="Arial"/>
          <w:i/>
          <w:sz w:val="24"/>
          <w:szCs w:val="24"/>
        </w:rPr>
      </w:pPr>
      <w:r w:rsidRPr="00D421E9">
        <w:rPr>
          <w:rFonts w:ascii="Arial" w:hAnsi="Arial" w:cs="Arial"/>
          <w:i/>
          <w:sz w:val="24"/>
          <w:szCs w:val="24"/>
        </w:rPr>
        <w:t>Contractul instituțional al Universității „Valahia” din Târgoviște încheiat cu Ministerul Educației.</w:t>
      </w:r>
    </w:p>
    <w:p w14:paraId="4D2BA3E5" w14:textId="7769BBFA" w:rsidR="00A77779" w:rsidRPr="00D421E9" w:rsidRDefault="00A77779" w:rsidP="00067004">
      <w:pPr>
        <w:ind w:left="360"/>
        <w:jc w:val="both"/>
        <w:rPr>
          <w:rFonts w:ascii="Arial" w:hAnsi="Arial" w:cs="Arial"/>
        </w:rPr>
      </w:pPr>
    </w:p>
    <w:p w14:paraId="67018084" w14:textId="39287F32" w:rsidR="00A77779" w:rsidRPr="00D421E9" w:rsidRDefault="00A77779" w:rsidP="00A77779">
      <w:pPr>
        <w:jc w:val="both"/>
        <w:rPr>
          <w:rFonts w:ascii="Arial" w:hAnsi="Arial" w:cs="Arial"/>
        </w:rPr>
      </w:pPr>
    </w:p>
    <w:p w14:paraId="61A484E4" w14:textId="7F8B15F6" w:rsidR="006A101D" w:rsidRPr="00D421E9" w:rsidRDefault="006A101D" w:rsidP="00A77779">
      <w:pPr>
        <w:jc w:val="both"/>
        <w:rPr>
          <w:rFonts w:ascii="Arial" w:hAnsi="Arial" w:cs="Arial"/>
        </w:rPr>
      </w:pPr>
    </w:p>
    <w:p w14:paraId="15D6773B" w14:textId="174554A2" w:rsidR="006A101D" w:rsidRDefault="006A101D" w:rsidP="00A77779">
      <w:pPr>
        <w:jc w:val="both"/>
        <w:rPr>
          <w:rFonts w:ascii="Arial" w:hAnsi="Arial" w:cs="Arial"/>
        </w:rPr>
      </w:pPr>
    </w:p>
    <w:p w14:paraId="59CC884B" w14:textId="77777777" w:rsidR="00F759D2" w:rsidRPr="00D421E9" w:rsidRDefault="00F759D2" w:rsidP="00A77779">
      <w:pPr>
        <w:jc w:val="both"/>
        <w:rPr>
          <w:rFonts w:ascii="Arial" w:hAnsi="Arial" w:cs="Arial"/>
        </w:rPr>
      </w:pPr>
      <w:bookmarkStart w:id="0" w:name="_GoBack"/>
      <w:bookmarkEnd w:id="0"/>
    </w:p>
    <w:p w14:paraId="68AC0E17" w14:textId="77777777" w:rsidR="006A101D" w:rsidRPr="00D421E9" w:rsidRDefault="006A101D" w:rsidP="00A77779">
      <w:pPr>
        <w:jc w:val="both"/>
        <w:rPr>
          <w:rFonts w:ascii="Arial" w:hAnsi="Arial" w:cs="Arial"/>
        </w:rPr>
      </w:pPr>
    </w:p>
    <w:p w14:paraId="3FAC38CC" w14:textId="77777777" w:rsidR="00A77779" w:rsidRPr="00D421E9" w:rsidRDefault="00A77779" w:rsidP="00A77779">
      <w:pPr>
        <w:jc w:val="center"/>
        <w:rPr>
          <w:rFonts w:ascii="Arial" w:hAnsi="Arial" w:cs="Arial"/>
          <w:b/>
        </w:rPr>
      </w:pPr>
      <w:r w:rsidRPr="00D421E9">
        <w:rPr>
          <w:rFonts w:ascii="Arial" w:hAnsi="Arial" w:cs="Arial"/>
          <w:b/>
        </w:rPr>
        <w:lastRenderedPageBreak/>
        <w:t>CAPITOLUL I. DISPOZIȚII GENERALE</w:t>
      </w:r>
    </w:p>
    <w:p w14:paraId="4D0BB2B7" w14:textId="77777777" w:rsidR="00A77779" w:rsidRPr="00D421E9" w:rsidRDefault="00A77779" w:rsidP="00A77779">
      <w:pPr>
        <w:jc w:val="center"/>
        <w:rPr>
          <w:rFonts w:ascii="Arial" w:hAnsi="Arial" w:cs="Arial"/>
          <w:b/>
        </w:rPr>
      </w:pPr>
    </w:p>
    <w:p w14:paraId="54D3F0B1" w14:textId="77777777" w:rsidR="00A77779" w:rsidRPr="00D421E9" w:rsidRDefault="00A77779" w:rsidP="00A77779">
      <w:pPr>
        <w:jc w:val="both"/>
        <w:rPr>
          <w:rFonts w:ascii="Arial" w:hAnsi="Arial" w:cs="Arial"/>
          <w:b/>
        </w:rPr>
      </w:pPr>
      <w:r w:rsidRPr="00D421E9">
        <w:rPr>
          <w:rFonts w:ascii="Arial" w:hAnsi="Arial" w:cs="Arial"/>
          <w:b/>
        </w:rPr>
        <w:t>Art. 1 BENEFICIARII BURSELOR</w:t>
      </w:r>
    </w:p>
    <w:p w14:paraId="61C5AAD0" w14:textId="77777777" w:rsidR="00A77779" w:rsidRPr="00D421E9" w:rsidRDefault="00A77779" w:rsidP="00A77779">
      <w:pPr>
        <w:jc w:val="both"/>
        <w:rPr>
          <w:rFonts w:ascii="Arial" w:hAnsi="Arial" w:cs="Arial"/>
          <w:b/>
        </w:rPr>
      </w:pPr>
    </w:p>
    <w:p w14:paraId="7736D8B5" w14:textId="4E9029BB" w:rsidR="00A77779" w:rsidRPr="00D421E9" w:rsidRDefault="00A77779" w:rsidP="005F0491">
      <w:pPr>
        <w:pStyle w:val="ListParagraph"/>
        <w:numPr>
          <w:ilvl w:val="0"/>
          <w:numId w:val="8"/>
        </w:numPr>
        <w:spacing w:after="0" w:line="240" w:lineRule="auto"/>
        <w:jc w:val="both"/>
        <w:rPr>
          <w:rFonts w:ascii="Arial" w:hAnsi="Arial" w:cs="Arial"/>
          <w:b/>
          <w:sz w:val="24"/>
          <w:szCs w:val="24"/>
        </w:rPr>
      </w:pPr>
      <w:r w:rsidRPr="00D421E9">
        <w:rPr>
          <w:rFonts w:ascii="Arial" w:hAnsi="Arial" w:cs="Arial"/>
          <w:sz w:val="24"/>
          <w:szCs w:val="24"/>
        </w:rPr>
        <w:t>Beneficiarii burselor acordate de Universitatea „Valahia” din Târgoviște (denumită în continuare UVT), potrivit prezentului regulament, numiți în continuare „studenți” sunt studenții UVT, cetățeni români și cetățeni ai statelor membre ale Uniunii Europene, ai statelor aparținând Spațiului Economic European</w:t>
      </w:r>
      <w:r w:rsidR="00445A47" w:rsidRPr="00D421E9">
        <w:rPr>
          <w:rFonts w:ascii="Arial" w:hAnsi="Arial" w:cs="Arial"/>
          <w:sz w:val="24"/>
          <w:szCs w:val="24"/>
        </w:rPr>
        <w:t>,</w:t>
      </w:r>
      <w:r w:rsidRPr="00D421E9">
        <w:rPr>
          <w:rFonts w:ascii="Arial" w:hAnsi="Arial" w:cs="Arial"/>
          <w:sz w:val="24"/>
          <w:szCs w:val="24"/>
        </w:rPr>
        <w:t xml:space="preserve"> Confederației Elvețiene</w:t>
      </w:r>
      <w:r w:rsidR="00785733" w:rsidRPr="00D421E9">
        <w:rPr>
          <w:rFonts w:ascii="Arial" w:hAnsi="Arial" w:cs="Arial"/>
          <w:sz w:val="24"/>
          <w:szCs w:val="24"/>
        </w:rPr>
        <w:t xml:space="preserve"> și Republicii Moldova, </w:t>
      </w:r>
      <w:r w:rsidRPr="00D421E9">
        <w:rPr>
          <w:rFonts w:ascii="Arial" w:hAnsi="Arial" w:cs="Arial"/>
          <w:sz w:val="24"/>
          <w:szCs w:val="24"/>
        </w:rPr>
        <w:t>la învățământul universitar, nivel licență și master, cursuri de zi, școlarizați în regim bugetat și cu taxă.</w:t>
      </w:r>
    </w:p>
    <w:p w14:paraId="0E248E38" w14:textId="1CE9F1A7" w:rsidR="00A77779" w:rsidRPr="00D421E9" w:rsidRDefault="00A77779" w:rsidP="005F0491">
      <w:pPr>
        <w:pStyle w:val="ListParagraph"/>
        <w:numPr>
          <w:ilvl w:val="0"/>
          <w:numId w:val="8"/>
        </w:numPr>
        <w:spacing w:after="0" w:line="240" w:lineRule="auto"/>
        <w:jc w:val="both"/>
        <w:rPr>
          <w:rFonts w:ascii="Arial" w:hAnsi="Arial" w:cs="Arial"/>
          <w:sz w:val="24"/>
          <w:szCs w:val="24"/>
        </w:rPr>
      </w:pPr>
      <w:r w:rsidRPr="00D421E9">
        <w:rPr>
          <w:rFonts w:ascii="Arial" w:hAnsi="Arial" w:cs="Arial"/>
          <w:sz w:val="24"/>
          <w:szCs w:val="24"/>
        </w:rPr>
        <w:t xml:space="preserve">Nu pot constitui criterii de acordare a burselor: sexul, religia, rasa, naționalitatea, orientarea sexuală, </w:t>
      </w:r>
      <w:r w:rsidR="005C4318" w:rsidRPr="00D421E9">
        <w:rPr>
          <w:rFonts w:ascii="Arial" w:hAnsi="Arial" w:cs="Arial"/>
          <w:sz w:val="24"/>
          <w:szCs w:val="24"/>
        </w:rPr>
        <w:t>apartenența</w:t>
      </w:r>
      <w:r w:rsidRPr="00D421E9">
        <w:rPr>
          <w:rFonts w:ascii="Arial" w:hAnsi="Arial" w:cs="Arial"/>
          <w:sz w:val="24"/>
          <w:szCs w:val="24"/>
        </w:rPr>
        <w:t xml:space="preserve"> politică a studentului sau a familiei acestuia, apartenența la organizații legal constituite ori cu activitate conformă cu legislația europeană în vigoare, numărul de ani petrecuți în alte instituții de învățământ, studiile efectuate în străinătate, precum și accesul la burse obținute din alte surse.</w:t>
      </w:r>
    </w:p>
    <w:p w14:paraId="2B70B491" w14:textId="77777777" w:rsidR="00A77779" w:rsidRPr="00D421E9" w:rsidRDefault="00A77779" w:rsidP="005F0491">
      <w:pPr>
        <w:pStyle w:val="ListParagraph"/>
        <w:numPr>
          <w:ilvl w:val="0"/>
          <w:numId w:val="8"/>
        </w:numPr>
        <w:spacing w:after="0" w:line="240" w:lineRule="auto"/>
        <w:jc w:val="both"/>
        <w:rPr>
          <w:rFonts w:ascii="Arial" w:hAnsi="Arial" w:cs="Arial"/>
          <w:sz w:val="24"/>
          <w:szCs w:val="24"/>
        </w:rPr>
      </w:pPr>
      <w:r w:rsidRPr="00D421E9">
        <w:rPr>
          <w:rFonts w:ascii="Arial" w:hAnsi="Arial" w:cs="Arial"/>
          <w:sz w:val="24"/>
          <w:szCs w:val="24"/>
        </w:rPr>
        <w:t xml:space="preserve">Condiția de obținere a unei burse acordate de către UVT sau de către instituții, personalități și fundații naționale ori internaționale, este ca </w:t>
      </w:r>
      <w:r w:rsidRPr="00D421E9">
        <w:rPr>
          <w:rFonts w:ascii="Arial" w:hAnsi="Arial" w:cs="Arial"/>
          <w:b/>
          <w:i/>
          <w:sz w:val="24"/>
          <w:szCs w:val="24"/>
        </w:rPr>
        <w:t>studentul să fie integralist</w:t>
      </w:r>
      <w:r w:rsidRPr="00D421E9">
        <w:rPr>
          <w:rFonts w:ascii="Arial" w:hAnsi="Arial" w:cs="Arial"/>
          <w:sz w:val="24"/>
          <w:szCs w:val="24"/>
        </w:rPr>
        <w:t>. Studentul integralist este studentul care a obținut în sesiunea de examene precedentă semestrului pentru care solicită bursă, minimum 30 de credite la disciplinele obligatorii și opționale, potrivit curriculei alese de student pentru semestrul precedent, prevăzute în contractul de studiu.</w:t>
      </w:r>
    </w:p>
    <w:p w14:paraId="1DCBD753" w14:textId="77777777" w:rsidR="00A77779" w:rsidRPr="00D421E9" w:rsidRDefault="00A77779" w:rsidP="005F0491">
      <w:pPr>
        <w:pStyle w:val="ListParagraph"/>
        <w:numPr>
          <w:ilvl w:val="0"/>
          <w:numId w:val="8"/>
        </w:numPr>
        <w:spacing w:after="0" w:line="240" w:lineRule="auto"/>
        <w:jc w:val="both"/>
        <w:rPr>
          <w:rFonts w:ascii="Arial" w:hAnsi="Arial" w:cs="Arial"/>
          <w:sz w:val="24"/>
          <w:szCs w:val="24"/>
        </w:rPr>
      </w:pPr>
      <w:r w:rsidRPr="00D421E9">
        <w:rPr>
          <w:rFonts w:ascii="Arial" w:hAnsi="Arial" w:cs="Arial"/>
          <w:sz w:val="24"/>
          <w:szCs w:val="24"/>
        </w:rPr>
        <w:t>În cazul facultăților la care, pentru un semestru sunt stabilite peste 30 de credite, studentul va fi considerat „integralist” dacă obține numărul minim de credite prevăzute pentru acel semestru.</w:t>
      </w:r>
    </w:p>
    <w:p w14:paraId="3BD5D15E" w14:textId="29952041" w:rsidR="00D07362" w:rsidRPr="00D421E9" w:rsidRDefault="00A77779" w:rsidP="00D07362">
      <w:pPr>
        <w:pStyle w:val="ListParagraph"/>
        <w:numPr>
          <w:ilvl w:val="0"/>
          <w:numId w:val="8"/>
        </w:numPr>
        <w:spacing w:after="0" w:line="240" w:lineRule="auto"/>
        <w:jc w:val="both"/>
        <w:rPr>
          <w:rFonts w:ascii="Arial" w:hAnsi="Arial" w:cs="Arial"/>
          <w:sz w:val="24"/>
          <w:szCs w:val="24"/>
        </w:rPr>
      </w:pPr>
      <w:r w:rsidRPr="00D421E9">
        <w:rPr>
          <w:rFonts w:ascii="Arial" w:hAnsi="Arial" w:cs="Arial"/>
          <w:sz w:val="24"/>
          <w:szCs w:val="24"/>
        </w:rPr>
        <w:t>Evaluarea și creditele aferente modulului de pregătire pedagogică nu sunt luate în calcul pentru condiția de integralist și, implicit, pentru calculul mediei.</w:t>
      </w:r>
    </w:p>
    <w:p w14:paraId="317820C9" w14:textId="77777777" w:rsidR="00CC4DD6" w:rsidRPr="00D421E9" w:rsidRDefault="00A77779" w:rsidP="00CC4DD6">
      <w:pPr>
        <w:pStyle w:val="ListParagraph"/>
        <w:numPr>
          <w:ilvl w:val="0"/>
          <w:numId w:val="8"/>
        </w:numPr>
        <w:spacing w:after="0" w:line="240" w:lineRule="auto"/>
        <w:jc w:val="both"/>
        <w:rPr>
          <w:rFonts w:ascii="Arial" w:hAnsi="Arial" w:cs="Arial"/>
          <w:sz w:val="24"/>
          <w:szCs w:val="24"/>
        </w:rPr>
      </w:pPr>
      <w:r w:rsidRPr="00D421E9">
        <w:rPr>
          <w:rFonts w:ascii="Arial" w:hAnsi="Arial" w:cs="Arial"/>
          <w:sz w:val="24"/>
          <w:szCs w:val="24"/>
        </w:rPr>
        <w:t>Pentru studenții care au avut bursă Socrates/ Erasmus, care au promovat examenele în baza unor acorduri bilaterale de schimburi în străinătate sau în baza acordurilor din cadrul consorțiului universitar, un semestru, se vor lua în calcul, pe baza foii matricole și a echivalării examenelor promovate, minimul de 30 de credite obținute la disciplinele obligatorii și opționale.</w:t>
      </w:r>
    </w:p>
    <w:p w14:paraId="3F029E13" w14:textId="460DBA04" w:rsidR="00A77779" w:rsidRPr="00D421E9" w:rsidRDefault="00CC4DD6" w:rsidP="00CC4DD6">
      <w:pPr>
        <w:pStyle w:val="ListParagraph"/>
        <w:numPr>
          <w:ilvl w:val="0"/>
          <w:numId w:val="8"/>
        </w:numPr>
        <w:spacing w:after="0" w:line="240" w:lineRule="auto"/>
        <w:jc w:val="both"/>
        <w:rPr>
          <w:rFonts w:ascii="Arial" w:hAnsi="Arial" w:cs="Arial"/>
          <w:sz w:val="24"/>
          <w:szCs w:val="24"/>
        </w:rPr>
      </w:pPr>
      <w:r w:rsidRPr="00D421E9">
        <w:rPr>
          <w:rFonts w:ascii="Arial" w:hAnsi="Arial" w:cs="Arial"/>
          <w:sz w:val="24"/>
          <w:szCs w:val="24"/>
        </w:rPr>
        <w:t>S</w:t>
      </w:r>
      <w:r w:rsidR="00A77779" w:rsidRPr="00D421E9">
        <w:rPr>
          <w:rFonts w:ascii="Arial" w:hAnsi="Arial" w:cs="Arial"/>
          <w:sz w:val="24"/>
          <w:szCs w:val="24"/>
        </w:rPr>
        <w:t>tudenți</w:t>
      </w:r>
      <w:r w:rsidRPr="00D421E9">
        <w:rPr>
          <w:rFonts w:ascii="Arial" w:hAnsi="Arial" w:cs="Arial"/>
          <w:sz w:val="24"/>
          <w:szCs w:val="24"/>
        </w:rPr>
        <w:t>lor</w:t>
      </w:r>
      <w:r w:rsidR="00A77779" w:rsidRPr="00D421E9">
        <w:rPr>
          <w:rFonts w:ascii="Arial" w:hAnsi="Arial" w:cs="Arial"/>
          <w:sz w:val="24"/>
          <w:szCs w:val="24"/>
        </w:rPr>
        <w:t xml:space="preserve"> cetățeni străini bursieri ai statului român, li se acordă bursă conform prevederilor cuprinse în H.G. 844/ 2008</w:t>
      </w:r>
      <w:r w:rsidRPr="00D421E9">
        <w:rPr>
          <w:rFonts w:ascii="Arial" w:hAnsi="Arial" w:cs="Arial"/>
          <w:sz w:val="24"/>
          <w:szCs w:val="24"/>
        </w:rPr>
        <w:t xml:space="preserve"> </w:t>
      </w:r>
      <w:r w:rsidR="006C4E73" w:rsidRPr="00D421E9">
        <w:rPr>
          <w:rFonts w:ascii="Arial" w:hAnsi="Arial" w:cs="Arial"/>
          <w:color w:val="FF0000"/>
          <w:sz w:val="24"/>
          <w:szCs w:val="24"/>
        </w:rPr>
        <w:t>(excepție de la prevederile alin. 3)</w:t>
      </w:r>
      <w:r w:rsidR="006C4E73" w:rsidRPr="00D421E9">
        <w:rPr>
          <w:rFonts w:ascii="Arial" w:hAnsi="Arial" w:cs="Arial"/>
          <w:sz w:val="24"/>
          <w:szCs w:val="24"/>
        </w:rPr>
        <w:t xml:space="preserve"> </w:t>
      </w:r>
      <w:r w:rsidRPr="00D421E9">
        <w:rPr>
          <w:rFonts w:ascii="Arial" w:hAnsi="Arial" w:cs="Arial"/>
          <w:color w:val="FF0000"/>
          <w:sz w:val="24"/>
          <w:szCs w:val="24"/>
        </w:rPr>
        <w:t>și</w:t>
      </w:r>
      <w:r w:rsidRPr="00D421E9">
        <w:rPr>
          <w:rFonts w:ascii="Arial" w:hAnsi="Arial" w:cs="Arial"/>
          <w:i/>
          <w:color w:val="FF0000"/>
          <w:sz w:val="24"/>
          <w:szCs w:val="24"/>
        </w:rPr>
        <w:t xml:space="preserve"> Legii nr.167/ 2022</w:t>
      </w:r>
      <w:r w:rsidRPr="00D421E9">
        <w:rPr>
          <w:rFonts w:ascii="Arial" w:hAnsi="Arial" w:cs="Arial"/>
          <w:color w:val="FF0000"/>
          <w:sz w:val="24"/>
          <w:szCs w:val="24"/>
        </w:rPr>
        <w:t xml:space="preserve"> pentru completarea art. 224 din Legea educației naționale nr. 1/2011</w:t>
      </w:r>
      <w:r w:rsidR="006C4E73" w:rsidRPr="00D421E9">
        <w:rPr>
          <w:rFonts w:ascii="Arial" w:hAnsi="Arial" w:cs="Arial"/>
          <w:color w:val="FF0000"/>
          <w:sz w:val="24"/>
          <w:szCs w:val="24"/>
        </w:rPr>
        <w:t>.</w:t>
      </w:r>
    </w:p>
    <w:p w14:paraId="62770F86" w14:textId="77777777" w:rsidR="00A77779" w:rsidRPr="00D421E9" w:rsidRDefault="00A77779" w:rsidP="005F0491">
      <w:pPr>
        <w:pStyle w:val="ListParagraph"/>
        <w:numPr>
          <w:ilvl w:val="0"/>
          <w:numId w:val="8"/>
        </w:numPr>
        <w:spacing w:after="0" w:line="240" w:lineRule="auto"/>
        <w:jc w:val="both"/>
        <w:rPr>
          <w:rFonts w:ascii="Arial" w:hAnsi="Arial" w:cs="Arial"/>
          <w:sz w:val="24"/>
          <w:szCs w:val="24"/>
        </w:rPr>
      </w:pPr>
      <w:r w:rsidRPr="00D421E9">
        <w:rPr>
          <w:rFonts w:ascii="Arial" w:hAnsi="Arial" w:cs="Arial"/>
          <w:sz w:val="24"/>
          <w:szCs w:val="24"/>
        </w:rPr>
        <w:t xml:space="preserve">Fac excepție de la prevederea alin. (3) studenții care solicită acordarea de </w:t>
      </w:r>
      <w:r w:rsidRPr="00D421E9">
        <w:rPr>
          <w:rFonts w:ascii="Arial" w:hAnsi="Arial" w:cs="Arial"/>
          <w:b/>
          <w:i/>
          <w:sz w:val="24"/>
          <w:szCs w:val="24"/>
        </w:rPr>
        <w:t>burse sociale</w:t>
      </w:r>
      <w:r w:rsidRPr="00D421E9">
        <w:rPr>
          <w:rFonts w:ascii="Arial" w:hAnsi="Arial" w:cs="Arial"/>
          <w:sz w:val="24"/>
          <w:szCs w:val="24"/>
        </w:rPr>
        <w:t xml:space="preserve">, criteriul pentru aceștia fiind </w:t>
      </w:r>
      <w:r w:rsidRPr="00D421E9">
        <w:rPr>
          <w:rFonts w:ascii="Arial" w:hAnsi="Arial" w:cs="Arial"/>
          <w:b/>
          <w:i/>
          <w:sz w:val="24"/>
          <w:szCs w:val="24"/>
        </w:rPr>
        <w:t>promovabilitatea</w:t>
      </w:r>
      <w:r w:rsidRPr="00D421E9">
        <w:rPr>
          <w:rFonts w:ascii="Arial" w:hAnsi="Arial" w:cs="Arial"/>
          <w:sz w:val="24"/>
          <w:szCs w:val="24"/>
        </w:rPr>
        <w:t>.</w:t>
      </w:r>
    </w:p>
    <w:p w14:paraId="0C9B729B" w14:textId="77777777" w:rsidR="00A77779" w:rsidRPr="00D421E9" w:rsidRDefault="00A77779" w:rsidP="00092339">
      <w:pPr>
        <w:ind w:left="360"/>
        <w:jc w:val="both"/>
        <w:rPr>
          <w:rFonts w:ascii="Arial" w:hAnsi="Arial" w:cs="Arial"/>
        </w:rPr>
      </w:pPr>
    </w:p>
    <w:p w14:paraId="42885F81" w14:textId="77777777" w:rsidR="00A77779" w:rsidRPr="00D421E9" w:rsidRDefault="00A77779" w:rsidP="00A77779">
      <w:pPr>
        <w:jc w:val="both"/>
        <w:rPr>
          <w:rFonts w:ascii="Arial" w:hAnsi="Arial" w:cs="Arial"/>
          <w:b/>
        </w:rPr>
      </w:pPr>
      <w:r w:rsidRPr="00D421E9">
        <w:rPr>
          <w:rFonts w:ascii="Arial" w:hAnsi="Arial" w:cs="Arial"/>
          <w:b/>
        </w:rPr>
        <w:t>Art. 2 BURSELE ACORDATE DE UVT ȘI SURSELE DE FINANȚARE AFERENTE</w:t>
      </w:r>
    </w:p>
    <w:p w14:paraId="04C49E60" w14:textId="77777777" w:rsidR="00A77779" w:rsidRPr="00D421E9" w:rsidRDefault="00A77779" w:rsidP="00A77779">
      <w:pPr>
        <w:jc w:val="both"/>
        <w:rPr>
          <w:rFonts w:ascii="Arial" w:hAnsi="Arial" w:cs="Arial"/>
          <w:b/>
        </w:rPr>
      </w:pPr>
    </w:p>
    <w:p w14:paraId="05FC796F" w14:textId="77777777" w:rsidR="00A77779" w:rsidRPr="00D421E9" w:rsidRDefault="00A77779" w:rsidP="005F0491">
      <w:pPr>
        <w:pStyle w:val="ListParagraph"/>
        <w:numPr>
          <w:ilvl w:val="0"/>
          <w:numId w:val="9"/>
        </w:numPr>
        <w:spacing w:after="0" w:line="240" w:lineRule="auto"/>
        <w:jc w:val="both"/>
        <w:rPr>
          <w:rFonts w:ascii="Arial" w:hAnsi="Arial" w:cs="Arial"/>
          <w:sz w:val="24"/>
          <w:szCs w:val="24"/>
        </w:rPr>
      </w:pPr>
      <w:r w:rsidRPr="00D421E9">
        <w:rPr>
          <w:rFonts w:ascii="Arial" w:hAnsi="Arial" w:cs="Arial"/>
          <w:sz w:val="24"/>
          <w:szCs w:val="24"/>
        </w:rPr>
        <w:t>Burse pentru stimularea performanței academice</w:t>
      </w:r>
    </w:p>
    <w:p w14:paraId="41CB3F69" w14:textId="77777777" w:rsidR="00A77779" w:rsidRPr="00D421E9" w:rsidRDefault="00A77779" w:rsidP="005F0491">
      <w:pPr>
        <w:pStyle w:val="ListParagraph"/>
        <w:numPr>
          <w:ilvl w:val="1"/>
          <w:numId w:val="10"/>
        </w:numPr>
        <w:spacing w:after="0" w:line="240" w:lineRule="auto"/>
        <w:jc w:val="both"/>
        <w:rPr>
          <w:rFonts w:ascii="Arial" w:hAnsi="Arial" w:cs="Arial"/>
          <w:sz w:val="24"/>
          <w:szCs w:val="24"/>
        </w:rPr>
      </w:pPr>
      <w:r w:rsidRPr="00D421E9">
        <w:rPr>
          <w:rFonts w:ascii="Arial" w:hAnsi="Arial" w:cs="Arial"/>
          <w:sz w:val="24"/>
          <w:szCs w:val="24"/>
        </w:rPr>
        <w:t>Burse de performanță științifică – din alocații bugetare și venituri proprii (extrabugetare) ale universității;</w:t>
      </w:r>
    </w:p>
    <w:p w14:paraId="2D4C7FCE" w14:textId="77777777" w:rsidR="00A77779" w:rsidRPr="00D421E9" w:rsidRDefault="00A77779" w:rsidP="005F0491">
      <w:pPr>
        <w:pStyle w:val="ListParagraph"/>
        <w:numPr>
          <w:ilvl w:val="1"/>
          <w:numId w:val="10"/>
        </w:numPr>
        <w:spacing w:after="0" w:line="240" w:lineRule="auto"/>
        <w:jc w:val="both"/>
        <w:rPr>
          <w:rFonts w:ascii="Arial" w:hAnsi="Arial" w:cs="Arial"/>
          <w:sz w:val="24"/>
          <w:szCs w:val="24"/>
        </w:rPr>
      </w:pPr>
      <w:r w:rsidRPr="00D421E9">
        <w:rPr>
          <w:rFonts w:ascii="Arial" w:hAnsi="Arial" w:cs="Arial"/>
          <w:sz w:val="24"/>
          <w:szCs w:val="24"/>
        </w:rPr>
        <w:t>Burse de performanță „Meritul olimpic internațional” (cf. Legii nr. 235/ 2010) – din bugetul Ministerului Educației;</w:t>
      </w:r>
    </w:p>
    <w:p w14:paraId="6ACFC173" w14:textId="77777777" w:rsidR="00A77779" w:rsidRPr="00D421E9" w:rsidRDefault="00A77779" w:rsidP="005F0491">
      <w:pPr>
        <w:pStyle w:val="ListParagraph"/>
        <w:numPr>
          <w:ilvl w:val="1"/>
          <w:numId w:val="10"/>
        </w:numPr>
        <w:spacing w:after="0" w:line="240" w:lineRule="auto"/>
        <w:jc w:val="both"/>
        <w:rPr>
          <w:rFonts w:ascii="Arial" w:hAnsi="Arial" w:cs="Arial"/>
          <w:sz w:val="24"/>
          <w:szCs w:val="24"/>
        </w:rPr>
      </w:pPr>
      <w:r w:rsidRPr="00D421E9">
        <w:rPr>
          <w:rFonts w:ascii="Arial" w:hAnsi="Arial" w:cs="Arial"/>
          <w:sz w:val="24"/>
          <w:szCs w:val="24"/>
        </w:rPr>
        <w:t xml:space="preserve">Burse de merit - </w:t>
      </w:r>
      <w:bookmarkStart w:id="1" w:name="_Hlk82778787"/>
      <w:r w:rsidRPr="00D421E9">
        <w:rPr>
          <w:rFonts w:ascii="Arial" w:hAnsi="Arial" w:cs="Arial"/>
          <w:sz w:val="24"/>
          <w:szCs w:val="24"/>
        </w:rPr>
        <w:t>din alocații bugetare și venituri proprii ale universității</w:t>
      </w:r>
      <w:bookmarkEnd w:id="1"/>
      <w:r w:rsidRPr="00D421E9">
        <w:rPr>
          <w:rFonts w:ascii="Arial" w:hAnsi="Arial" w:cs="Arial"/>
          <w:sz w:val="24"/>
          <w:szCs w:val="24"/>
        </w:rPr>
        <w:t>;</w:t>
      </w:r>
    </w:p>
    <w:p w14:paraId="3F3D3AC9" w14:textId="77777777" w:rsidR="00A77779" w:rsidRPr="00D421E9" w:rsidRDefault="00A77779" w:rsidP="005F0491">
      <w:pPr>
        <w:pStyle w:val="ListParagraph"/>
        <w:numPr>
          <w:ilvl w:val="0"/>
          <w:numId w:val="9"/>
        </w:numPr>
        <w:spacing w:after="0" w:line="240" w:lineRule="auto"/>
        <w:jc w:val="both"/>
        <w:rPr>
          <w:rFonts w:ascii="Arial" w:hAnsi="Arial" w:cs="Arial"/>
          <w:sz w:val="24"/>
          <w:szCs w:val="24"/>
        </w:rPr>
      </w:pPr>
      <w:r w:rsidRPr="00D421E9">
        <w:rPr>
          <w:rFonts w:ascii="Arial" w:hAnsi="Arial" w:cs="Arial"/>
          <w:sz w:val="24"/>
          <w:szCs w:val="24"/>
        </w:rPr>
        <w:lastRenderedPageBreak/>
        <w:t>Burse de studiu pentru studenți cu domiciliul în mediul rural (cf. H.G. 769/ 2005) – din bugetul Ministerului Educației, pe bază de contract</w:t>
      </w:r>
    </w:p>
    <w:p w14:paraId="2B04FAFA" w14:textId="77777777" w:rsidR="00A77779" w:rsidRPr="00D421E9" w:rsidRDefault="00A77779" w:rsidP="005F0491">
      <w:pPr>
        <w:pStyle w:val="ListParagraph"/>
        <w:numPr>
          <w:ilvl w:val="0"/>
          <w:numId w:val="9"/>
        </w:numPr>
        <w:spacing w:after="0" w:line="240" w:lineRule="auto"/>
        <w:jc w:val="both"/>
        <w:rPr>
          <w:rFonts w:ascii="Arial" w:hAnsi="Arial" w:cs="Arial"/>
          <w:sz w:val="24"/>
          <w:szCs w:val="24"/>
        </w:rPr>
      </w:pPr>
      <w:r w:rsidRPr="00D421E9">
        <w:rPr>
          <w:rFonts w:ascii="Arial" w:hAnsi="Arial" w:cs="Arial"/>
          <w:sz w:val="24"/>
          <w:szCs w:val="24"/>
        </w:rPr>
        <w:t>Burse pentru susținerea financiară a studenților cu venituri reduse - din alocații bugetare și venituri proprii ale universității;</w:t>
      </w:r>
    </w:p>
    <w:p w14:paraId="791D0702" w14:textId="77777777" w:rsidR="00A77779" w:rsidRPr="00D421E9" w:rsidRDefault="00A77779" w:rsidP="00A77779">
      <w:pPr>
        <w:pStyle w:val="ListParagraph"/>
        <w:jc w:val="both"/>
        <w:rPr>
          <w:rFonts w:ascii="Arial" w:hAnsi="Arial" w:cs="Arial"/>
          <w:sz w:val="24"/>
          <w:szCs w:val="24"/>
        </w:rPr>
      </w:pPr>
      <w:r w:rsidRPr="00D421E9">
        <w:rPr>
          <w:rFonts w:ascii="Arial" w:hAnsi="Arial" w:cs="Arial"/>
          <w:sz w:val="24"/>
          <w:szCs w:val="24"/>
        </w:rPr>
        <w:t>(3.1) Burse sociale</w:t>
      </w:r>
    </w:p>
    <w:p w14:paraId="69A2CEC9" w14:textId="77777777" w:rsidR="00A77779" w:rsidRPr="00D421E9" w:rsidRDefault="00A77779" w:rsidP="00092339">
      <w:pPr>
        <w:pStyle w:val="ListParagraph"/>
        <w:spacing w:after="0"/>
        <w:jc w:val="both"/>
        <w:rPr>
          <w:rFonts w:ascii="Arial" w:hAnsi="Arial" w:cs="Arial"/>
          <w:sz w:val="24"/>
          <w:szCs w:val="24"/>
        </w:rPr>
      </w:pPr>
      <w:r w:rsidRPr="00D421E9">
        <w:rPr>
          <w:rFonts w:ascii="Arial" w:hAnsi="Arial" w:cs="Arial"/>
          <w:sz w:val="24"/>
          <w:szCs w:val="24"/>
        </w:rPr>
        <w:t>(3.2) Burse sociale ocazionale</w:t>
      </w:r>
    </w:p>
    <w:p w14:paraId="25E3E6FD" w14:textId="77777777" w:rsidR="00A77779" w:rsidRPr="00D421E9" w:rsidRDefault="00A77779" w:rsidP="00092339">
      <w:pPr>
        <w:ind w:firstLine="426"/>
        <w:jc w:val="both"/>
        <w:rPr>
          <w:rFonts w:ascii="Arial" w:hAnsi="Arial" w:cs="Arial"/>
        </w:rPr>
      </w:pPr>
      <w:r w:rsidRPr="00D421E9">
        <w:rPr>
          <w:rFonts w:ascii="Arial" w:hAnsi="Arial" w:cs="Arial"/>
          <w:b/>
        </w:rPr>
        <w:t xml:space="preserve">(4) </w:t>
      </w:r>
      <w:r w:rsidRPr="00D421E9">
        <w:rPr>
          <w:rFonts w:ascii="Arial" w:hAnsi="Arial" w:cs="Arial"/>
        </w:rPr>
        <w:t>Burse speciale – din alocațiile bugetare și venituri proprii ale universității</w:t>
      </w:r>
    </w:p>
    <w:p w14:paraId="332135F4" w14:textId="77777777" w:rsidR="00A77779" w:rsidRPr="00D421E9" w:rsidRDefault="00A77779" w:rsidP="00A77779">
      <w:pPr>
        <w:ind w:firstLine="426"/>
        <w:jc w:val="both"/>
        <w:rPr>
          <w:rFonts w:ascii="Arial" w:hAnsi="Arial" w:cs="Arial"/>
        </w:rPr>
      </w:pPr>
      <w:r w:rsidRPr="00D421E9">
        <w:rPr>
          <w:rFonts w:ascii="Arial" w:hAnsi="Arial" w:cs="Arial"/>
        </w:rPr>
        <w:tab/>
        <w:t>(4.1) Burse pentru performanțe cultural-artistice deosebite;</w:t>
      </w:r>
    </w:p>
    <w:p w14:paraId="1C1F9467" w14:textId="77777777" w:rsidR="00A77779" w:rsidRPr="00D421E9" w:rsidRDefault="00A77779" w:rsidP="00A77779">
      <w:pPr>
        <w:ind w:firstLine="708"/>
        <w:jc w:val="both"/>
        <w:rPr>
          <w:rFonts w:ascii="Arial" w:hAnsi="Arial" w:cs="Arial"/>
        </w:rPr>
      </w:pPr>
      <w:r w:rsidRPr="00D421E9">
        <w:rPr>
          <w:rFonts w:ascii="Arial" w:hAnsi="Arial" w:cs="Arial"/>
        </w:rPr>
        <w:t>(4.2) Burse pentru performanțe sportive deosebite;</w:t>
      </w:r>
    </w:p>
    <w:p w14:paraId="028D0731" w14:textId="77777777" w:rsidR="00A77779" w:rsidRPr="00D421E9" w:rsidRDefault="00A77779" w:rsidP="00A77779">
      <w:pPr>
        <w:ind w:left="708"/>
        <w:jc w:val="both"/>
        <w:rPr>
          <w:rFonts w:ascii="Arial" w:hAnsi="Arial" w:cs="Arial"/>
        </w:rPr>
      </w:pPr>
      <w:r w:rsidRPr="00D421E9">
        <w:rPr>
          <w:rFonts w:ascii="Arial" w:hAnsi="Arial" w:cs="Arial"/>
        </w:rPr>
        <w:t>(4.3) Burse pentru implicarea în activități extracurriculare și de voluntariat sau pentru alte situații în funcție de criteriile de performanță.</w:t>
      </w:r>
    </w:p>
    <w:p w14:paraId="7759991F" w14:textId="77777777" w:rsidR="00A77779" w:rsidRPr="00D421E9" w:rsidRDefault="00A77779" w:rsidP="00A77779">
      <w:pPr>
        <w:ind w:left="426"/>
        <w:jc w:val="both"/>
        <w:rPr>
          <w:rFonts w:ascii="Arial" w:hAnsi="Arial" w:cs="Arial"/>
        </w:rPr>
      </w:pPr>
      <w:r w:rsidRPr="00D421E9">
        <w:rPr>
          <w:rFonts w:ascii="Arial" w:hAnsi="Arial" w:cs="Arial"/>
          <w:b/>
        </w:rPr>
        <w:t xml:space="preserve">(5) </w:t>
      </w:r>
      <w:r w:rsidRPr="00D421E9">
        <w:rPr>
          <w:rFonts w:ascii="Arial" w:hAnsi="Arial" w:cs="Arial"/>
        </w:rPr>
        <w:t>Burse pentru stagii de studii universitare și postuniversitare în țară/ străinătate – acordate din bugetul de stat</w:t>
      </w:r>
    </w:p>
    <w:p w14:paraId="43542E8E" w14:textId="5BA29AF8" w:rsidR="00A77779" w:rsidRPr="00D421E9" w:rsidRDefault="00A77779" w:rsidP="00A77779">
      <w:pPr>
        <w:ind w:left="426"/>
        <w:jc w:val="both"/>
        <w:rPr>
          <w:rFonts w:ascii="Arial" w:hAnsi="Arial" w:cs="Arial"/>
        </w:rPr>
      </w:pPr>
      <w:r w:rsidRPr="00D421E9">
        <w:rPr>
          <w:rFonts w:ascii="Arial" w:hAnsi="Arial" w:cs="Arial"/>
          <w:b/>
        </w:rPr>
        <w:t>(6)</w:t>
      </w:r>
      <w:r w:rsidRPr="00D421E9">
        <w:rPr>
          <w:rFonts w:ascii="Arial" w:hAnsi="Arial" w:cs="Arial"/>
        </w:rPr>
        <w:t xml:space="preserve"> Burse </w:t>
      </w:r>
      <w:r w:rsidR="00785733" w:rsidRPr="00D421E9">
        <w:rPr>
          <w:rFonts w:ascii="Arial" w:hAnsi="Arial" w:cs="Arial"/>
        </w:rPr>
        <w:t>de sprijin material „</w:t>
      </w:r>
      <w:r w:rsidRPr="00D421E9">
        <w:rPr>
          <w:rFonts w:ascii="Arial" w:hAnsi="Arial" w:cs="Arial"/>
        </w:rPr>
        <w:t>START VALAHIA</w:t>
      </w:r>
      <w:r w:rsidR="00785733" w:rsidRPr="00D421E9">
        <w:rPr>
          <w:rFonts w:ascii="Arial" w:hAnsi="Arial" w:cs="Arial"/>
        </w:rPr>
        <w:t>”</w:t>
      </w:r>
      <w:r w:rsidRPr="00D421E9">
        <w:rPr>
          <w:rFonts w:ascii="Arial" w:hAnsi="Arial" w:cs="Arial"/>
        </w:rPr>
        <w:t xml:space="preserve"> – din venituri proprii (extrabugetare) ale universității, cu aprobarea Consiliului de Administrație și cu încadrarea în bugetul aprobat de acesta.</w:t>
      </w:r>
    </w:p>
    <w:p w14:paraId="0F8AC48C" w14:textId="77777777" w:rsidR="00A77779" w:rsidRPr="00D421E9" w:rsidRDefault="00A77779" w:rsidP="00A77779">
      <w:pPr>
        <w:ind w:left="426"/>
        <w:jc w:val="both"/>
        <w:rPr>
          <w:rFonts w:ascii="Arial" w:hAnsi="Arial" w:cs="Arial"/>
        </w:rPr>
      </w:pPr>
      <w:r w:rsidRPr="00D421E9">
        <w:rPr>
          <w:rFonts w:ascii="Arial" w:hAnsi="Arial" w:cs="Arial"/>
          <w:b/>
        </w:rPr>
        <w:t xml:space="preserve">(7) </w:t>
      </w:r>
      <w:r w:rsidRPr="00D421E9">
        <w:rPr>
          <w:rFonts w:ascii="Arial" w:hAnsi="Arial" w:cs="Arial"/>
        </w:rPr>
        <w:t>Operatorii economici, organizații nonguvernamentale, persoane fizice sau persoane juridice de drept privat pot acorda burse private, pe bază de contract, în condițiile Legii nr. 376/ 2004.</w:t>
      </w:r>
    </w:p>
    <w:p w14:paraId="59A2E2DC" w14:textId="77777777" w:rsidR="00A77779" w:rsidRPr="00D421E9" w:rsidRDefault="00A77779" w:rsidP="00A77779">
      <w:pPr>
        <w:ind w:left="426"/>
        <w:jc w:val="both"/>
        <w:rPr>
          <w:rFonts w:ascii="Arial" w:hAnsi="Arial" w:cs="Arial"/>
        </w:rPr>
      </w:pPr>
      <w:r w:rsidRPr="00D421E9">
        <w:rPr>
          <w:rFonts w:ascii="Arial" w:hAnsi="Arial" w:cs="Arial"/>
          <w:b/>
        </w:rPr>
        <w:t xml:space="preserve">(8) </w:t>
      </w:r>
      <w:r w:rsidRPr="00D421E9">
        <w:rPr>
          <w:rFonts w:ascii="Arial" w:hAnsi="Arial" w:cs="Arial"/>
        </w:rPr>
        <w:t>Instituții publice sau private, personalități și fundații, naționale sau internaționale pot acorda, pe bază de concurs sau selecție, burse care să le poarte numele în condițiile legii.</w:t>
      </w:r>
    </w:p>
    <w:p w14:paraId="58E5EE02" w14:textId="77777777" w:rsidR="00A77779" w:rsidRPr="00D421E9" w:rsidRDefault="00A77779" w:rsidP="00A77779">
      <w:pPr>
        <w:ind w:left="426"/>
        <w:jc w:val="both"/>
        <w:rPr>
          <w:rFonts w:ascii="Arial" w:hAnsi="Arial" w:cs="Arial"/>
        </w:rPr>
      </w:pPr>
    </w:p>
    <w:p w14:paraId="07E8A5A3" w14:textId="77777777" w:rsidR="00A77779" w:rsidRPr="00D421E9" w:rsidRDefault="00A77779" w:rsidP="00A77779">
      <w:pPr>
        <w:jc w:val="both"/>
        <w:rPr>
          <w:rFonts w:ascii="Arial" w:hAnsi="Arial" w:cs="Arial"/>
          <w:b/>
        </w:rPr>
      </w:pPr>
      <w:r w:rsidRPr="00D421E9">
        <w:rPr>
          <w:rFonts w:ascii="Arial" w:hAnsi="Arial" w:cs="Arial"/>
          <w:b/>
        </w:rPr>
        <w:t>Art. 3 PERIOADA DE ACORDARE A BURSELOR</w:t>
      </w:r>
    </w:p>
    <w:p w14:paraId="032708B4" w14:textId="598181AF" w:rsidR="00A77779" w:rsidRPr="00D421E9" w:rsidRDefault="00A77779" w:rsidP="005F0491">
      <w:pPr>
        <w:pStyle w:val="ListParagraph"/>
        <w:numPr>
          <w:ilvl w:val="0"/>
          <w:numId w:val="11"/>
        </w:numPr>
        <w:spacing w:after="0" w:line="240" w:lineRule="auto"/>
        <w:jc w:val="both"/>
        <w:rPr>
          <w:rFonts w:ascii="Arial" w:hAnsi="Arial" w:cs="Arial"/>
          <w:b/>
          <w:sz w:val="24"/>
          <w:szCs w:val="24"/>
        </w:rPr>
      </w:pPr>
      <w:r w:rsidRPr="00D421E9">
        <w:rPr>
          <w:rFonts w:ascii="Arial" w:hAnsi="Arial" w:cs="Arial"/>
          <w:sz w:val="24"/>
          <w:szCs w:val="24"/>
        </w:rPr>
        <w:t xml:space="preserve">Bursele, indiferent de categorie, se acordă pe toată durata anului </w:t>
      </w:r>
      <w:r w:rsidR="005C4318" w:rsidRPr="00D421E9">
        <w:rPr>
          <w:rFonts w:ascii="Arial" w:hAnsi="Arial" w:cs="Arial"/>
          <w:sz w:val="24"/>
          <w:szCs w:val="24"/>
        </w:rPr>
        <w:t>universitar</w:t>
      </w:r>
      <w:r w:rsidRPr="00D421E9">
        <w:rPr>
          <w:rFonts w:ascii="Arial" w:hAnsi="Arial" w:cs="Arial"/>
          <w:sz w:val="24"/>
          <w:szCs w:val="24"/>
        </w:rPr>
        <w:t xml:space="preserve"> (12 luni), cu excepția </w:t>
      </w:r>
      <w:r w:rsidR="001374E9" w:rsidRPr="00D421E9">
        <w:rPr>
          <w:rFonts w:ascii="Arial" w:hAnsi="Arial" w:cs="Arial"/>
          <w:sz w:val="24"/>
          <w:szCs w:val="24"/>
        </w:rPr>
        <w:t xml:space="preserve">burselor de sprijin material „START VALAHIA” și a </w:t>
      </w:r>
      <w:r w:rsidRPr="00D421E9">
        <w:rPr>
          <w:rFonts w:ascii="Arial" w:hAnsi="Arial" w:cs="Arial"/>
          <w:sz w:val="24"/>
          <w:szCs w:val="24"/>
        </w:rPr>
        <w:t>burselor sociale ocazionale.</w:t>
      </w:r>
    </w:p>
    <w:p w14:paraId="0B85947F" w14:textId="16FDDB12" w:rsidR="00A77779" w:rsidRPr="00D421E9" w:rsidRDefault="00A77779" w:rsidP="005F0491">
      <w:pPr>
        <w:pStyle w:val="ListParagraph"/>
        <w:numPr>
          <w:ilvl w:val="0"/>
          <w:numId w:val="11"/>
        </w:numPr>
        <w:spacing w:after="0" w:line="240" w:lineRule="auto"/>
        <w:jc w:val="both"/>
        <w:rPr>
          <w:rFonts w:ascii="Arial" w:hAnsi="Arial" w:cs="Arial"/>
          <w:b/>
          <w:sz w:val="24"/>
          <w:szCs w:val="24"/>
        </w:rPr>
      </w:pPr>
      <w:r w:rsidRPr="00D421E9">
        <w:rPr>
          <w:rFonts w:ascii="Arial" w:hAnsi="Arial" w:cs="Arial"/>
          <w:sz w:val="24"/>
          <w:szCs w:val="24"/>
        </w:rPr>
        <w:t>Studenții înmatriculați în ultimul an de studiu al ciclurilor de studii de licență sau de master care beneficiază de orice tip de bursă în ultimul semestru de studii al respectivului ciclu li se va/ vor acorda același tip de bursă/ burse până la susținerea examenului de finalizare a studiilor.</w:t>
      </w:r>
    </w:p>
    <w:p w14:paraId="23CA01D4" w14:textId="17B4F603" w:rsidR="005F49A4" w:rsidRPr="00D421E9" w:rsidRDefault="005F49A4" w:rsidP="005F49A4">
      <w:pPr>
        <w:pStyle w:val="ListParagraph"/>
        <w:spacing w:after="0" w:line="240" w:lineRule="auto"/>
        <w:jc w:val="both"/>
        <w:rPr>
          <w:rFonts w:ascii="Arial" w:hAnsi="Arial" w:cs="Arial"/>
          <w:sz w:val="24"/>
          <w:szCs w:val="24"/>
        </w:rPr>
      </w:pPr>
    </w:p>
    <w:p w14:paraId="144E9C52" w14:textId="26CFB75A" w:rsidR="005F49A4" w:rsidRPr="00D421E9" w:rsidRDefault="005F49A4" w:rsidP="005F49A4">
      <w:pPr>
        <w:pStyle w:val="ListParagraph"/>
        <w:spacing w:after="0" w:line="240" w:lineRule="auto"/>
        <w:jc w:val="both"/>
        <w:rPr>
          <w:rFonts w:ascii="Arial" w:hAnsi="Arial" w:cs="Arial"/>
          <w:sz w:val="24"/>
          <w:szCs w:val="24"/>
        </w:rPr>
      </w:pPr>
    </w:p>
    <w:p w14:paraId="40E05AB8" w14:textId="77777777" w:rsidR="00A77779" w:rsidRPr="00D421E9" w:rsidRDefault="00A77779" w:rsidP="00A77779">
      <w:pPr>
        <w:jc w:val="both"/>
        <w:rPr>
          <w:rFonts w:ascii="Arial" w:hAnsi="Arial" w:cs="Arial"/>
          <w:b/>
        </w:rPr>
      </w:pPr>
      <w:r w:rsidRPr="00D421E9">
        <w:rPr>
          <w:rFonts w:ascii="Arial" w:hAnsi="Arial" w:cs="Arial"/>
          <w:b/>
        </w:rPr>
        <w:t>Art. 4 REGULI PRIVIND  CUMULAREA BURSELOR</w:t>
      </w:r>
    </w:p>
    <w:p w14:paraId="7A051F3E" w14:textId="77777777" w:rsidR="00A77779" w:rsidRPr="00D421E9" w:rsidRDefault="00A77779" w:rsidP="005F0491">
      <w:pPr>
        <w:pStyle w:val="ListParagraph"/>
        <w:numPr>
          <w:ilvl w:val="0"/>
          <w:numId w:val="12"/>
        </w:numPr>
        <w:spacing w:after="0" w:line="240" w:lineRule="auto"/>
        <w:jc w:val="both"/>
        <w:rPr>
          <w:rFonts w:ascii="Arial" w:hAnsi="Arial" w:cs="Arial"/>
          <w:b/>
          <w:sz w:val="24"/>
          <w:szCs w:val="24"/>
        </w:rPr>
      </w:pPr>
      <w:r w:rsidRPr="00D421E9">
        <w:rPr>
          <w:rFonts w:ascii="Arial" w:hAnsi="Arial" w:cs="Arial"/>
          <w:sz w:val="24"/>
          <w:szCs w:val="24"/>
        </w:rPr>
        <w:t>Studenții pot beneficia de orice tip de bursă pentru un singur program de licență, pentru un singur program de master, cu excepția burselor pentru stagii de studii universitare și postuniversitare prevăzute la capitolul II.4 al prezentului regulament.</w:t>
      </w:r>
    </w:p>
    <w:p w14:paraId="318C8051" w14:textId="77777777" w:rsidR="00A77779" w:rsidRPr="00D421E9" w:rsidRDefault="00A77779" w:rsidP="005F0491">
      <w:pPr>
        <w:pStyle w:val="ListParagraph"/>
        <w:numPr>
          <w:ilvl w:val="0"/>
          <w:numId w:val="12"/>
        </w:numPr>
        <w:spacing w:after="0" w:line="240" w:lineRule="auto"/>
        <w:jc w:val="both"/>
        <w:rPr>
          <w:rFonts w:ascii="Arial" w:hAnsi="Arial" w:cs="Arial"/>
          <w:b/>
          <w:sz w:val="24"/>
          <w:szCs w:val="24"/>
        </w:rPr>
      </w:pPr>
      <w:r w:rsidRPr="00D421E9">
        <w:rPr>
          <w:rFonts w:ascii="Arial" w:hAnsi="Arial" w:cs="Arial"/>
          <w:sz w:val="24"/>
          <w:szCs w:val="24"/>
        </w:rPr>
        <w:t>Un student nu poate primi două tipuri de burse simultan din aceeași categorie, dar are dreptul să opteze pentru cea cu valoare mai mare sau care se acordă pentru o perioadă mai îndelungată de timp.</w:t>
      </w:r>
    </w:p>
    <w:p w14:paraId="76236163" w14:textId="77777777" w:rsidR="00A77779" w:rsidRPr="00D421E9" w:rsidRDefault="00A77779" w:rsidP="005F0491">
      <w:pPr>
        <w:pStyle w:val="ListParagraph"/>
        <w:numPr>
          <w:ilvl w:val="0"/>
          <w:numId w:val="12"/>
        </w:numPr>
        <w:spacing w:after="0" w:line="240" w:lineRule="auto"/>
        <w:jc w:val="both"/>
        <w:rPr>
          <w:rFonts w:ascii="Arial" w:hAnsi="Arial" w:cs="Arial"/>
          <w:b/>
          <w:sz w:val="24"/>
          <w:szCs w:val="24"/>
        </w:rPr>
      </w:pPr>
      <w:r w:rsidRPr="00D421E9">
        <w:rPr>
          <w:rFonts w:ascii="Arial" w:hAnsi="Arial" w:cs="Arial"/>
          <w:sz w:val="24"/>
          <w:szCs w:val="24"/>
        </w:rPr>
        <w:t>Prin excepție de la prevederile alin. (2), studenții care beneficiază de bursă socială pot primi și orice alt tip de bursă.</w:t>
      </w:r>
    </w:p>
    <w:p w14:paraId="465C1B7C" w14:textId="14A40745" w:rsidR="00A77779" w:rsidRPr="00D421E9" w:rsidRDefault="00A77779" w:rsidP="005F0491">
      <w:pPr>
        <w:pStyle w:val="ListParagraph"/>
        <w:numPr>
          <w:ilvl w:val="0"/>
          <w:numId w:val="12"/>
        </w:numPr>
        <w:spacing w:after="0" w:line="240" w:lineRule="auto"/>
        <w:jc w:val="both"/>
        <w:rPr>
          <w:rFonts w:ascii="Arial" w:hAnsi="Arial" w:cs="Arial"/>
          <w:b/>
          <w:sz w:val="24"/>
          <w:szCs w:val="24"/>
        </w:rPr>
      </w:pPr>
      <w:r w:rsidRPr="00D421E9">
        <w:rPr>
          <w:rFonts w:ascii="Arial" w:hAnsi="Arial" w:cs="Arial"/>
          <w:sz w:val="24"/>
          <w:szCs w:val="24"/>
        </w:rPr>
        <w:t>Studenții care au dreptul să primească atât bursă de performanță</w:t>
      </w:r>
      <w:r w:rsidR="00785733" w:rsidRPr="00D421E9">
        <w:rPr>
          <w:rFonts w:ascii="Arial" w:hAnsi="Arial" w:cs="Arial"/>
          <w:sz w:val="24"/>
          <w:szCs w:val="24"/>
        </w:rPr>
        <w:t xml:space="preserve"> (bursă de performanță științifică, bursă ”Meritul olimpic internațional”</w:t>
      </w:r>
      <w:r w:rsidR="00F63A3C" w:rsidRPr="00D421E9">
        <w:rPr>
          <w:rFonts w:ascii="Arial" w:hAnsi="Arial" w:cs="Arial"/>
          <w:sz w:val="24"/>
          <w:szCs w:val="24"/>
        </w:rPr>
        <w:t>/</w:t>
      </w:r>
      <w:r w:rsidR="00785733" w:rsidRPr="00D421E9">
        <w:rPr>
          <w:rFonts w:ascii="Arial" w:hAnsi="Arial" w:cs="Arial"/>
          <w:sz w:val="24"/>
          <w:szCs w:val="24"/>
        </w:rPr>
        <w:t xml:space="preserve"> bursă specială pentru performanțe cultural-artistice deosebite</w:t>
      </w:r>
      <w:r w:rsidR="00F63A3C" w:rsidRPr="00D421E9">
        <w:rPr>
          <w:rFonts w:ascii="Arial" w:hAnsi="Arial" w:cs="Arial"/>
          <w:sz w:val="24"/>
          <w:szCs w:val="24"/>
        </w:rPr>
        <w:t>/</w:t>
      </w:r>
      <w:r w:rsidR="00785733" w:rsidRPr="00D421E9">
        <w:rPr>
          <w:rFonts w:ascii="Arial" w:hAnsi="Arial" w:cs="Arial"/>
          <w:sz w:val="24"/>
          <w:szCs w:val="24"/>
        </w:rPr>
        <w:t xml:space="preserve"> bursă specială pentru performanțe sportive deosebite)</w:t>
      </w:r>
      <w:r w:rsidRPr="00D421E9">
        <w:rPr>
          <w:rFonts w:ascii="Arial" w:hAnsi="Arial" w:cs="Arial"/>
          <w:sz w:val="24"/>
          <w:szCs w:val="24"/>
        </w:rPr>
        <w:t xml:space="preserve">, cât și bursă de merit, trebuie să opteze în scris pentru una dintre acestea, </w:t>
      </w:r>
      <w:r w:rsidRPr="00D421E9">
        <w:rPr>
          <w:rFonts w:ascii="Arial" w:hAnsi="Arial" w:cs="Arial"/>
          <w:sz w:val="24"/>
          <w:szCs w:val="24"/>
        </w:rPr>
        <w:lastRenderedPageBreak/>
        <w:t>putând să o aleagă pe cea cu valoare mai mare sau care se acordă pentru o perioadă mai îndelungată de timp.</w:t>
      </w:r>
    </w:p>
    <w:p w14:paraId="56973C16" w14:textId="77777777" w:rsidR="00A77779" w:rsidRPr="00D421E9" w:rsidRDefault="00A77779" w:rsidP="005F0491">
      <w:pPr>
        <w:pStyle w:val="ListParagraph"/>
        <w:numPr>
          <w:ilvl w:val="0"/>
          <w:numId w:val="12"/>
        </w:numPr>
        <w:spacing w:after="0" w:line="240" w:lineRule="auto"/>
        <w:jc w:val="both"/>
        <w:rPr>
          <w:rFonts w:ascii="Arial" w:hAnsi="Arial" w:cs="Arial"/>
          <w:b/>
          <w:sz w:val="24"/>
          <w:szCs w:val="24"/>
        </w:rPr>
      </w:pPr>
      <w:r w:rsidRPr="00D421E9">
        <w:rPr>
          <w:rFonts w:ascii="Arial" w:hAnsi="Arial" w:cs="Arial"/>
          <w:sz w:val="24"/>
          <w:szCs w:val="24"/>
        </w:rPr>
        <w:t>Studenții care urmează concomitent două programe de studii în instituții de învățământ superior de stat, pot beneficia de burse de la bugetul de stat numai de la una din instituții, cu condiția ca numărul total al anilor în care beneficiază de bursă să nu depășească numărul anilor de studiu prevăzut ca durată de școlarizare la programul de studii sau de la care urmează să beneficieze de bursă.</w:t>
      </w:r>
    </w:p>
    <w:p w14:paraId="02E9023F" w14:textId="77777777" w:rsidR="00A77779" w:rsidRPr="00D421E9" w:rsidRDefault="00A77779" w:rsidP="005F0491">
      <w:pPr>
        <w:pStyle w:val="ListParagraph"/>
        <w:numPr>
          <w:ilvl w:val="0"/>
          <w:numId w:val="12"/>
        </w:numPr>
        <w:spacing w:after="0" w:line="240" w:lineRule="auto"/>
        <w:jc w:val="both"/>
        <w:rPr>
          <w:rFonts w:ascii="Arial" w:hAnsi="Arial" w:cs="Arial"/>
          <w:b/>
          <w:sz w:val="24"/>
          <w:szCs w:val="24"/>
        </w:rPr>
      </w:pPr>
      <w:r w:rsidRPr="00D421E9">
        <w:rPr>
          <w:rFonts w:ascii="Arial" w:hAnsi="Arial" w:cs="Arial"/>
          <w:sz w:val="24"/>
          <w:szCs w:val="24"/>
        </w:rPr>
        <w:t>Pentru a se evita acordarea a două sau mai multe burse studentului care urmează simultan două sau mai multe facultăți (specializări) în instituții de învățământ superior de stat, atribuirea se realizează pe bază de cerere, de către facultatea (specializarea) din instituția de învățământ superior pentru care optează studentul, de regulă cea la care studentul are depusă diploma de bacalaureat în original. Cererea de acordare a bursei va fi însoțită de o adeverință eliberată de cealaltă facultate, care să ateste că nu este bursier la facultatea (instituția de învățământ superior) respectivă.</w:t>
      </w:r>
    </w:p>
    <w:p w14:paraId="4007CDBB" w14:textId="39A96CD7" w:rsidR="00A77779" w:rsidRPr="00D421E9" w:rsidRDefault="00A77779" w:rsidP="005F0491">
      <w:pPr>
        <w:pStyle w:val="ListParagraph"/>
        <w:numPr>
          <w:ilvl w:val="0"/>
          <w:numId w:val="12"/>
        </w:numPr>
        <w:spacing w:after="0" w:line="240" w:lineRule="auto"/>
        <w:jc w:val="both"/>
        <w:rPr>
          <w:rFonts w:ascii="Arial" w:hAnsi="Arial" w:cs="Arial"/>
          <w:b/>
          <w:sz w:val="24"/>
          <w:szCs w:val="24"/>
        </w:rPr>
      </w:pPr>
      <w:r w:rsidRPr="00D421E9">
        <w:rPr>
          <w:rFonts w:ascii="Arial" w:hAnsi="Arial" w:cs="Arial"/>
          <w:sz w:val="24"/>
          <w:szCs w:val="24"/>
        </w:rPr>
        <w:t xml:space="preserve">Verificarea exactității situației studentului pentru încadrarea în prevederile alin. (6) se face pe baza </w:t>
      </w:r>
      <w:r w:rsidRPr="00D421E9">
        <w:rPr>
          <w:rFonts w:ascii="Arial" w:hAnsi="Arial" w:cs="Arial"/>
          <w:i/>
          <w:sz w:val="24"/>
          <w:szCs w:val="24"/>
        </w:rPr>
        <w:t>Fișei de înscriere</w:t>
      </w:r>
      <w:r w:rsidRPr="00D421E9">
        <w:rPr>
          <w:rFonts w:ascii="Arial" w:hAnsi="Arial" w:cs="Arial"/>
          <w:sz w:val="24"/>
          <w:szCs w:val="24"/>
        </w:rPr>
        <w:t xml:space="preserve"> la facultate, a actelor doveditoare și a declarației pe propria răspundere a studentului. Răspunderea privind declararea situației de </w:t>
      </w:r>
      <w:r w:rsidR="005C4318" w:rsidRPr="00D421E9">
        <w:rPr>
          <w:rFonts w:ascii="Arial" w:hAnsi="Arial" w:cs="Arial"/>
          <w:sz w:val="24"/>
          <w:szCs w:val="24"/>
        </w:rPr>
        <w:t>incompatibilitate</w:t>
      </w:r>
      <w:r w:rsidRPr="00D421E9">
        <w:rPr>
          <w:rFonts w:ascii="Arial" w:hAnsi="Arial" w:cs="Arial"/>
          <w:sz w:val="24"/>
          <w:szCs w:val="24"/>
        </w:rPr>
        <w:t xml:space="preserve"> revine studentului.</w:t>
      </w:r>
    </w:p>
    <w:p w14:paraId="066C442C" w14:textId="77777777" w:rsidR="00A77779" w:rsidRPr="00D421E9" w:rsidRDefault="00A77779" w:rsidP="00A77779">
      <w:pPr>
        <w:ind w:left="360"/>
        <w:jc w:val="both"/>
        <w:rPr>
          <w:rFonts w:ascii="Arial" w:hAnsi="Arial" w:cs="Arial"/>
          <w:b/>
        </w:rPr>
      </w:pPr>
    </w:p>
    <w:p w14:paraId="0280102C" w14:textId="77777777" w:rsidR="00A77779" w:rsidRPr="00D421E9" w:rsidRDefault="00A77779" w:rsidP="00A77779">
      <w:pPr>
        <w:jc w:val="both"/>
        <w:rPr>
          <w:rFonts w:ascii="Arial" w:hAnsi="Arial" w:cs="Arial"/>
          <w:b/>
        </w:rPr>
      </w:pPr>
      <w:r w:rsidRPr="00D421E9">
        <w:rPr>
          <w:rFonts w:ascii="Arial" w:hAnsi="Arial" w:cs="Arial"/>
          <w:b/>
        </w:rPr>
        <w:t>Art. 5 FONDUL DE BURSE ALOCAT DE LA BUGETUL DE STAT</w:t>
      </w:r>
    </w:p>
    <w:p w14:paraId="05F926B4" w14:textId="77777777" w:rsidR="00A77779" w:rsidRPr="00D421E9" w:rsidRDefault="00A77779" w:rsidP="005F0491">
      <w:pPr>
        <w:pStyle w:val="ListParagraph"/>
        <w:numPr>
          <w:ilvl w:val="0"/>
          <w:numId w:val="13"/>
        </w:numPr>
        <w:spacing w:after="0" w:line="240" w:lineRule="auto"/>
        <w:jc w:val="both"/>
        <w:rPr>
          <w:rFonts w:ascii="Arial" w:hAnsi="Arial" w:cs="Arial"/>
          <w:b/>
          <w:sz w:val="24"/>
          <w:szCs w:val="24"/>
        </w:rPr>
      </w:pPr>
      <w:r w:rsidRPr="00D421E9">
        <w:rPr>
          <w:rFonts w:ascii="Arial" w:hAnsi="Arial" w:cs="Arial"/>
          <w:sz w:val="24"/>
          <w:szCs w:val="24"/>
        </w:rPr>
        <w:t>Fondul de burse alocat de la bugetul de stat se diminuează cu fondul pentru bursele de performanță și bursele speciale, în funcție de numărul și cuantumul acestora.</w:t>
      </w:r>
    </w:p>
    <w:p w14:paraId="424E7C25" w14:textId="1C4B59E5" w:rsidR="00A77779" w:rsidRPr="00D421E9" w:rsidRDefault="00A77779" w:rsidP="005F0491">
      <w:pPr>
        <w:pStyle w:val="ListParagraph"/>
        <w:numPr>
          <w:ilvl w:val="0"/>
          <w:numId w:val="13"/>
        </w:numPr>
        <w:spacing w:after="0" w:line="240" w:lineRule="auto"/>
        <w:jc w:val="both"/>
        <w:rPr>
          <w:rFonts w:ascii="Arial" w:hAnsi="Arial" w:cs="Arial"/>
          <w:b/>
          <w:sz w:val="24"/>
          <w:szCs w:val="24"/>
        </w:rPr>
      </w:pPr>
      <w:r w:rsidRPr="00D421E9">
        <w:rPr>
          <w:rFonts w:ascii="Arial" w:hAnsi="Arial" w:cs="Arial"/>
          <w:sz w:val="24"/>
          <w:szCs w:val="24"/>
        </w:rPr>
        <w:t xml:space="preserve">Fondul de burse destinat burselor de merit și burselor sociale se repartizează pe facultăți, în raport cu numărul studenților cetățeni români, cetățeni ai statelor membre ale Uniunii Europene, ai statelor aparținând Spațiului Economic </w:t>
      </w:r>
      <w:r w:rsidR="005C4318" w:rsidRPr="00D421E9">
        <w:rPr>
          <w:rFonts w:ascii="Arial" w:hAnsi="Arial" w:cs="Arial"/>
          <w:sz w:val="24"/>
          <w:szCs w:val="24"/>
        </w:rPr>
        <w:t>European</w:t>
      </w:r>
      <w:r w:rsidR="003A7A02" w:rsidRPr="00D421E9">
        <w:rPr>
          <w:rFonts w:ascii="Arial" w:hAnsi="Arial" w:cs="Arial"/>
          <w:sz w:val="24"/>
          <w:szCs w:val="24"/>
        </w:rPr>
        <w:t xml:space="preserve">, </w:t>
      </w:r>
      <w:r w:rsidRPr="00D421E9">
        <w:rPr>
          <w:rFonts w:ascii="Arial" w:hAnsi="Arial" w:cs="Arial"/>
          <w:sz w:val="24"/>
          <w:szCs w:val="24"/>
        </w:rPr>
        <w:t>Confederației Elvețiene</w:t>
      </w:r>
      <w:r w:rsidR="003A7A02" w:rsidRPr="00D421E9">
        <w:rPr>
          <w:rFonts w:ascii="Arial" w:hAnsi="Arial" w:cs="Arial"/>
          <w:sz w:val="24"/>
          <w:szCs w:val="24"/>
        </w:rPr>
        <w:t xml:space="preserve"> și </w:t>
      </w:r>
      <w:r w:rsidR="00445A47" w:rsidRPr="00D421E9">
        <w:rPr>
          <w:rFonts w:ascii="Arial" w:hAnsi="Arial" w:cs="Arial"/>
          <w:sz w:val="24"/>
          <w:szCs w:val="24"/>
        </w:rPr>
        <w:t>R</w:t>
      </w:r>
      <w:r w:rsidR="003A7A02" w:rsidRPr="00D421E9">
        <w:rPr>
          <w:rFonts w:ascii="Arial" w:hAnsi="Arial" w:cs="Arial"/>
          <w:sz w:val="24"/>
          <w:szCs w:val="24"/>
        </w:rPr>
        <w:t>epublicii Moldova,</w:t>
      </w:r>
      <w:r w:rsidRPr="00D421E9">
        <w:rPr>
          <w:rFonts w:ascii="Arial" w:hAnsi="Arial" w:cs="Arial"/>
          <w:sz w:val="24"/>
          <w:szCs w:val="24"/>
        </w:rPr>
        <w:t xml:space="preserve"> cursuri de zi din facultatea respectivă, școlarizați în regim bugetat.</w:t>
      </w:r>
    </w:p>
    <w:p w14:paraId="57FD5D1D" w14:textId="77777777" w:rsidR="00A77779" w:rsidRPr="00D421E9" w:rsidRDefault="00A77779" w:rsidP="005F0491">
      <w:pPr>
        <w:pStyle w:val="ListParagraph"/>
        <w:numPr>
          <w:ilvl w:val="0"/>
          <w:numId w:val="13"/>
        </w:numPr>
        <w:spacing w:after="0" w:line="240" w:lineRule="auto"/>
        <w:jc w:val="both"/>
        <w:rPr>
          <w:rFonts w:ascii="Arial" w:hAnsi="Arial" w:cs="Arial"/>
          <w:b/>
          <w:sz w:val="24"/>
          <w:szCs w:val="24"/>
        </w:rPr>
      </w:pPr>
      <w:r w:rsidRPr="00D421E9">
        <w:rPr>
          <w:rFonts w:ascii="Arial" w:hAnsi="Arial" w:cs="Arial"/>
          <w:sz w:val="24"/>
          <w:szCs w:val="24"/>
        </w:rPr>
        <w:t>Fondul de burse alocat facultăților se repartizează la nivelul acestora, astfel:</w:t>
      </w:r>
    </w:p>
    <w:p w14:paraId="2DEA0F9B" w14:textId="77777777" w:rsidR="00A77779" w:rsidRPr="00D421E9" w:rsidRDefault="00A77779" w:rsidP="005F0491">
      <w:pPr>
        <w:pStyle w:val="ListParagraph"/>
        <w:numPr>
          <w:ilvl w:val="0"/>
          <w:numId w:val="7"/>
        </w:numPr>
        <w:spacing w:after="0" w:line="240" w:lineRule="auto"/>
        <w:jc w:val="both"/>
        <w:rPr>
          <w:rFonts w:ascii="Arial" w:hAnsi="Arial" w:cs="Arial"/>
          <w:b/>
          <w:sz w:val="24"/>
          <w:szCs w:val="24"/>
        </w:rPr>
      </w:pPr>
      <w:r w:rsidRPr="00D421E9">
        <w:rPr>
          <w:rFonts w:ascii="Arial" w:hAnsi="Arial" w:cs="Arial"/>
          <w:sz w:val="24"/>
          <w:szCs w:val="24"/>
        </w:rPr>
        <w:t>60% fond pentru burse de merit</w:t>
      </w:r>
    </w:p>
    <w:p w14:paraId="076580A2" w14:textId="77777777" w:rsidR="00A77779" w:rsidRPr="00D421E9" w:rsidRDefault="00A77779" w:rsidP="005F0491">
      <w:pPr>
        <w:pStyle w:val="ListParagraph"/>
        <w:numPr>
          <w:ilvl w:val="0"/>
          <w:numId w:val="7"/>
        </w:numPr>
        <w:spacing w:after="0" w:line="240" w:lineRule="auto"/>
        <w:jc w:val="both"/>
        <w:rPr>
          <w:rFonts w:ascii="Arial" w:hAnsi="Arial" w:cs="Arial"/>
          <w:b/>
          <w:sz w:val="24"/>
          <w:szCs w:val="24"/>
        </w:rPr>
      </w:pPr>
      <w:r w:rsidRPr="00D421E9">
        <w:rPr>
          <w:rFonts w:ascii="Arial" w:hAnsi="Arial" w:cs="Arial"/>
          <w:sz w:val="24"/>
          <w:szCs w:val="24"/>
        </w:rPr>
        <w:t>40% fond pentru burse sociale.</w:t>
      </w:r>
    </w:p>
    <w:p w14:paraId="5C0479BA" w14:textId="5579770B" w:rsidR="00A77779" w:rsidRPr="00D421E9" w:rsidRDefault="00A77779" w:rsidP="005F0491">
      <w:pPr>
        <w:pStyle w:val="ListParagraph"/>
        <w:numPr>
          <w:ilvl w:val="0"/>
          <w:numId w:val="13"/>
        </w:numPr>
        <w:spacing w:after="0" w:line="240" w:lineRule="auto"/>
        <w:jc w:val="both"/>
        <w:rPr>
          <w:rFonts w:ascii="Arial" w:hAnsi="Arial" w:cs="Arial"/>
          <w:b/>
          <w:sz w:val="24"/>
          <w:szCs w:val="24"/>
        </w:rPr>
      </w:pPr>
      <w:r w:rsidRPr="00D421E9">
        <w:rPr>
          <w:rFonts w:ascii="Arial" w:hAnsi="Arial" w:cs="Arial"/>
          <w:sz w:val="24"/>
          <w:szCs w:val="24"/>
        </w:rPr>
        <w:t xml:space="preserve">Fondul de burse alocat facultății este repartizat pe specializări și ani de studiu, proporțional cu numărul de studenți și cursanți cetățeni români, cetățeni ai statelor membre ale Uniunii Europene, ai statelor aparținând Spațiului Economic </w:t>
      </w:r>
      <w:r w:rsidR="005C4318" w:rsidRPr="00D421E9">
        <w:rPr>
          <w:rFonts w:ascii="Arial" w:hAnsi="Arial" w:cs="Arial"/>
          <w:sz w:val="24"/>
          <w:szCs w:val="24"/>
        </w:rPr>
        <w:t>European</w:t>
      </w:r>
      <w:r w:rsidR="00445A47" w:rsidRPr="00D421E9">
        <w:rPr>
          <w:rFonts w:ascii="Arial" w:hAnsi="Arial" w:cs="Arial"/>
          <w:sz w:val="24"/>
          <w:szCs w:val="24"/>
        </w:rPr>
        <w:t>, Confederației Elvețiene și Republicii Moldova</w:t>
      </w:r>
      <w:r w:rsidRPr="00D421E9">
        <w:rPr>
          <w:rFonts w:ascii="Arial" w:hAnsi="Arial" w:cs="Arial"/>
          <w:sz w:val="24"/>
          <w:szCs w:val="24"/>
        </w:rPr>
        <w:t>, cursurile cu frecvență, bugetați din facultatea respectivă.</w:t>
      </w:r>
    </w:p>
    <w:p w14:paraId="32BEBB39" w14:textId="77777777" w:rsidR="00A77779" w:rsidRPr="00D421E9" w:rsidRDefault="00A77779" w:rsidP="005F0491">
      <w:pPr>
        <w:pStyle w:val="ListParagraph"/>
        <w:numPr>
          <w:ilvl w:val="0"/>
          <w:numId w:val="13"/>
        </w:numPr>
        <w:spacing w:after="0" w:line="240" w:lineRule="auto"/>
        <w:jc w:val="both"/>
        <w:rPr>
          <w:rFonts w:ascii="Arial" w:hAnsi="Arial" w:cs="Arial"/>
          <w:b/>
          <w:sz w:val="24"/>
          <w:szCs w:val="24"/>
        </w:rPr>
      </w:pPr>
      <w:r w:rsidRPr="00D421E9">
        <w:rPr>
          <w:rFonts w:ascii="Arial" w:hAnsi="Arial" w:cs="Arial"/>
          <w:sz w:val="24"/>
          <w:szCs w:val="24"/>
        </w:rPr>
        <w:t>La nivelul fiecărei facultăți, în cazul în care, pentru o categorie de burse, în urma repartizării, fondul de burse nu este alocat integral din motive obiective, partea rămasă nedistribuită poate fi realocată pentru alocarea altor categorii de burse pentru care există studenți eligibili.</w:t>
      </w:r>
    </w:p>
    <w:p w14:paraId="5A214DB3" w14:textId="6FC96DF1" w:rsidR="00A77779" w:rsidRPr="00D421E9" w:rsidRDefault="00A77779" w:rsidP="005F0491">
      <w:pPr>
        <w:pStyle w:val="ListParagraph"/>
        <w:numPr>
          <w:ilvl w:val="0"/>
          <w:numId w:val="13"/>
        </w:numPr>
        <w:spacing w:after="0" w:line="240" w:lineRule="auto"/>
        <w:jc w:val="both"/>
        <w:rPr>
          <w:rFonts w:ascii="Arial" w:hAnsi="Arial" w:cs="Arial"/>
          <w:b/>
          <w:sz w:val="24"/>
          <w:szCs w:val="24"/>
        </w:rPr>
      </w:pPr>
      <w:r w:rsidRPr="00D421E9">
        <w:rPr>
          <w:rFonts w:ascii="Arial" w:hAnsi="Arial" w:cs="Arial"/>
          <w:sz w:val="24"/>
          <w:szCs w:val="24"/>
        </w:rPr>
        <w:t xml:space="preserve">La nivelul fiecărei facultăți, în cazul în care, din motive obiective, fondul de burse nu a fost integral distribuit, partea rămasă nedistribuită poate fi realocată de către Comisia centrală de acordare a burselor altor facultăți care au studenți eligibili. </w:t>
      </w:r>
    </w:p>
    <w:p w14:paraId="1D8BBCC0" w14:textId="59F241A0" w:rsidR="002271DC" w:rsidRPr="00D421E9" w:rsidRDefault="002271DC" w:rsidP="002271DC">
      <w:pPr>
        <w:jc w:val="both"/>
        <w:rPr>
          <w:rFonts w:ascii="Arial" w:hAnsi="Arial" w:cs="Arial"/>
          <w:b/>
        </w:rPr>
      </w:pPr>
    </w:p>
    <w:p w14:paraId="3DCC8AAA" w14:textId="6AF0790B" w:rsidR="002271DC" w:rsidRPr="00D421E9" w:rsidRDefault="002271DC" w:rsidP="002271DC">
      <w:pPr>
        <w:jc w:val="both"/>
        <w:rPr>
          <w:rFonts w:ascii="Arial" w:hAnsi="Arial" w:cs="Arial"/>
          <w:b/>
        </w:rPr>
      </w:pPr>
    </w:p>
    <w:p w14:paraId="26607A4F" w14:textId="77777777" w:rsidR="002271DC" w:rsidRPr="00D421E9" w:rsidRDefault="002271DC" w:rsidP="002271DC">
      <w:pPr>
        <w:jc w:val="both"/>
        <w:rPr>
          <w:rFonts w:ascii="Arial" w:hAnsi="Arial" w:cs="Arial"/>
          <w:b/>
        </w:rPr>
      </w:pPr>
    </w:p>
    <w:p w14:paraId="4AAEBD9E" w14:textId="77777777" w:rsidR="00A77779" w:rsidRPr="00D421E9" w:rsidRDefault="00A77779" w:rsidP="00F12F88">
      <w:pPr>
        <w:ind w:left="360"/>
        <w:jc w:val="both"/>
        <w:rPr>
          <w:rFonts w:ascii="Arial" w:hAnsi="Arial" w:cs="Arial"/>
          <w:b/>
        </w:rPr>
      </w:pPr>
    </w:p>
    <w:p w14:paraId="2CAD3E53" w14:textId="77777777" w:rsidR="00A77779" w:rsidRPr="00D421E9" w:rsidRDefault="00A77779" w:rsidP="00A77779">
      <w:pPr>
        <w:jc w:val="both"/>
        <w:rPr>
          <w:rFonts w:ascii="Arial" w:hAnsi="Arial" w:cs="Arial"/>
          <w:b/>
        </w:rPr>
      </w:pPr>
      <w:r w:rsidRPr="00D421E9">
        <w:rPr>
          <w:rFonts w:ascii="Arial" w:hAnsi="Arial" w:cs="Arial"/>
          <w:b/>
        </w:rPr>
        <w:lastRenderedPageBreak/>
        <w:t>Art. 6 FONDUL DE BURSE ALOCAT DIN VENITURILE PROPRII EXTRABUGETARE</w:t>
      </w:r>
    </w:p>
    <w:p w14:paraId="0D3CCD86" w14:textId="77777777" w:rsidR="00A77779" w:rsidRPr="00D421E9" w:rsidRDefault="00A77779" w:rsidP="005F0491">
      <w:pPr>
        <w:pStyle w:val="ListParagraph"/>
        <w:numPr>
          <w:ilvl w:val="0"/>
          <w:numId w:val="14"/>
        </w:numPr>
        <w:spacing w:after="0" w:line="240" w:lineRule="auto"/>
        <w:jc w:val="both"/>
        <w:rPr>
          <w:rFonts w:ascii="Arial" w:hAnsi="Arial" w:cs="Arial"/>
          <w:b/>
          <w:sz w:val="24"/>
          <w:szCs w:val="24"/>
        </w:rPr>
      </w:pPr>
      <w:r w:rsidRPr="00D421E9">
        <w:rPr>
          <w:rFonts w:ascii="Arial" w:hAnsi="Arial" w:cs="Arial"/>
          <w:sz w:val="24"/>
          <w:szCs w:val="24"/>
        </w:rPr>
        <w:t>Fondul de burse constituit din venituri proprii extrabugetare se aprobă de către Consiliul de Administrație și se utilizează conform prevederilor prezentului regulament.</w:t>
      </w:r>
    </w:p>
    <w:p w14:paraId="70A53936" w14:textId="77777777" w:rsidR="00A77779" w:rsidRPr="00D421E9" w:rsidRDefault="00A77779" w:rsidP="00A77779">
      <w:pPr>
        <w:jc w:val="both"/>
        <w:rPr>
          <w:rFonts w:ascii="Arial" w:hAnsi="Arial" w:cs="Arial"/>
          <w:b/>
        </w:rPr>
      </w:pPr>
    </w:p>
    <w:p w14:paraId="0D90BAEA" w14:textId="77777777" w:rsidR="00A77779" w:rsidRPr="00D421E9" w:rsidRDefault="00A77779" w:rsidP="00A77779">
      <w:pPr>
        <w:jc w:val="both"/>
        <w:rPr>
          <w:rFonts w:ascii="Arial" w:hAnsi="Arial" w:cs="Arial"/>
          <w:b/>
        </w:rPr>
      </w:pPr>
      <w:r w:rsidRPr="00D421E9">
        <w:rPr>
          <w:rFonts w:ascii="Arial" w:hAnsi="Arial" w:cs="Arial"/>
          <w:b/>
        </w:rPr>
        <w:t>Art. 7 PLATA BURSELOR</w:t>
      </w:r>
    </w:p>
    <w:p w14:paraId="045F64E0" w14:textId="77777777" w:rsidR="00A77779" w:rsidRPr="00D421E9" w:rsidRDefault="00A77779" w:rsidP="005F0491">
      <w:pPr>
        <w:pStyle w:val="ListParagraph"/>
        <w:numPr>
          <w:ilvl w:val="0"/>
          <w:numId w:val="15"/>
        </w:numPr>
        <w:spacing w:after="0" w:line="240" w:lineRule="auto"/>
        <w:jc w:val="both"/>
        <w:rPr>
          <w:rFonts w:ascii="Arial" w:hAnsi="Arial" w:cs="Arial"/>
          <w:b/>
          <w:sz w:val="24"/>
          <w:szCs w:val="24"/>
        </w:rPr>
      </w:pPr>
      <w:r w:rsidRPr="00D421E9">
        <w:rPr>
          <w:rFonts w:ascii="Arial" w:hAnsi="Arial" w:cs="Arial"/>
          <w:sz w:val="24"/>
          <w:szCs w:val="24"/>
        </w:rPr>
        <w:t>Plata burselor se face lunar, prin virament, în contul bancar al studentului pentru care acesta a depus la dosar un extras de cont.</w:t>
      </w:r>
    </w:p>
    <w:p w14:paraId="5AAD8BE3" w14:textId="77777777" w:rsidR="00A77779" w:rsidRPr="00D421E9" w:rsidRDefault="00A77779" w:rsidP="00A77779">
      <w:pPr>
        <w:jc w:val="both"/>
        <w:rPr>
          <w:rFonts w:ascii="Arial" w:hAnsi="Arial" w:cs="Arial"/>
          <w:b/>
        </w:rPr>
      </w:pPr>
    </w:p>
    <w:p w14:paraId="4EDC6B3D" w14:textId="08D043DD" w:rsidR="00A77779" w:rsidRPr="00D421E9" w:rsidRDefault="00A77779" w:rsidP="00A77779">
      <w:pPr>
        <w:jc w:val="both"/>
        <w:rPr>
          <w:rFonts w:ascii="Arial" w:hAnsi="Arial" w:cs="Arial"/>
          <w:b/>
        </w:rPr>
      </w:pPr>
      <w:r w:rsidRPr="00D421E9">
        <w:rPr>
          <w:rFonts w:ascii="Arial" w:hAnsi="Arial" w:cs="Arial"/>
          <w:b/>
        </w:rPr>
        <w:t>Art. 8 COMISI</w:t>
      </w:r>
      <w:r w:rsidR="002D402B" w:rsidRPr="00D421E9">
        <w:rPr>
          <w:rFonts w:ascii="Arial" w:hAnsi="Arial" w:cs="Arial"/>
          <w:b/>
        </w:rPr>
        <w:t xml:space="preserve">I </w:t>
      </w:r>
      <w:r w:rsidRPr="00D421E9">
        <w:rPr>
          <w:rFonts w:ascii="Arial" w:hAnsi="Arial" w:cs="Arial"/>
          <w:b/>
        </w:rPr>
        <w:t>DE ACORDARE A BURSELOR</w:t>
      </w:r>
    </w:p>
    <w:p w14:paraId="790AF2F3" w14:textId="77777777" w:rsidR="00A77779" w:rsidRPr="00D421E9" w:rsidRDefault="00A77779" w:rsidP="005F0491">
      <w:pPr>
        <w:pStyle w:val="ListParagraph"/>
        <w:numPr>
          <w:ilvl w:val="0"/>
          <w:numId w:val="16"/>
        </w:numPr>
        <w:spacing w:after="0" w:line="240" w:lineRule="auto"/>
        <w:jc w:val="both"/>
        <w:rPr>
          <w:rFonts w:ascii="Arial" w:hAnsi="Arial" w:cs="Arial"/>
          <w:b/>
          <w:sz w:val="24"/>
          <w:szCs w:val="24"/>
        </w:rPr>
      </w:pPr>
      <w:r w:rsidRPr="00D421E9">
        <w:rPr>
          <w:rFonts w:ascii="Arial" w:hAnsi="Arial" w:cs="Arial"/>
          <w:sz w:val="24"/>
          <w:szCs w:val="24"/>
        </w:rPr>
        <w:t xml:space="preserve">La nivelul universității se constituie, prin Decizie a Rectorului, o </w:t>
      </w:r>
      <w:r w:rsidRPr="00D421E9">
        <w:rPr>
          <w:rFonts w:ascii="Arial" w:hAnsi="Arial" w:cs="Arial"/>
          <w:b/>
          <w:i/>
          <w:sz w:val="24"/>
          <w:szCs w:val="24"/>
        </w:rPr>
        <w:t>Comisie centrală de acordare a burselor</w:t>
      </w:r>
      <w:r w:rsidRPr="00D421E9">
        <w:rPr>
          <w:rFonts w:ascii="Arial" w:hAnsi="Arial" w:cs="Arial"/>
          <w:sz w:val="24"/>
          <w:szCs w:val="24"/>
        </w:rPr>
        <w:t>, cu următoarele atribuții:</w:t>
      </w:r>
    </w:p>
    <w:p w14:paraId="341754C8" w14:textId="77777777" w:rsidR="00A77779" w:rsidRPr="00D421E9" w:rsidRDefault="00A77779" w:rsidP="005F0491">
      <w:pPr>
        <w:pStyle w:val="ListParagraph"/>
        <w:numPr>
          <w:ilvl w:val="0"/>
          <w:numId w:val="7"/>
        </w:numPr>
        <w:spacing w:after="0" w:line="240" w:lineRule="auto"/>
        <w:jc w:val="both"/>
        <w:rPr>
          <w:rFonts w:ascii="Arial" w:hAnsi="Arial" w:cs="Arial"/>
          <w:b/>
          <w:sz w:val="24"/>
          <w:szCs w:val="24"/>
        </w:rPr>
      </w:pPr>
      <w:r w:rsidRPr="00D421E9">
        <w:rPr>
          <w:rFonts w:ascii="Arial" w:hAnsi="Arial" w:cs="Arial"/>
          <w:sz w:val="24"/>
          <w:szCs w:val="24"/>
        </w:rPr>
        <w:t>propune actualizări ale Regulamentului universității de atribuire a burselor în baza propunerilor făcute de către facultăți și modificărilor legislative referitoare la acordarea burselor și a altor forme de sprijin material pentru studenți;</w:t>
      </w:r>
    </w:p>
    <w:p w14:paraId="7E1C43E9" w14:textId="77777777" w:rsidR="00A77779" w:rsidRPr="00D421E9" w:rsidRDefault="00A77779" w:rsidP="005F0491">
      <w:pPr>
        <w:pStyle w:val="ListParagraph"/>
        <w:numPr>
          <w:ilvl w:val="0"/>
          <w:numId w:val="7"/>
        </w:numPr>
        <w:spacing w:after="0" w:line="240" w:lineRule="auto"/>
        <w:jc w:val="both"/>
        <w:rPr>
          <w:rFonts w:ascii="Arial" w:hAnsi="Arial" w:cs="Arial"/>
          <w:b/>
          <w:sz w:val="24"/>
          <w:szCs w:val="24"/>
        </w:rPr>
      </w:pPr>
      <w:r w:rsidRPr="00D421E9">
        <w:rPr>
          <w:rFonts w:ascii="Arial" w:hAnsi="Arial" w:cs="Arial"/>
          <w:sz w:val="24"/>
          <w:szCs w:val="24"/>
        </w:rPr>
        <w:t>stabilește termene de atribuire a burselor;</w:t>
      </w:r>
    </w:p>
    <w:p w14:paraId="1D6637E2" w14:textId="77777777" w:rsidR="00A77779" w:rsidRPr="00D421E9" w:rsidRDefault="00A77779" w:rsidP="005F0491">
      <w:pPr>
        <w:pStyle w:val="ListParagraph"/>
        <w:numPr>
          <w:ilvl w:val="0"/>
          <w:numId w:val="7"/>
        </w:numPr>
        <w:spacing w:after="0" w:line="240" w:lineRule="auto"/>
        <w:jc w:val="both"/>
        <w:rPr>
          <w:rFonts w:ascii="Arial" w:hAnsi="Arial" w:cs="Arial"/>
          <w:b/>
          <w:sz w:val="24"/>
          <w:szCs w:val="24"/>
        </w:rPr>
      </w:pPr>
      <w:r w:rsidRPr="00D421E9">
        <w:rPr>
          <w:rFonts w:ascii="Arial" w:hAnsi="Arial" w:cs="Arial"/>
          <w:sz w:val="24"/>
          <w:szCs w:val="24"/>
        </w:rPr>
        <w:t>verifică încadrarea în fondurile alocate;</w:t>
      </w:r>
    </w:p>
    <w:p w14:paraId="757AA4DA" w14:textId="77777777" w:rsidR="00A77779" w:rsidRPr="00D421E9" w:rsidRDefault="00A77779" w:rsidP="005F0491">
      <w:pPr>
        <w:pStyle w:val="ListParagraph"/>
        <w:numPr>
          <w:ilvl w:val="0"/>
          <w:numId w:val="7"/>
        </w:numPr>
        <w:spacing w:after="0" w:line="240" w:lineRule="auto"/>
        <w:jc w:val="both"/>
        <w:rPr>
          <w:rFonts w:ascii="Arial" w:hAnsi="Arial" w:cs="Arial"/>
          <w:b/>
          <w:sz w:val="24"/>
          <w:szCs w:val="24"/>
        </w:rPr>
      </w:pPr>
      <w:r w:rsidRPr="00D421E9">
        <w:rPr>
          <w:rFonts w:ascii="Arial" w:hAnsi="Arial" w:cs="Arial"/>
          <w:sz w:val="24"/>
          <w:szCs w:val="24"/>
        </w:rPr>
        <w:t>aprobă listele cu studenții bursieri de la fiecare facultate;</w:t>
      </w:r>
    </w:p>
    <w:p w14:paraId="7D133188" w14:textId="77777777" w:rsidR="00A77779" w:rsidRPr="00D421E9" w:rsidRDefault="00A77779" w:rsidP="005F0491">
      <w:pPr>
        <w:pStyle w:val="ListParagraph"/>
        <w:numPr>
          <w:ilvl w:val="0"/>
          <w:numId w:val="7"/>
        </w:numPr>
        <w:spacing w:after="0" w:line="240" w:lineRule="auto"/>
        <w:jc w:val="both"/>
        <w:rPr>
          <w:rFonts w:ascii="Arial" w:hAnsi="Arial" w:cs="Arial"/>
          <w:b/>
          <w:sz w:val="24"/>
          <w:szCs w:val="24"/>
        </w:rPr>
      </w:pPr>
      <w:r w:rsidRPr="00D421E9">
        <w:rPr>
          <w:rFonts w:ascii="Arial" w:hAnsi="Arial" w:cs="Arial"/>
          <w:sz w:val="24"/>
          <w:szCs w:val="24"/>
        </w:rPr>
        <w:t>întocmirea unui proces-verbal privind evaluarea listelor cu studenții bursieri;</w:t>
      </w:r>
    </w:p>
    <w:p w14:paraId="646035CD" w14:textId="083C41BE" w:rsidR="00A77779" w:rsidRPr="00D421E9" w:rsidRDefault="00D07362" w:rsidP="00D07362">
      <w:pPr>
        <w:ind w:left="810" w:hanging="450"/>
        <w:jc w:val="both"/>
        <w:rPr>
          <w:rFonts w:ascii="Arial" w:hAnsi="Arial" w:cs="Arial"/>
          <w:b/>
          <w:highlight w:val="yellow"/>
        </w:rPr>
      </w:pPr>
      <w:r w:rsidRPr="00D421E9">
        <w:rPr>
          <w:rFonts w:ascii="Arial" w:hAnsi="Arial" w:cs="Arial"/>
        </w:rPr>
        <w:t xml:space="preserve">-  </w:t>
      </w:r>
      <w:r w:rsidR="00A77779" w:rsidRPr="00D421E9">
        <w:rPr>
          <w:rFonts w:ascii="Arial" w:hAnsi="Arial" w:cs="Arial"/>
        </w:rPr>
        <w:t xml:space="preserve">analizează prevederile pentru acordarea burselor </w:t>
      </w:r>
      <w:r w:rsidR="00785733" w:rsidRPr="00D421E9">
        <w:rPr>
          <w:rFonts w:ascii="Arial" w:hAnsi="Arial" w:cs="Arial"/>
        </w:rPr>
        <w:t>de sprijin material „</w:t>
      </w:r>
      <w:r w:rsidR="00A77779" w:rsidRPr="00D421E9">
        <w:rPr>
          <w:rFonts w:ascii="Arial" w:hAnsi="Arial" w:cs="Arial"/>
        </w:rPr>
        <w:t>START VALAHIA</w:t>
      </w:r>
      <w:r w:rsidR="00785733" w:rsidRPr="00D421E9">
        <w:rPr>
          <w:rFonts w:ascii="Arial" w:hAnsi="Arial" w:cs="Arial"/>
        </w:rPr>
        <w:t>”</w:t>
      </w:r>
      <w:r w:rsidR="00A77779" w:rsidRPr="00D421E9">
        <w:rPr>
          <w:rFonts w:ascii="Arial" w:hAnsi="Arial" w:cs="Arial"/>
        </w:rPr>
        <w:t xml:space="preserve"> și stabilește lista bursierilor beneficiar</w:t>
      </w:r>
      <w:r w:rsidR="00803E07" w:rsidRPr="00D421E9">
        <w:rPr>
          <w:rFonts w:ascii="Arial" w:hAnsi="Arial" w:cs="Arial"/>
        </w:rPr>
        <w:t>i</w:t>
      </w:r>
      <w:r w:rsidR="00A77779" w:rsidRPr="00D421E9">
        <w:rPr>
          <w:rFonts w:ascii="Arial" w:hAnsi="Arial" w:cs="Arial"/>
        </w:rPr>
        <w:t>;</w:t>
      </w:r>
    </w:p>
    <w:p w14:paraId="59FCDC01" w14:textId="77777777" w:rsidR="00A77779" w:rsidRPr="00D421E9" w:rsidRDefault="00A77779" w:rsidP="005F0491">
      <w:pPr>
        <w:pStyle w:val="ListParagraph"/>
        <w:numPr>
          <w:ilvl w:val="0"/>
          <w:numId w:val="7"/>
        </w:numPr>
        <w:spacing w:after="0" w:line="240" w:lineRule="auto"/>
        <w:jc w:val="both"/>
        <w:rPr>
          <w:rFonts w:ascii="Arial" w:hAnsi="Arial" w:cs="Arial"/>
          <w:b/>
          <w:sz w:val="24"/>
          <w:szCs w:val="24"/>
        </w:rPr>
      </w:pPr>
      <w:r w:rsidRPr="00D421E9">
        <w:rPr>
          <w:rFonts w:ascii="Arial" w:hAnsi="Arial" w:cs="Arial"/>
          <w:sz w:val="24"/>
          <w:szCs w:val="24"/>
        </w:rPr>
        <w:t>monitorizează acordarea, de către comisiile aferente, a burselor de performanță și a burselor speciale;</w:t>
      </w:r>
    </w:p>
    <w:p w14:paraId="5490E6BB" w14:textId="77777777" w:rsidR="00A77779" w:rsidRPr="00D421E9" w:rsidRDefault="00A77779" w:rsidP="005F0491">
      <w:pPr>
        <w:pStyle w:val="ListParagraph"/>
        <w:numPr>
          <w:ilvl w:val="0"/>
          <w:numId w:val="7"/>
        </w:numPr>
        <w:spacing w:after="0" w:line="240" w:lineRule="auto"/>
        <w:jc w:val="both"/>
        <w:rPr>
          <w:rFonts w:ascii="Arial" w:hAnsi="Arial" w:cs="Arial"/>
          <w:b/>
          <w:sz w:val="24"/>
          <w:szCs w:val="24"/>
        </w:rPr>
      </w:pPr>
      <w:r w:rsidRPr="00D421E9">
        <w:rPr>
          <w:rFonts w:ascii="Arial" w:hAnsi="Arial" w:cs="Arial"/>
          <w:sz w:val="24"/>
          <w:szCs w:val="24"/>
        </w:rPr>
        <w:t>informează secretariatele facultăților și reprezentanții organizațiilor studențești în ceea ce privește modificările și noutățile legislative referitoare la acordarea burselor și a altor forme de sprijin material;</w:t>
      </w:r>
    </w:p>
    <w:p w14:paraId="55F08201" w14:textId="77777777" w:rsidR="00A77779" w:rsidRPr="00D421E9" w:rsidRDefault="00A77779" w:rsidP="005F0491">
      <w:pPr>
        <w:pStyle w:val="ListParagraph"/>
        <w:numPr>
          <w:ilvl w:val="0"/>
          <w:numId w:val="7"/>
        </w:numPr>
        <w:spacing w:after="0" w:line="240" w:lineRule="auto"/>
        <w:jc w:val="both"/>
        <w:rPr>
          <w:rFonts w:ascii="Arial" w:hAnsi="Arial" w:cs="Arial"/>
          <w:b/>
          <w:sz w:val="24"/>
          <w:szCs w:val="24"/>
        </w:rPr>
      </w:pPr>
      <w:r w:rsidRPr="00D421E9">
        <w:rPr>
          <w:rFonts w:ascii="Arial" w:hAnsi="Arial" w:cs="Arial"/>
          <w:sz w:val="24"/>
          <w:szCs w:val="24"/>
        </w:rPr>
        <w:t>consiliază secretariatele facultăților în procesul de atribuire a burselor;</w:t>
      </w:r>
    </w:p>
    <w:p w14:paraId="06B833B0" w14:textId="77777777" w:rsidR="00A77779" w:rsidRPr="00D421E9" w:rsidRDefault="00A77779" w:rsidP="005F0491">
      <w:pPr>
        <w:pStyle w:val="ListParagraph"/>
        <w:numPr>
          <w:ilvl w:val="0"/>
          <w:numId w:val="7"/>
        </w:numPr>
        <w:spacing w:after="0" w:line="240" w:lineRule="auto"/>
        <w:jc w:val="both"/>
        <w:rPr>
          <w:rFonts w:ascii="Arial" w:hAnsi="Arial" w:cs="Arial"/>
          <w:b/>
          <w:sz w:val="24"/>
          <w:szCs w:val="24"/>
        </w:rPr>
      </w:pPr>
      <w:r w:rsidRPr="00D421E9">
        <w:rPr>
          <w:rFonts w:ascii="Arial" w:hAnsi="Arial" w:cs="Arial"/>
          <w:sz w:val="24"/>
          <w:szCs w:val="24"/>
        </w:rPr>
        <w:t>transmite listele finale de burse către secretariatele facultăților și DGA;</w:t>
      </w:r>
    </w:p>
    <w:p w14:paraId="63A399D0" w14:textId="77777777" w:rsidR="00A77779" w:rsidRPr="00D421E9" w:rsidRDefault="00A77779" w:rsidP="005F0491">
      <w:pPr>
        <w:pStyle w:val="ListParagraph"/>
        <w:numPr>
          <w:ilvl w:val="0"/>
          <w:numId w:val="7"/>
        </w:numPr>
        <w:spacing w:after="0" w:line="240" w:lineRule="auto"/>
        <w:jc w:val="both"/>
        <w:rPr>
          <w:rFonts w:ascii="Arial" w:hAnsi="Arial" w:cs="Arial"/>
          <w:b/>
          <w:sz w:val="24"/>
          <w:szCs w:val="24"/>
        </w:rPr>
      </w:pPr>
      <w:r w:rsidRPr="00D421E9">
        <w:rPr>
          <w:rFonts w:ascii="Arial" w:hAnsi="Arial" w:cs="Arial"/>
          <w:sz w:val="24"/>
          <w:szCs w:val="24"/>
        </w:rPr>
        <w:t>analizează și rezolvă contestațiile înaintate;</w:t>
      </w:r>
    </w:p>
    <w:p w14:paraId="1650A738" w14:textId="77777777" w:rsidR="00A77779" w:rsidRPr="00D421E9" w:rsidRDefault="00A77779" w:rsidP="005F0491">
      <w:pPr>
        <w:pStyle w:val="ListParagraph"/>
        <w:numPr>
          <w:ilvl w:val="0"/>
          <w:numId w:val="7"/>
        </w:numPr>
        <w:spacing w:after="0" w:line="240" w:lineRule="auto"/>
        <w:jc w:val="both"/>
        <w:rPr>
          <w:rFonts w:ascii="Arial" w:hAnsi="Arial" w:cs="Arial"/>
          <w:b/>
          <w:sz w:val="24"/>
          <w:szCs w:val="24"/>
        </w:rPr>
      </w:pPr>
      <w:r w:rsidRPr="00D421E9">
        <w:rPr>
          <w:rFonts w:ascii="Arial" w:hAnsi="Arial" w:cs="Arial"/>
          <w:sz w:val="24"/>
          <w:szCs w:val="24"/>
        </w:rPr>
        <w:t>identifică alte surse de finanțare a burselor.</w:t>
      </w:r>
    </w:p>
    <w:p w14:paraId="2F2BBCFA" w14:textId="77777777" w:rsidR="00A77779" w:rsidRPr="00D421E9" w:rsidRDefault="00A77779" w:rsidP="005F0491">
      <w:pPr>
        <w:pStyle w:val="ListParagraph"/>
        <w:numPr>
          <w:ilvl w:val="0"/>
          <w:numId w:val="16"/>
        </w:numPr>
        <w:spacing w:after="0" w:line="240" w:lineRule="auto"/>
        <w:jc w:val="both"/>
        <w:rPr>
          <w:rFonts w:ascii="Arial" w:hAnsi="Arial" w:cs="Arial"/>
          <w:b/>
          <w:sz w:val="24"/>
          <w:szCs w:val="24"/>
        </w:rPr>
      </w:pPr>
      <w:r w:rsidRPr="00D421E9">
        <w:rPr>
          <w:rFonts w:ascii="Arial" w:hAnsi="Arial" w:cs="Arial"/>
          <w:sz w:val="24"/>
          <w:szCs w:val="24"/>
        </w:rPr>
        <w:t xml:space="preserve">La </w:t>
      </w:r>
      <w:r w:rsidRPr="00D421E9">
        <w:rPr>
          <w:rFonts w:ascii="Arial" w:hAnsi="Arial" w:cs="Arial"/>
          <w:b/>
          <w:i/>
          <w:sz w:val="24"/>
          <w:szCs w:val="24"/>
        </w:rPr>
        <w:t>nivelul fiecărei facultăți</w:t>
      </w:r>
      <w:r w:rsidRPr="00D421E9">
        <w:rPr>
          <w:rFonts w:ascii="Arial" w:hAnsi="Arial" w:cs="Arial"/>
          <w:sz w:val="24"/>
          <w:szCs w:val="24"/>
        </w:rPr>
        <w:t xml:space="preserve"> se constituie, prin Hotărâre a Consiliului Facultății, o </w:t>
      </w:r>
      <w:r w:rsidRPr="00D421E9">
        <w:rPr>
          <w:rFonts w:ascii="Arial" w:hAnsi="Arial" w:cs="Arial"/>
          <w:b/>
          <w:i/>
          <w:sz w:val="24"/>
          <w:szCs w:val="24"/>
        </w:rPr>
        <w:t>Comisie de acordare a burselor</w:t>
      </w:r>
      <w:r w:rsidRPr="00D421E9">
        <w:rPr>
          <w:rFonts w:ascii="Arial" w:hAnsi="Arial" w:cs="Arial"/>
          <w:sz w:val="24"/>
          <w:szCs w:val="24"/>
        </w:rPr>
        <w:t>, din care fac parte: președintele comisiei – decanul sau prodecanul facultății; membrii – secretarul facultății, secretarul responsabil cu primirea și evaluarea dosarelor de bursă, un reprezentant al studenților din Consiliul Facultății și unul din Senatul Universității.</w:t>
      </w:r>
    </w:p>
    <w:p w14:paraId="3BFD8E0D" w14:textId="77777777" w:rsidR="00A77779" w:rsidRPr="00D421E9" w:rsidRDefault="00A77779" w:rsidP="005F0491">
      <w:pPr>
        <w:pStyle w:val="ListParagraph"/>
        <w:numPr>
          <w:ilvl w:val="0"/>
          <w:numId w:val="16"/>
        </w:numPr>
        <w:spacing w:after="0" w:line="240" w:lineRule="auto"/>
        <w:jc w:val="both"/>
        <w:rPr>
          <w:rFonts w:ascii="Arial" w:hAnsi="Arial" w:cs="Arial"/>
          <w:b/>
          <w:sz w:val="24"/>
          <w:szCs w:val="24"/>
        </w:rPr>
      </w:pPr>
      <w:r w:rsidRPr="00D421E9">
        <w:rPr>
          <w:rFonts w:ascii="Arial" w:hAnsi="Arial" w:cs="Arial"/>
          <w:b/>
          <w:i/>
          <w:sz w:val="24"/>
          <w:szCs w:val="24"/>
        </w:rPr>
        <w:t>Comisia de acordare a burselor de la nivelul facultății</w:t>
      </w:r>
      <w:r w:rsidRPr="00D421E9">
        <w:rPr>
          <w:rFonts w:ascii="Arial" w:hAnsi="Arial" w:cs="Arial"/>
          <w:sz w:val="24"/>
          <w:szCs w:val="24"/>
        </w:rPr>
        <w:t xml:space="preserve"> are următoarele atribuții și răspunde de:</w:t>
      </w:r>
    </w:p>
    <w:p w14:paraId="093F4A4A" w14:textId="77777777" w:rsidR="00A77779" w:rsidRPr="00D421E9" w:rsidRDefault="00A77779" w:rsidP="005F0491">
      <w:pPr>
        <w:pStyle w:val="ListParagraph"/>
        <w:numPr>
          <w:ilvl w:val="0"/>
          <w:numId w:val="7"/>
        </w:numPr>
        <w:spacing w:after="0" w:line="240" w:lineRule="auto"/>
        <w:jc w:val="both"/>
        <w:rPr>
          <w:rFonts w:ascii="Arial" w:hAnsi="Arial" w:cs="Arial"/>
          <w:sz w:val="24"/>
          <w:szCs w:val="24"/>
        </w:rPr>
      </w:pPr>
      <w:r w:rsidRPr="00D421E9">
        <w:rPr>
          <w:rFonts w:ascii="Arial" w:hAnsi="Arial" w:cs="Arial"/>
          <w:sz w:val="24"/>
          <w:szCs w:val="24"/>
        </w:rPr>
        <w:t>respectarea termenelor de atribuire a burselor, stabilit la nivel de universitate;</w:t>
      </w:r>
    </w:p>
    <w:p w14:paraId="5C11A9E2" w14:textId="77777777" w:rsidR="00A77779" w:rsidRPr="00D421E9" w:rsidRDefault="00A77779" w:rsidP="005F0491">
      <w:pPr>
        <w:pStyle w:val="ListParagraph"/>
        <w:numPr>
          <w:ilvl w:val="0"/>
          <w:numId w:val="7"/>
        </w:numPr>
        <w:spacing w:after="0" w:line="240" w:lineRule="auto"/>
        <w:jc w:val="both"/>
        <w:rPr>
          <w:rFonts w:ascii="Arial" w:hAnsi="Arial" w:cs="Arial"/>
          <w:sz w:val="24"/>
          <w:szCs w:val="24"/>
        </w:rPr>
      </w:pPr>
      <w:r w:rsidRPr="00D421E9">
        <w:rPr>
          <w:rFonts w:ascii="Arial" w:hAnsi="Arial" w:cs="Arial"/>
          <w:sz w:val="24"/>
          <w:szCs w:val="24"/>
        </w:rPr>
        <w:t>repartizarea fondului de burse pe tipuri de burse, pe cicluri de studii, pe ani de studii și pe programe de studii;</w:t>
      </w:r>
    </w:p>
    <w:p w14:paraId="2CAF3B5D" w14:textId="77777777" w:rsidR="00A77779" w:rsidRPr="00D421E9" w:rsidRDefault="00A77779" w:rsidP="005F0491">
      <w:pPr>
        <w:pStyle w:val="ListParagraph"/>
        <w:numPr>
          <w:ilvl w:val="0"/>
          <w:numId w:val="7"/>
        </w:numPr>
        <w:spacing w:after="0" w:line="240" w:lineRule="auto"/>
        <w:jc w:val="both"/>
        <w:rPr>
          <w:rFonts w:ascii="Arial" w:hAnsi="Arial" w:cs="Arial"/>
          <w:sz w:val="24"/>
          <w:szCs w:val="24"/>
        </w:rPr>
      </w:pPr>
      <w:r w:rsidRPr="00D421E9">
        <w:rPr>
          <w:rFonts w:ascii="Arial" w:hAnsi="Arial" w:cs="Arial"/>
          <w:sz w:val="24"/>
          <w:szCs w:val="24"/>
        </w:rPr>
        <w:t>analizarea documentelor din dosarele de burse;</w:t>
      </w:r>
    </w:p>
    <w:p w14:paraId="598526B7" w14:textId="77777777" w:rsidR="00A77779" w:rsidRPr="00D421E9" w:rsidRDefault="00A77779" w:rsidP="005F0491">
      <w:pPr>
        <w:pStyle w:val="ListParagraph"/>
        <w:numPr>
          <w:ilvl w:val="0"/>
          <w:numId w:val="7"/>
        </w:numPr>
        <w:spacing w:after="0" w:line="240" w:lineRule="auto"/>
        <w:jc w:val="both"/>
        <w:rPr>
          <w:rFonts w:ascii="Arial" w:hAnsi="Arial" w:cs="Arial"/>
          <w:sz w:val="24"/>
          <w:szCs w:val="24"/>
        </w:rPr>
      </w:pPr>
      <w:r w:rsidRPr="00D421E9">
        <w:rPr>
          <w:rFonts w:ascii="Arial" w:hAnsi="Arial" w:cs="Arial"/>
          <w:sz w:val="24"/>
          <w:szCs w:val="24"/>
        </w:rPr>
        <w:t>întocmirea listelor de bursieri și redactarea procesului-verbal privind analiza, evaluarea și atribuirea burselor; semnarea acestuia de către toți membrii comisiei;</w:t>
      </w:r>
    </w:p>
    <w:p w14:paraId="642B22B4" w14:textId="77777777" w:rsidR="00A77779" w:rsidRPr="00D421E9" w:rsidRDefault="00A77779" w:rsidP="005F0491">
      <w:pPr>
        <w:pStyle w:val="ListParagraph"/>
        <w:numPr>
          <w:ilvl w:val="0"/>
          <w:numId w:val="7"/>
        </w:numPr>
        <w:spacing w:after="0" w:line="240" w:lineRule="auto"/>
        <w:jc w:val="both"/>
        <w:rPr>
          <w:rFonts w:ascii="Arial" w:hAnsi="Arial" w:cs="Arial"/>
          <w:sz w:val="24"/>
          <w:szCs w:val="24"/>
        </w:rPr>
      </w:pPr>
      <w:r w:rsidRPr="00D421E9">
        <w:rPr>
          <w:rFonts w:ascii="Arial" w:hAnsi="Arial" w:cs="Arial"/>
          <w:sz w:val="24"/>
          <w:szCs w:val="24"/>
        </w:rPr>
        <w:t>verificarea încadrării în fondurile alocate;</w:t>
      </w:r>
    </w:p>
    <w:p w14:paraId="65DF46A1" w14:textId="77777777" w:rsidR="00A77779" w:rsidRPr="00D421E9" w:rsidRDefault="00A77779" w:rsidP="005F0491">
      <w:pPr>
        <w:pStyle w:val="ListParagraph"/>
        <w:numPr>
          <w:ilvl w:val="0"/>
          <w:numId w:val="7"/>
        </w:numPr>
        <w:spacing w:after="0" w:line="240" w:lineRule="auto"/>
        <w:jc w:val="both"/>
        <w:rPr>
          <w:rFonts w:ascii="Arial" w:hAnsi="Arial" w:cs="Arial"/>
          <w:sz w:val="24"/>
          <w:szCs w:val="24"/>
        </w:rPr>
      </w:pPr>
      <w:r w:rsidRPr="00D421E9">
        <w:rPr>
          <w:rFonts w:ascii="Arial" w:hAnsi="Arial" w:cs="Arial"/>
          <w:sz w:val="24"/>
          <w:szCs w:val="24"/>
        </w:rPr>
        <w:t>transmiterea listelor și a procesului verbal către Comisia centrală de acordare a burselor;</w:t>
      </w:r>
    </w:p>
    <w:p w14:paraId="41A57644" w14:textId="77777777" w:rsidR="00A77779" w:rsidRPr="00D421E9" w:rsidRDefault="00A77779" w:rsidP="005F0491">
      <w:pPr>
        <w:pStyle w:val="ListParagraph"/>
        <w:numPr>
          <w:ilvl w:val="0"/>
          <w:numId w:val="7"/>
        </w:numPr>
        <w:spacing w:after="0" w:line="240" w:lineRule="auto"/>
        <w:jc w:val="both"/>
        <w:rPr>
          <w:rFonts w:ascii="Arial" w:hAnsi="Arial" w:cs="Arial"/>
          <w:sz w:val="24"/>
          <w:szCs w:val="24"/>
        </w:rPr>
      </w:pPr>
      <w:r w:rsidRPr="00D421E9">
        <w:rPr>
          <w:rFonts w:ascii="Arial" w:hAnsi="Arial" w:cs="Arial"/>
          <w:sz w:val="24"/>
          <w:szCs w:val="24"/>
        </w:rPr>
        <w:lastRenderedPageBreak/>
        <w:t>analizarea și rezolvarea contestațiilor;</w:t>
      </w:r>
    </w:p>
    <w:p w14:paraId="03B6D823" w14:textId="77777777" w:rsidR="00A77779" w:rsidRPr="00D421E9" w:rsidRDefault="00A77779" w:rsidP="005F0491">
      <w:pPr>
        <w:pStyle w:val="ListParagraph"/>
        <w:numPr>
          <w:ilvl w:val="0"/>
          <w:numId w:val="7"/>
        </w:numPr>
        <w:spacing w:after="0" w:line="240" w:lineRule="auto"/>
        <w:jc w:val="both"/>
        <w:rPr>
          <w:rFonts w:ascii="Arial" w:hAnsi="Arial" w:cs="Arial"/>
          <w:sz w:val="24"/>
          <w:szCs w:val="24"/>
        </w:rPr>
      </w:pPr>
      <w:r w:rsidRPr="00D421E9">
        <w:rPr>
          <w:rFonts w:ascii="Arial" w:hAnsi="Arial" w:cs="Arial"/>
          <w:sz w:val="24"/>
          <w:szCs w:val="24"/>
        </w:rPr>
        <w:t>pentru situații în care există suspiciuni rezonabile, comisia poate solicita studentului să prezinte raportul de anchetă socială, realizat cu respectarea prevederilor legale, din care să reiasă situația exactă a familiei acestuia;</w:t>
      </w:r>
    </w:p>
    <w:p w14:paraId="188E6A7E" w14:textId="77777777" w:rsidR="00A77779" w:rsidRPr="00D421E9" w:rsidRDefault="00A77779" w:rsidP="005F0491">
      <w:pPr>
        <w:pStyle w:val="ListParagraph"/>
        <w:numPr>
          <w:ilvl w:val="0"/>
          <w:numId w:val="7"/>
        </w:numPr>
        <w:spacing w:after="0" w:line="240" w:lineRule="auto"/>
        <w:jc w:val="both"/>
        <w:rPr>
          <w:rFonts w:ascii="Arial" w:hAnsi="Arial" w:cs="Arial"/>
          <w:sz w:val="24"/>
          <w:szCs w:val="24"/>
        </w:rPr>
      </w:pPr>
      <w:r w:rsidRPr="00D421E9">
        <w:rPr>
          <w:rFonts w:ascii="Arial" w:hAnsi="Arial" w:cs="Arial"/>
          <w:sz w:val="24"/>
          <w:szCs w:val="24"/>
        </w:rPr>
        <w:t>identificarea altor surse de finanțare a burselor.</w:t>
      </w:r>
    </w:p>
    <w:p w14:paraId="2A982AF5" w14:textId="77777777" w:rsidR="00A77779" w:rsidRPr="00D421E9" w:rsidRDefault="00A77779" w:rsidP="005F0491">
      <w:pPr>
        <w:pStyle w:val="ListParagraph"/>
        <w:numPr>
          <w:ilvl w:val="0"/>
          <w:numId w:val="16"/>
        </w:numPr>
        <w:spacing w:after="0" w:line="240" w:lineRule="auto"/>
        <w:jc w:val="both"/>
        <w:rPr>
          <w:rFonts w:ascii="Arial" w:hAnsi="Arial" w:cs="Arial"/>
          <w:b/>
          <w:sz w:val="24"/>
          <w:szCs w:val="24"/>
        </w:rPr>
      </w:pPr>
      <w:r w:rsidRPr="00D421E9">
        <w:rPr>
          <w:rFonts w:ascii="Arial" w:hAnsi="Arial" w:cs="Arial"/>
          <w:sz w:val="24"/>
          <w:szCs w:val="24"/>
        </w:rPr>
        <w:t>Răspunderea pentru îndeplinirea condițiilor de acordare a burselor de la bugetul de stat și împărțirea fondurilor repartizate către Comisia centrală de acordare a burselor proporțional cu numărul de studenți bugetați revine facultăților, respectiv Comisiei de acordare a burselor pe facultăți.</w:t>
      </w:r>
    </w:p>
    <w:p w14:paraId="2AB4C1E9" w14:textId="77777777" w:rsidR="00A77779" w:rsidRPr="00D421E9" w:rsidRDefault="00A77779" w:rsidP="005F0491">
      <w:pPr>
        <w:pStyle w:val="ListParagraph"/>
        <w:numPr>
          <w:ilvl w:val="0"/>
          <w:numId w:val="16"/>
        </w:numPr>
        <w:spacing w:after="0" w:line="240" w:lineRule="auto"/>
        <w:jc w:val="both"/>
        <w:rPr>
          <w:rFonts w:ascii="Arial" w:hAnsi="Arial" w:cs="Arial"/>
          <w:b/>
          <w:sz w:val="24"/>
          <w:szCs w:val="24"/>
        </w:rPr>
      </w:pPr>
      <w:r w:rsidRPr="00D421E9">
        <w:rPr>
          <w:rFonts w:ascii="Arial" w:hAnsi="Arial" w:cs="Arial"/>
          <w:sz w:val="24"/>
          <w:szCs w:val="24"/>
        </w:rPr>
        <w:t xml:space="preserve">În cadrul procesului de acordare a burselor, </w:t>
      </w:r>
      <w:r w:rsidRPr="00D421E9">
        <w:rPr>
          <w:rFonts w:ascii="Arial" w:hAnsi="Arial" w:cs="Arial"/>
          <w:b/>
          <w:i/>
          <w:sz w:val="24"/>
          <w:szCs w:val="24"/>
        </w:rPr>
        <w:t>Secretariatele facultăților</w:t>
      </w:r>
      <w:r w:rsidRPr="00D421E9">
        <w:rPr>
          <w:rFonts w:ascii="Arial" w:hAnsi="Arial" w:cs="Arial"/>
          <w:sz w:val="24"/>
          <w:szCs w:val="24"/>
        </w:rPr>
        <w:t xml:space="preserve"> au următoarele atribuții:</w:t>
      </w:r>
    </w:p>
    <w:p w14:paraId="737FD75E" w14:textId="77777777" w:rsidR="00A77779" w:rsidRPr="00D421E9" w:rsidRDefault="00A77779" w:rsidP="005F0491">
      <w:pPr>
        <w:pStyle w:val="ListParagraph"/>
        <w:numPr>
          <w:ilvl w:val="0"/>
          <w:numId w:val="7"/>
        </w:numPr>
        <w:spacing w:after="0" w:line="240" w:lineRule="auto"/>
        <w:jc w:val="both"/>
        <w:rPr>
          <w:rFonts w:ascii="Arial" w:hAnsi="Arial" w:cs="Arial"/>
          <w:b/>
          <w:sz w:val="24"/>
          <w:szCs w:val="24"/>
        </w:rPr>
      </w:pPr>
      <w:r w:rsidRPr="00D421E9">
        <w:rPr>
          <w:rFonts w:ascii="Arial" w:hAnsi="Arial" w:cs="Arial"/>
          <w:sz w:val="24"/>
          <w:szCs w:val="24"/>
        </w:rPr>
        <w:t>respectarea termenelor de atribuire a burselor, stabilit la nivel de universitate;</w:t>
      </w:r>
    </w:p>
    <w:p w14:paraId="0A76152E" w14:textId="77777777" w:rsidR="00A77779" w:rsidRPr="00D421E9" w:rsidRDefault="00A77779" w:rsidP="005F0491">
      <w:pPr>
        <w:pStyle w:val="ListParagraph"/>
        <w:numPr>
          <w:ilvl w:val="0"/>
          <w:numId w:val="7"/>
        </w:numPr>
        <w:spacing w:after="0" w:line="240" w:lineRule="auto"/>
        <w:jc w:val="both"/>
        <w:rPr>
          <w:rFonts w:ascii="Arial" w:hAnsi="Arial" w:cs="Arial"/>
          <w:b/>
          <w:sz w:val="24"/>
          <w:szCs w:val="24"/>
        </w:rPr>
      </w:pPr>
      <w:r w:rsidRPr="00D421E9">
        <w:rPr>
          <w:rFonts w:ascii="Arial" w:hAnsi="Arial" w:cs="Arial"/>
          <w:sz w:val="24"/>
          <w:szCs w:val="24"/>
        </w:rPr>
        <w:t>primirea dosarelor pentru toate categoriile de burse;</w:t>
      </w:r>
    </w:p>
    <w:p w14:paraId="6F174C11" w14:textId="77777777" w:rsidR="00A77779" w:rsidRPr="00D421E9" w:rsidRDefault="00A77779" w:rsidP="005F0491">
      <w:pPr>
        <w:pStyle w:val="ListParagraph"/>
        <w:numPr>
          <w:ilvl w:val="0"/>
          <w:numId w:val="7"/>
        </w:numPr>
        <w:spacing w:after="0" w:line="240" w:lineRule="auto"/>
        <w:jc w:val="both"/>
        <w:rPr>
          <w:rFonts w:ascii="Arial" w:hAnsi="Arial" w:cs="Arial"/>
          <w:b/>
          <w:sz w:val="24"/>
          <w:szCs w:val="24"/>
        </w:rPr>
      </w:pPr>
      <w:r w:rsidRPr="00D421E9">
        <w:rPr>
          <w:rFonts w:ascii="Arial" w:hAnsi="Arial" w:cs="Arial"/>
          <w:sz w:val="24"/>
          <w:szCs w:val="24"/>
        </w:rPr>
        <w:t>certificarea calității de student a solicitantului;</w:t>
      </w:r>
    </w:p>
    <w:p w14:paraId="6BCE1784" w14:textId="77777777" w:rsidR="00A77779" w:rsidRPr="00D421E9" w:rsidRDefault="00A77779" w:rsidP="005F0491">
      <w:pPr>
        <w:pStyle w:val="ListParagraph"/>
        <w:numPr>
          <w:ilvl w:val="0"/>
          <w:numId w:val="7"/>
        </w:numPr>
        <w:spacing w:after="0" w:line="240" w:lineRule="auto"/>
        <w:jc w:val="both"/>
        <w:rPr>
          <w:rFonts w:ascii="Arial" w:hAnsi="Arial" w:cs="Arial"/>
          <w:b/>
          <w:sz w:val="24"/>
          <w:szCs w:val="24"/>
        </w:rPr>
      </w:pPr>
      <w:r w:rsidRPr="00D421E9">
        <w:rPr>
          <w:rFonts w:ascii="Arial" w:hAnsi="Arial" w:cs="Arial"/>
          <w:sz w:val="24"/>
          <w:szCs w:val="24"/>
        </w:rPr>
        <w:t>înregistrarea și verificarea dosarelor primite și informarea studenților cu privire la actele lipsă; se vor primi doar dosarele care sunt complete pentru categoria de bursă solicitată;</w:t>
      </w:r>
    </w:p>
    <w:p w14:paraId="5C692028" w14:textId="77777777" w:rsidR="00A77779" w:rsidRPr="00D421E9" w:rsidRDefault="00A77779" w:rsidP="005F0491">
      <w:pPr>
        <w:pStyle w:val="ListParagraph"/>
        <w:numPr>
          <w:ilvl w:val="0"/>
          <w:numId w:val="7"/>
        </w:numPr>
        <w:spacing w:after="0" w:line="240" w:lineRule="auto"/>
        <w:jc w:val="both"/>
        <w:rPr>
          <w:rFonts w:ascii="Arial" w:hAnsi="Arial" w:cs="Arial"/>
          <w:b/>
          <w:sz w:val="24"/>
          <w:szCs w:val="24"/>
        </w:rPr>
      </w:pPr>
      <w:r w:rsidRPr="00D421E9">
        <w:rPr>
          <w:rFonts w:ascii="Arial" w:hAnsi="Arial" w:cs="Arial"/>
          <w:sz w:val="24"/>
          <w:szCs w:val="24"/>
        </w:rPr>
        <w:t>înregistrarea contestațiilor și transmiterea lor către Comisia de acordare a burselor la nivelul facultății;</w:t>
      </w:r>
    </w:p>
    <w:p w14:paraId="48038C73" w14:textId="77777777" w:rsidR="00A77779" w:rsidRPr="00D421E9" w:rsidRDefault="00A77779" w:rsidP="005F0491">
      <w:pPr>
        <w:pStyle w:val="ListParagraph"/>
        <w:numPr>
          <w:ilvl w:val="0"/>
          <w:numId w:val="7"/>
        </w:numPr>
        <w:spacing w:after="0" w:line="240" w:lineRule="auto"/>
        <w:jc w:val="both"/>
        <w:rPr>
          <w:rFonts w:ascii="Arial" w:hAnsi="Arial" w:cs="Arial"/>
          <w:b/>
          <w:sz w:val="24"/>
          <w:szCs w:val="24"/>
        </w:rPr>
      </w:pPr>
      <w:r w:rsidRPr="00D421E9">
        <w:rPr>
          <w:rFonts w:ascii="Arial" w:hAnsi="Arial" w:cs="Arial"/>
          <w:sz w:val="24"/>
          <w:szCs w:val="24"/>
        </w:rPr>
        <w:t>arhivarea dosarelor primite pentru acordarea burselor și păstrarea acestora conform legii și normelor de arhivare;</w:t>
      </w:r>
    </w:p>
    <w:p w14:paraId="4B300386" w14:textId="77777777" w:rsidR="00A77779" w:rsidRPr="00D421E9" w:rsidRDefault="00A77779" w:rsidP="005F0491">
      <w:pPr>
        <w:pStyle w:val="ListParagraph"/>
        <w:numPr>
          <w:ilvl w:val="0"/>
          <w:numId w:val="7"/>
        </w:numPr>
        <w:spacing w:after="0" w:line="240" w:lineRule="auto"/>
        <w:jc w:val="both"/>
        <w:rPr>
          <w:rFonts w:ascii="Arial" w:hAnsi="Arial" w:cs="Arial"/>
          <w:b/>
          <w:sz w:val="24"/>
          <w:szCs w:val="24"/>
        </w:rPr>
      </w:pPr>
      <w:r w:rsidRPr="00D421E9">
        <w:rPr>
          <w:rFonts w:ascii="Arial" w:hAnsi="Arial" w:cs="Arial"/>
          <w:sz w:val="24"/>
          <w:szCs w:val="24"/>
        </w:rPr>
        <w:t>redactarea listelor cu bursieri</w:t>
      </w:r>
    </w:p>
    <w:p w14:paraId="0C040D2A" w14:textId="77777777" w:rsidR="00A77779" w:rsidRPr="00D421E9" w:rsidRDefault="00A77779" w:rsidP="005F0491">
      <w:pPr>
        <w:pStyle w:val="ListParagraph"/>
        <w:numPr>
          <w:ilvl w:val="0"/>
          <w:numId w:val="7"/>
        </w:numPr>
        <w:spacing w:after="0" w:line="240" w:lineRule="auto"/>
        <w:jc w:val="both"/>
        <w:rPr>
          <w:rFonts w:ascii="Arial" w:hAnsi="Arial" w:cs="Arial"/>
          <w:b/>
          <w:sz w:val="24"/>
          <w:szCs w:val="24"/>
        </w:rPr>
      </w:pPr>
      <w:r w:rsidRPr="00D421E9">
        <w:rPr>
          <w:rFonts w:ascii="Arial" w:hAnsi="Arial" w:cs="Arial"/>
          <w:sz w:val="24"/>
          <w:szCs w:val="24"/>
        </w:rPr>
        <w:t>afișarea listelor cu studenții potențiali bursieri pe site-ul și la avizierul facultății, cu respectarea reglementărilor GDPR;</w:t>
      </w:r>
    </w:p>
    <w:p w14:paraId="1279C3CD" w14:textId="77777777" w:rsidR="00A77779" w:rsidRPr="00D421E9" w:rsidRDefault="00A77779" w:rsidP="005F0491">
      <w:pPr>
        <w:pStyle w:val="ListParagraph"/>
        <w:numPr>
          <w:ilvl w:val="0"/>
          <w:numId w:val="7"/>
        </w:numPr>
        <w:spacing w:after="0" w:line="240" w:lineRule="auto"/>
        <w:jc w:val="both"/>
        <w:rPr>
          <w:rFonts w:ascii="Arial" w:hAnsi="Arial" w:cs="Arial"/>
          <w:b/>
          <w:sz w:val="24"/>
          <w:szCs w:val="24"/>
        </w:rPr>
      </w:pPr>
      <w:r w:rsidRPr="00D421E9">
        <w:rPr>
          <w:rFonts w:ascii="Arial" w:hAnsi="Arial" w:cs="Arial"/>
          <w:sz w:val="24"/>
          <w:szCs w:val="24"/>
        </w:rPr>
        <w:t>afișarea listelor finale cu studenții bursieri pe site-ul și la avizierul facultății, cu respectarea reglementărilor GDPR;</w:t>
      </w:r>
    </w:p>
    <w:p w14:paraId="64594425" w14:textId="1FCF36CA" w:rsidR="00A77779" w:rsidRPr="00D421E9" w:rsidRDefault="00A77779" w:rsidP="005F0491">
      <w:pPr>
        <w:pStyle w:val="ListParagraph"/>
        <w:numPr>
          <w:ilvl w:val="0"/>
          <w:numId w:val="7"/>
        </w:numPr>
        <w:spacing w:after="0" w:line="240" w:lineRule="auto"/>
        <w:jc w:val="both"/>
        <w:rPr>
          <w:rFonts w:ascii="Arial" w:hAnsi="Arial" w:cs="Arial"/>
          <w:b/>
          <w:sz w:val="24"/>
          <w:szCs w:val="24"/>
        </w:rPr>
      </w:pPr>
      <w:r w:rsidRPr="00D421E9">
        <w:rPr>
          <w:rFonts w:ascii="Arial" w:hAnsi="Arial" w:cs="Arial"/>
          <w:sz w:val="24"/>
          <w:szCs w:val="24"/>
        </w:rPr>
        <w:t>în cazul în care un student bursier se retrage de la studii în timpul semestrului/ anului universitar, facultatea are obligația să anunțe</w:t>
      </w:r>
      <w:r w:rsidR="002D402B" w:rsidRPr="00D421E9">
        <w:rPr>
          <w:rFonts w:ascii="Arial" w:hAnsi="Arial" w:cs="Arial"/>
          <w:sz w:val="24"/>
          <w:szCs w:val="24"/>
        </w:rPr>
        <w:t xml:space="preserve"> </w:t>
      </w:r>
      <w:r w:rsidR="00D07362" w:rsidRPr="00D421E9">
        <w:rPr>
          <w:rFonts w:ascii="Arial" w:hAnsi="Arial" w:cs="Arial"/>
          <w:sz w:val="24"/>
          <w:szCs w:val="24"/>
        </w:rPr>
        <w:t>conducerea universității</w:t>
      </w:r>
      <w:r w:rsidRPr="00D421E9">
        <w:rPr>
          <w:rFonts w:ascii="Arial" w:hAnsi="Arial" w:cs="Arial"/>
          <w:sz w:val="24"/>
          <w:szCs w:val="24"/>
        </w:rPr>
        <w:t>, în scris, în scopul sistării bursei.</w:t>
      </w:r>
    </w:p>
    <w:p w14:paraId="4F9833E1" w14:textId="77777777" w:rsidR="00A77779" w:rsidRPr="00D421E9" w:rsidRDefault="00A77779" w:rsidP="005F0491">
      <w:pPr>
        <w:pStyle w:val="ListParagraph"/>
        <w:numPr>
          <w:ilvl w:val="0"/>
          <w:numId w:val="16"/>
        </w:numPr>
        <w:spacing w:after="0" w:line="240" w:lineRule="auto"/>
        <w:jc w:val="both"/>
        <w:rPr>
          <w:rFonts w:ascii="Arial" w:hAnsi="Arial" w:cs="Arial"/>
          <w:b/>
          <w:sz w:val="24"/>
          <w:szCs w:val="24"/>
        </w:rPr>
      </w:pPr>
      <w:r w:rsidRPr="00D421E9">
        <w:rPr>
          <w:rFonts w:ascii="Arial" w:hAnsi="Arial" w:cs="Arial"/>
          <w:b/>
          <w:i/>
          <w:sz w:val="24"/>
          <w:szCs w:val="24"/>
        </w:rPr>
        <w:t>Direcția Generală Administrativă</w:t>
      </w:r>
      <w:r w:rsidRPr="00D421E9">
        <w:rPr>
          <w:rFonts w:ascii="Arial" w:hAnsi="Arial" w:cs="Arial"/>
          <w:sz w:val="24"/>
          <w:szCs w:val="24"/>
        </w:rPr>
        <w:t>, prin compartimentele din subordine are următoarele responsabilități:</w:t>
      </w:r>
    </w:p>
    <w:p w14:paraId="1D0B22EB" w14:textId="77777777" w:rsidR="00A77779" w:rsidRPr="00D421E9" w:rsidRDefault="00A77779" w:rsidP="005F0491">
      <w:pPr>
        <w:pStyle w:val="ListParagraph"/>
        <w:numPr>
          <w:ilvl w:val="0"/>
          <w:numId w:val="7"/>
        </w:numPr>
        <w:spacing w:after="0" w:line="240" w:lineRule="auto"/>
        <w:jc w:val="both"/>
        <w:rPr>
          <w:rFonts w:ascii="Arial" w:hAnsi="Arial" w:cs="Arial"/>
          <w:sz w:val="24"/>
          <w:szCs w:val="24"/>
        </w:rPr>
      </w:pPr>
      <w:r w:rsidRPr="00D421E9">
        <w:rPr>
          <w:rFonts w:ascii="Arial" w:hAnsi="Arial" w:cs="Arial"/>
          <w:sz w:val="24"/>
          <w:szCs w:val="24"/>
        </w:rPr>
        <w:t>întocmirea statelor de plată a burselor;</w:t>
      </w:r>
    </w:p>
    <w:p w14:paraId="4F476597" w14:textId="77777777" w:rsidR="00A77779" w:rsidRPr="00D421E9" w:rsidRDefault="00A77779" w:rsidP="005F0491">
      <w:pPr>
        <w:pStyle w:val="ListParagraph"/>
        <w:numPr>
          <w:ilvl w:val="0"/>
          <w:numId w:val="7"/>
        </w:numPr>
        <w:spacing w:after="0" w:line="240" w:lineRule="auto"/>
        <w:jc w:val="both"/>
        <w:rPr>
          <w:rFonts w:ascii="Arial" w:hAnsi="Arial" w:cs="Arial"/>
          <w:sz w:val="24"/>
          <w:szCs w:val="24"/>
        </w:rPr>
      </w:pPr>
      <w:r w:rsidRPr="00D421E9">
        <w:rPr>
          <w:rFonts w:ascii="Arial" w:hAnsi="Arial" w:cs="Arial"/>
          <w:sz w:val="24"/>
          <w:szCs w:val="24"/>
        </w:rPr>
        <w:t>rezolvarea cu operativitate a eventualelor deficiențe ce apar în procesul de atribuire a burselor;</w:t>
      </w:r>
    </w:p>
    <w:p w14:paraId="011131FE" w14:textId="77777777" w:rsidR="00A77779" w:rsidRPr="00D421E9" w:rsidRDefault="00A77779" w:rsidP="005F0491">
      <w:pPr>
        <w:pStyle w:val="ListParagraph"/>
        <w:numPr>
          <w:ilvl w:val="0"/>
          <w:numId w:val="7"/>
        </w:numPr>
        <w:spacing w:after="0" w:line="240" w:lineRule="auto"/>
        <w:jc w:val="both"/>
        <w:rPr>
          <w:rFonts w:ascii="Arial" w:hAnsi="Arial" w:cs="Arial"/>
          <w:sz w:val="24"/>
          <w:szCs w:val="24"/>
        </w:rPr>
      </w:pPr>
      <w:r w:rsidRPr="00D421E9">
        <w:rPr>
          <w:rFonts w:ascii="Arial" w:hAnsi="Arial" w:cs="Arial"/>
          <w:sz w:val="24"/>
          <w:szCs w:val="24"/>
        </w:rPr>
        <w:t>comunică facultăților banca/ băncile cu care s-a/ s-au încheiat convenția/ convenții pentru virarea burselor studenților;</w:t>
      </w:r>
    </w:p>
    <w:p w14:paraId="0BB7927A" w14:textId="77777777" w:rsidR="00A77779" w:rsidRPr="00D421E9" w:rsidRDefault="00A77779" w:rsidP="005F0491">
      <w:pPr>
        <w:pStyle w:val="ListParagraph"/>
        <w:numPr>
          <w:ilvl w:val="0"/>
          <w:numId w:val="7"/>
        </w:numPr>
        <w:spacing w:after="0" w:line="240" w:lineRule="auto"/>
        <w:jc w:val="both"/>
        <w:rPr>
          <w:rFonts w:ascii="Arial" w:hAnsi="Arial" w:cs="Arial"/>
          <w:sz w:val="24"/>
          <w:szCs w:val="24"/>
        </w:rPr>
      </w:pPr>
      <w:r w:rsidRPr="00D421E9">
        <w:rPr>
          <w:rFonts w:ascii="Arial" w:hAnsi="Arial" w:cs="Arial"/>
          <w:sz w:val="24"/>
          <w:szCs w:val="24"/>
        </w:rPr>
        <w:t>verifică încadrarea burselor comunicate de către facultăți în bugetul alocat;</w:t>
      </w:r>
    </w:p>
    <w:p w14:paraId="1C7B0473" w14:textId="77777777" w:rsidR="00A77779" w:rsidRPr="00D421E9" w:rsidRDefault="00A77779" w:rsidP="005F0491">
      <w:pPr>
        <w:pStyle w:val="ListParagraph"/>
        <w:numPr>
          <w:ilvl w:val="0"/>
          <w:numId w:val="7"/>
        </w:numPr>
        <w:spacing w:after="0" w:line="240" w:lineRule="auto"/>
        <w:jc w:val="both"/>
        <w:rPr>
          <w:rFonts w:ascii="Arial" w:hAnsi="Arial" w:cs="Arial"/>
          <w:sz w:val="24"/>
          <w:szCs w:val="24"/>
        </w:rPr>
      </w:pPr>
      <w:r w:rsidRPr="00D421E9">
        <w:rPr>
          <w:rFonts w:ascii="Arial" w:hAnsi="Arial" w:cs="Arial"/>
          <w:sz w:val="24"/>
          <w:szCs w:val="24"/>
        </w:rPr>
        <w:t>notifică în scris Comisia centrală de acordare a burselor cu privire la situațiile de dublare ilegală a burselor.</w:t>
      </w:r>
    </w:p>
    <w:p w14:paraId="3666829D" w14:textId="77777777" w:rsidR="00A77779" w:rsidRPr="00D421E9" w:rsidRDefault="00A77779" w:rsidP="00A77779">
      <w:pPr>
        <w:jc w:val="both"/>
        <w:rPr>
          <w:rFonts w:ascii="Arial" w:hAnsi="Arial" w:cs="Arial"/>
        </w:rPr>
      </w:pPr>
    </w:p>
    <w:p w14:paraId="15AD802A" w14:textId="77777777" w:rsidR="00A77779" w:rsidRPr="00D421E9" w:rsidRDefault="00A77779" w:rsidP="00A77779">
      <w:pPr>
        <w:jc w:val="both"/>
        <w:rPr>
          <w:rFonts w:ascii="Arial" w:hAnsi="Arial" w:cs="Arial"/>
          <w:b/>
        </w:rPr>
      </w:pPr>
      <w:r w:rsidRPr="00D421E9">
        <w:rPr>
          <w:rFonts w:ascii="Arial" w:hAnsi="Arial" w:cs="Arial"/>
          <w:b/>
        </w:rPr>
        <w:t>Art. 9 CONTESTAȚII</w:t>
      </w:r>
    </w:p>
    <w:p w14:paraId="3C1A9331" w14:textId="77777777" w:rsidR="00A77779" w:rsidRPr="00D421E9" w:rsidRDefault="00A77779" w:rsidP="005F0491">
      <w:pPr>
        <w:pStyle w:val="ListParagraph"/>
        <w:numPr>
          <w:ilvl w:val="0"/>
          <w:numId w:val="17"/>
        </w:numPr>
        <w:spacing w:after="0" w:line="240" w:lineRule="auto"/>
        <w:jc w:val="both"/>
        <w:rPr>
          <w:rFonts w:ascii="Arial" w:hAnsi="Arial" w:cs="Arial"/>
          <w:b/>
          <w:sz w:val="24"/>
          <w:szCs w:val="24"/>
        </w:rPr>
      </w:pPr>
      <w:r w:rsidRPr="00D421E9">
        <w:rPr>
          <w:rFonts w:ascii="Arial" w:hAnsi="Arial" w:cs="Arial"/>
          <w:sz w:val="24"/>
          <w:szCs w:val="24"/>
        </w:rPr>
        <w:t>Studenții pot contesta în scris, în format letric sau electronic pe adresa de e-mail a facultății, hotărârea comisiei de acordare a bursei de la nivel de facultate, în termen de 2 zile lucrătoare de la afișarea listei de bursieri propuși.</w:t>
      </w:r>
    </w:p>
    <w:p w14:paraId="628D80A9" w14:textId="010FE9AA" w:rsidR="00A77779" w:rsidRPr="00D421E9" w:rsidRDefault="00A77779" w:rsidP="005F0491">
      <w:pPr>
        <w:pStyle w:val="ListParagraph"/>
        <w:numPr>
          <w:ilvl w:val="0"/>
          <w:numId w:val="17"/>
        </w:numPr>
        <w:spacing w:after="0" w:line="240" w:lineRule="auto"/>
        <w:jc w:val="both"/>
        <w:rPr>
          <w:rFonts w:ascii="Arial" w:hAnsi="Arial" w:cs="Arial"/>
          <w:b/>
          <w:sz w:val="24"/>
          <w:szCs w:val="24"/>
        </w:rPr>
      </w:pPr>
      <w:r w:rsidRPr="00D421E9">
        <w:rPr>
          <w:rFonts w:ascii="Arial" w:hAnsi="Arial" w:cs="Arial"/>
          <w:sz w:val="24"/>
          <w:szCs w:val="24"/>
        </w:rPr>
        <w:lastRenderedPageBreak/>
        <w:t>Comisia de acordare a burselor de la nivel de facultate are obligația să- analizeze contestațiile și să transmită contestatarilor, sub semnătură, rezoluția la contestațiile depuse în termen de 1 zi lucrătoare.</w:t>
      </w:r>
    </w:p>
    <w:p w14:paraId="698DC6A2" w14:textId="77777777" w:rsidR="00A77779" w:rsidRPr="00D421E9" w:rsidRDefault="00A77779" w:rsidP="005F0491">
      <w:pPr>
        <w:pStyle w:val="ListParagraph"/>
        <w:numPr>
          <w:ilvl w:val="0"/>
          <w:numId w:val="17"/>
        </w:numPr>
        <w:spacing w:after="0" w:line="240" w:lineRule="auto"/>
        <w:jc w:val="both"/>
        <w:rPr>
          <w:rFonts w:ascii="Arial" w:hAnsi="Arial" w:cs="Arial"/>
          <w:b/>
          <w:sz w:val="24"/>
          <w:szCs w:val="24"/>
        </w:rPr>
      </w:pPr>
      <w:r w:rsidRPr="00D421E9">
        <w:rPr>
          <w:rFonts w:ascii="Arial" w:hAnsi="Arial" w:cs="Arial"/>
          <w:sz w:val="24"/>
          <w:szCs w:val="24"/>
        </w:rPr>
        <w:t>Studenții nemulțumiți de hotărârea dată asupra contestației de către comisia de burse pe facultate pot solicita reanalizarea cererii de către Comisia centrală de acordare a burselor, înregistrând în termen de 1 zi lucrătoare de la afișarea rezultatelor la facultate, un apel motivat în acest sens. Cel mai târziu în următoarea zi lucrătoare facultatea va trimite Comisiei centrale apelul, contestația și dosarul cuprinzând actele depuse de student.</w:t>
      </w:r>
    </w:p>
    <w:p w14:paraId="7F0A1CA0" w14:textId="77777777" w:rsidR="00A77779" w:rsidRPr="00D421E9" w:rsidRDefault="00A77779" w:rsidP="005F0491">
      <w:pPr>
        <w:pStyle w:val="ListParagraph"/>
        <w:numPr>
          <w:ilvl w:val="0"/>
          <w:numId w:val="17"/>
        </w:numPr>
        <w:spacing w:after="0" w:line="240" w:lineRule="auto"/>
        <w:jc w:val="both"/>
        <w:rPr>
          <w:rFonts w:ascii="Arial" w:hAnsi="Arial" w:cs="Arial"/>
          <w:b/>
          <w:sz w:val="24"/>
          <w:szCs w:val="24"/>
        </w:rPr>
      </w:pPr>
      <w:r w:rsidRPr="00D421E9">
        <w:rPr>
          <w:rFonts w:ascii="Arial" w:hAnsi="Arial" w:cs="Arial"/>
          <w:sz w:val="24"/>
          <w:szCs w:val="24"/>
        </w:rPr>
        <w:t>În toate cazurile de sesizare, Comisia centrală de acordare a burselor va soluționa cererea în termen de 2 zile lucrătoare de la înregistrare și va comunica rezoluția facultății.</w:t>
      </w:r>
    </w:p>
    <w:p w14:paraId="395F6D00" w14:textId="398AB950" w:rsidR="001E7FAE" w:rsidRPr="00D421E9" w:rsidRDefault="00A77779" w:rsidP="00A77779">
      <w:pPr>
        <w:pStyle w:val="ListParagraph"/>
        <w:numPr>
          <w:ilvl w:val="0"/>
          <w:numId w:val="17"/>
        </w:numPr>
        <w:spacing w:after="0" w:line="240" w:lineRule="auto"/>
        <w:jc w:val="both"/>
        <w:rPr>
          <w:rFonts w:ascii="Arial" w:hAnsi="Arial" w:cs="Arial"/>
          <w:b/>
          <w:sz w:val="24"/>
          <w:szCs w:val="24"/>
        </w:rPr>
      </w:pPr>
      <w:r w:rsidRPr="00D421E9">
        <w:rPr>
          <w:rFonts w:ascii="Arial" w:hAnsi="Arial" w:cs="Arial"/>
          <w:sz w:val="24"/>
          <w:szCs w:val="24"/>
        </w:rPr>
        <w:t xml:space="preserve">Comisiile de burse pe facultate, precum și Comisia centrală de acordare a burselor pot solicita expertiză medicală realizată de către comisii de specialitate (de exemplu, Comisia de Expertiză Medicală) sau a unor anchete sociale realizate de către primăriile domiciliilor studenților solicitanți ai burselor pentru susținerea financiară sau ai burselor </w:t>
      </w:r>
      <w:r w:rsidR="00785733" w:rsidRPr="00D421E9">
        <w:rPr>
          <w:rFonts w:ascii="Arial" w:hAnsi="Arial" w:cs="Arial"/>
          <w:sz w:val="24"/>
          <w:szCs w:val="24"/>
        </w:rPr>
        <w:t>de sprijin material „</w:t>
      </w:r>
      <w:r w:rsidRPr="00D421E9">
        <w:rPr>
          <w:rFonts w:ascii="Arial" w:hAnsi="Arial" w:cs="Arial"/>
          <w:sz w:val="24"/>
          <w:szCs w:val="24"/>
        </w:rPr>
        <w:t>START VALAHIA</w:t>
      </w:r>
      <w:r w:rsidR="00785733" w:rsidRPr="00D421E9">
        <w:rPr>
          <w:rFonts w:ascii="Arial" w:hAnsi="Arial" w:cs="Arial"/>
          <w:sz w:val="24"/>
          <w:szCs w:val="24"/>
        </w:rPr>
        <w:t>”</w:t>
      </w:r>
      <w:r w:rsidRPr="00D421E9">
        <w:rPr>
          <w:rFonts w:ascii="Arial" w:hAnsi="Arial" w:cs="Arial"/>
          <w:sz w:val="24"/>
          <w:szCs w:val="24"/>
        </w:rPr>
        <w:t>.</w:t>
      </w:r>
    </w:p>
    <w:p w14:paraId="7A2F12C5" w14:textId="77777777" w:rsidR="00A77779" w:rsidRPr="00D421E9" w:rsidRDefault="00A77779" w:rsidP="00A77779">
      <w:pPr>
        <w:jc w:val="both"/>
        <w:rPr>
          <w:rFonts w:ascii="Arial" w:hAnsi="Arial" w:cs="Arial"/>
          <w:b/>
        </w:rPr>
      </w:pPr>
    </w:p>
    <w:p w14:paraId="482913DD" w14:textId="77777777" w:rsidR="005C4927" w:rsidRPr="00D421E9" w:rsidRDefault="005C4927" w:rsidP="00F12F88">
      <w:pPr>
        <w:jc w:val="center"/>
        <w:rPr>
          <w:rFonts w:ascii="Arial" w:hAnsi="Arial" w:cs="Arial"/>
          <w:b/>
        </w:rPr>
      </w:pPr>
    </w:p>
    <w:p w14:paraId="6410278A" w14:textId="54B3140A" w:rsidR="00A77779" w:rsidRPr="00D421E9" w:rsidRDefault="00A77779" w:rsidP="00F12F88">
      <w:pPr>
        <w:jc w:val="center"/>
        <w:rPr>
          <w:rFonts w:ascii="Arial" w:hAnsi="Arial" w:cs="Arial"/>
          <w:b/>
        </w:rPr>
      </w:pPr>
      <w:r w:rsidRPr="00D421E9">
        <w:rPr>
          <w:rFonts w:ascii="Arial" w:hAnsi="Arial" w:cs="Arial"/>
          <w:b/>
        </w:rPr>
        <w:t>CAPITOLUL II. CRITERII GENERALE DE ACORDARE A BURSELOR</w:t>
      </w:r>
    </w:p>
    <w:p w14:paraId="5AC9C434" w14:textId="77777777" w:rsidR="00A77779" w:rsidRPr="00D421E9" w:rsidRDefault="00A77779" w:rsidP="00A77779">
      <w:pPr>
        <w:rPr>
          <w:rFonts w:ascii="Arial" w:hAnsi="Arial" w:cs="Arial"/>
          <w:b/>
        </w:rPr>
      </w:pPr>
    </w:p>
    <w:p w14:paraId="0978EE63" w14:textId="77777777" w:rsidR="00A77779" w:rsidRPr="00D421E9" w:rsidRDefault="00A77779" w:rsidP="00A77779">
      <w:pPr>
        <w:rPr>
          <w:rFonts w:ascii="Arial" w:hAnsi="Arial" w:cs="Arial"/>
          <w:b/>
        </w:rPr>
      </w:pPr>
      <w:r w:rsidRPr="00D421E9">
        <w:rPr>
          <w:rFonts w:ascii="Arial" w:hAnsi="Arial" w:cs="Arial"/>
          <w:b/>
        </w:rPr>
        <w:t>II. 1. BURSE PENTRU STIMULAREA PERFORMANȚEI ACADEMICE</w:t>
      </w:r>
    </w:p>
    <w:p w14:paraId="7F5E0A3A" w14:textId="77777777" w:rsidR="00A77779" w:rsidRPr="00D421E9" w:rsidRDefault="00A77779" w:rsidP="00A77779">
      <w:pPr>
        <w:rPr>
          <w:rFonts w:ascii="Arial" w:hAnsi="Arial" w:cs="Arial"/>
          <w:b/>
        </w:rPr>
      </w:pPr>
    </w:p>
    <w:p w14:paraId="55BB5119" w14:textId="77777777" w:rsidR="00A77779" w:rsidRPr="00D421E9" w:rsidRDefault="00A77779" w:rsidP="00A77779">
      <w:pPr>
        <w:rPr>
          <w:rFonts w:ascii="Arial" w:hAnsi="Arial" w:cs="Arial"/>
          <w:b/>
        </w:rPr>
      </w:pPr>
      <w:r w:rsidRPr="00D421E9">
        <w:rPr>
          <w:rFonts w:ascii="Arial" w:hAnsi="Arial" w:cs="Arial"/>
          <w:b/>
        </w:rPr>
        <w:t>Art. 10 BENEFICIARI ȘI CRITERII DE ACORDARE</w:t>
      </w:r>
    </w:p>
    <w:p w14:paraId="0E231A01" w14:textId="77777777" w:rsidR="00A77779" w:rsidRPr="00D421E9" w:rsidRDefault="00A77779" w:rsidP="005F0491">
      <w:pPr>
        <w:pStyle w:val="ListParagraph"/>
        <w:numPr>
          <w:ilvl w:val="0"/>
          <w:numId w:val="18"/>
        </w:numPr>
        <w:spacing w:after="0" w:line="240" w:lineRule="auto"/>
        <w:rPr>
          <w:rFonts w:ascii="Arial" w:hAnsi="Arial" w:cs="Arial"/>
          <w:b/>
          <w:sz w:val="24"/>
          <w:szCs w:val="24"/>
        </w:rPr>
      </w:pPr>
      <w:r w:rsidRPr="00D421E9">
        <w:rPr>
          <w:rFonts w:ascii="Arial" w:hAnsi="Arial" w:cs="Arial"/>
          <w:sz w:val="24"/>
          <w:szCs w:val="24"/>
        </w:rPr>
        <w:t>Bursele pentru stimularea performanței academice sunt:</w:t>
      </w:r>
    </w:p>
    <w:p w14:paraId="73A95DBE" w14:textId="1CE57E61" w:rsidR="00A77779" w:rsidRPr="00D421E9" w:rsidRDefault="00A77779" w:rsidP="001E7FAE">
      <w:pPr>
        <w:pStyle w:val="ListParagraph"/>
        <w:numPr>
          <w:ilvl w:val="0"/>
          <w:numId w:val="40"/>
        </w:numPr>
        <w:spacing w:after="0" w:line="240" w:lineRule="auto"/>
        <w:rPr>
          <w:rFonts w:ascii="Arial" w:hAnsi="Arial" w:cs="Arial"/>
          <w:b/>
          <w:sz w:val="24"/>
          <w:szCs w:val="24"/>
        </w:rPr>
      </w:pPr>
      <w:r w:rsidRPr="00D421E9">
        <w:rPr>
          <w:rFonts w:ascii="Arial" w:hAnsi="Arial" w:cs="Arial"/>
          <w:sz w:val="24"/>
          <w:szCs w:val="24"/>
        </w:rPr>
        <w:t>Burse de performanță științifică</w:t>
      </w:r>
      <w:r w:rsidR="001E7FAE" w:rsidRPr="00D421E9">
        <w:rPr>
          <w:rFonts w:ascii="Arial" w:hAnsi="Arial" w:cs="Arial"/>
          <w:sz w:val="24"/>
          <w:szCs w:val="24"/>
        </w:rPr>
        <w:t>.</w:t>
      </w:r>
    </w:p>
    <w:p w14:paraId="437E49DE" w14:textId="77777777" w:rsidR="00A77779" w:rsidRPr="00D421E9" w:rsidRDefault="00A77779" w:rsidP="001E7FAE">
      <w:pPr>
        <w:pStyle w:val="ListParagraph"/>
        <w:numPr>
          <w:ilvl w:val="0"/>
          <w:numId w:val="40"/>
        </w:numPr>
        <w:spacing w:after="0" w:line="240" w:lineRule="auto"/>
        <w:rPr>
          <w:rFonts w:ascii="Arial" w:hAnsi="Arial" w:cs="Arial"/>
          <w:b/>
          <w:sz w:val="24"/>
          <w:szCs w:val="24"/>
        </w:rPr>
      </w:pPr>
      <w:r w:rsidRPr="00D421E9">
        <w:rPr>
          <w:rFonts w:ascii="Arial" w:hAnsi="Arial" w:cs="Arial"/>
          <w:sz w:val="24"/>
          <w:szCs w:val="24"/>
        </w:rPr>
        <w:t>Burse de performanță „Meritul olimpic internațional” (prevăzute la art. 19)</w:t>
      </w:r>
    </w:p>
    <w:p w14:paraId="5EE4AFA0" w14:textId="2B2E1FDD" w:rsidR="00A77779" w:rsidRPr="00D421E9" w:rsidRDefault="00A77779" w:rsidP="001E7FAE">
      <w:pPr>
        <w:pStyle w:val="ListParagraph"/>
        <w:numPr>
          <w:ilvl w:val="0"/>
          <w:numId w:val="40"/>
        </w:numPr>
        <w:spacing w:after="0" w:line="240" w:lineRule="auto"/>
        <w:rPr>
          <w:rFonts w:ascii="Arial" w:hAnsi="Arial" w:cs="Arial"/>
          <w:b/>
          <w:sz w:val="24"/>
          <w:szCs w:val="24"/>
        </w:rPr>
      </w:pPr>
      <w:r w:rsidRPr="00D421E9">
        <w:rPr>
          <w:rFonts w:ascii="Arial" w:hAnsi="Arial" w:cs="Arial"/>
          <w:sz w:val="24"/>
          <w:szCs w:val="24"/>
        </w:rPr>
        <w:t>Burse de merit</w:t>
      </w:r>
      <w:r w:rsidR="001E7FAE" w:rsidRPr="00D421E9">
        <w:rPr>
          <w:rFonts w:ascii="Arial" w:hAnsi="Arial" w:cs="Arial"/>
          <w:sz w:val="24"/>
          <w:szCs w:val="24"/>
        </w:rPr>
        <w:t>.</w:t>
      </w:r>
    </w:p>
    <w:p w14:paraId="06326F23" w14:textId="77777777" w:rsidR="00A77779" w:rsidRPr="00D421E9" w:rsidRDefault="00A77779" w:rsidP="005F0491">
      <w:pPr>
        <w:pStyle w:val="ListParagraph"/>
        <w:numPr>
          <w:ilvl w:val="0"/>
          <w:numId w:val="18"/>
        </w:numPr>
        <w:spacing w:after="0" w:line="240" w:lineRule="auto"/>
        <w:rPr>
          <w:rFonts w:ascii="Arial" w:hAnsi="Arial" w:cs="Arial"/>
          <w:b/>
          <w:sz w:val="24"/>
          <w:szCs w:val="24"/>
        </w:rPr>
      </w:pPr>
      <w:r w:rsidRPr="00D421E9">
        <w:rPr>
          <w:rFonts w:ascii="Arial" w:hAnsi="Arial" w:cs="Arial"/>
          <w:sz w:val="24"/>
          <w:szCs w:val="24"/>
        </w:rPr>
        <w:t>Bursele pentru stimularea performanței se pot acorda studenților care se încadrează în cel puțin unul dintre următoarele cazuri:</w:t>
      </w:r>
    </w:p>
    <w:p w14:paraId="57DE354E" w14:textId="77777777" w:rsidR="00A77779" w:rsidRPr="00D421E9" w:rsidRDefault="00A77779" w:rsidP="005F0491">
      <w:pPr>
        <w:pStyle w:val="ListParagraph"/>
        <w:numPr>
          <w:ilvl w:val="0"/>
          <w:numId w:val="19"/>
        </w:numPr>
        <w:spacing w:after="0" w:line="240" w:lineRule="auto"/>
        <w:jc w:val="both"/>
        <w:rPr>
          <w:rFonts w:ascii="Arial" w:hAnsi="Arial" w:cs="Arial"/>
          <w:sz w:val="24"/>
          <w:szCs w:val="24"/>
        </w:rPr>
      </w:pPr>
      <w:r w:rsidRPr="00D421E9">
        <w:rPr>
          <w:rFonts w:ascii="Arial" w:hAnsi="Arial" w:cs="Arial"/>
          <w:sz w:val="24"/>
          <w:szCs w:val="24"/>
        </w:rPr>
        <w:t>au obținut rezultate deosebite la învățătură, respectiv au cele mai mari medii din același an de studiu al unui program de studii;</w:t>
      </w:r>
    </w:p>
    <w:p w14:paraId="02AFD5E5" w14:textId="77777777" w:rsidR="00A77779" w:rsidRPr="00D421E9" w:rsidRDefault="00A77779" w:rsidP="005F0491">
      <w:pPr>
        <w:pStyle w:val="ListParagraph"/>
        <w:numPr>
          <w:ilvl w:val="0"/>
          <w:numId w:val="19"/>
        </w:numPr>
        <w:spacing w:after="0" w:line="240" w:lineRule="auto"/>
        <w:jc w:val="both"/>
        <w:rPr>
          <w:rFonts w:ascii="Arial" w:hAnsi="Arial" w:cs="Arial"/>
          <w:sz w:val="24"/>
          <w:szCs w:val="24"/>
        </w:rPr>
      </w:pPr>
      <w:r w:rsidRPr="00D421E9">
        <w:rPr>
          <w:rFonts w:ascii="Arial" w:hAnsi="Arial" w:cs="Arial"/>
          <w:sz w:val="24"/>
          <w:szCs w:val="24"/>
        </w:rPr>
        <w:t>au obținut performanțe științifice, inovație și brevete;</w:t>
      </w:r>
    </w:p>
    <w:p w14:paraId="2EAD5C87" w14:textId="77777777" w:rsidR="00A77779" w:rsidRPr="00D421E9" w:rsidRDefault="00A77779" w:rsidP="005F0491">
      <w:pPr>
        <w:pStyle w:val="ListParagraph"/>
        <w:numPr>
          <w:ilvl w:val="0"/>
          <w:numId w:val="19"/>
        </w:numPr>
        <w:spacing w:after="0" w:line="240" w:lineRule="auto"/>
        <w:jc w:val="both"/>
        <w:rPr>
          <w:rFonts w:ascii="Arial" w:hAnsi="Arial" w:cs="Arial"/>
          <w:sz w:val="24"/>
          <w:szCs w:val="24"/>
        </w:rPr>
      </w:pPr>
      <w:r w:rsidRPr="00D421E9">
        <w:rPr>
          <w:rFonts w:ascii="Arial" w:hAnsi="Arial" w:cs="Arial"/>
          <w:sz w:val="24"/>
          <w:szCs w:val="24"/>
        </w:rPr>
        <w:t>îndeplinesc criteriile minimale prevăzute la art. 11 alin. (1) pentru bursa de performanță științifică și la art. 12 alin. (1) pentru bursa de merit.</w:t>
      </w:r>
    </w:p>
    <w:p w14:paraId="4BC37293" w14:textId="77777777" w:rsidR="00A77779" w:rsidRPr="00D421E9" w:rsidRDefault="00A77779" w:rsidP="00A77779">
      <w:pPr>
        <w:ind w:left="720"/>
        <w:jc w:val="both"/>
        <w:rPr>
          <w:rFonts w:ascii="Arial" w:hAnsi="Arial" w:cs="Arial"/>
        </w:rPr>
      </w:pPr>
    </w:p>
    <w:p w14:paraId="240F3F7B" w14:textId="77777777" w:rsidR="00A77779" w:rsidRPr="00D421E9" w:rsidRDefault="00A77779" w:rsidP="00A77779">
      <w:pPr>
        <w:rPr>
          <w:rFonts w:ascii="Arial" w:hAnsi="Arial" w:cs="Arial"/>
          <w:b/>
        </w:rPr>
      </w:pPr>
      <w:r w:rsidRPr="00D421E9">
        <w:rPr>
          <w:rFonts w:ascii="Arial" w:hAnsi="Arial" w:cs="Arial"/>
          <w:b/>
        </w:rPr>
        <w:t>Art. 11 BURSA DE PERFORMANȚĂ ȘTIINȚIFICĂ</w:t>
      </w:r>
    </w:p>
    <w:p w14:paraId="78030F7F" w14:textId="77777777" w:rsidR="00A77779" w:rsidRPr="00D421E9" w:rsidRDefault="00A77779" w:rsidP="005F0491">
      <w:pPr>
        <w:pStyle w:val="ListParagraph"/>
        <w:numPr>
          <w:ilvl w:val="0"/>
          <w:numId w:val="20"/>
        </w:numPr>
        <w:spacing w:after="0" w:line="240" w:lineRule="auto"/>
        <w:jc w:val="both"/>
        <w:rPr>
          <w:rFonts w:ascii="Arial" w:hAnsi="Arial" w:cs="Arial"/>
          <w:sz w:val="24"/>
          <w:szCs w:val="24"/>
        </w:rPr>
      </w:pPr>
      <w:r w:rsidRPr="00D421E9">
        <w:rPr>
          <w:rFonts w:ascii="Arial" w:hAnsi="Arial" w:cs="Arial"/>
          <w:sz w:val="24"/>
          <w:szCs w:val="24"/>
        </w:rPr>
        <w:t xml:space="preserve">Bursa de performanță se poate acorda studenților de la învățământul universitar ciclul licență și master începând cu anul al doilea de studii, în urma recunoașterii performanței, pentru o perioadă de un an calendaristic, dar nu mai mult de finalizarea studiilor. </w:t>
      </w:r>
    </w:p>
    <w:p w14:paraId="287675B9" w14:textId="5E40DDF9" w:rsidR="00A77779" w:rsidRPr="00D421E9" w:rsidRDefault="00A77779" w:rsidP="005F0491">
      <w:pPr>
        <w:pStyle w:val="ListParagraph"/>
        <w:numPr>
          <w:ilvl w:val="0"/>
          <w:numId w:val="20"/>
        </w:numPr>
        <w:spacing w:after="0" w:line="240" w:lineRule="auto"/>
        <w:jc w:val="both"/>
        <w:rPr>
          <w:rFonts w:ascii="Arial" w:hAnsi="Arial" w:cs="Arial"/>
          <w:sz w:val="24"/>
          <w:szCs w:val="24"/>
        </w:rPr>
      </w:pPr>
      <w:r w:rsidRPr="00D421E9">
        <w:rPr>
          <w:rFonts w:ascii="Arial" w:hAnsi="Arial" w:cs="Arial"/>
          <w:sz w:val="24"/>
          <w:szCs w:val="24"/>
        </w:rPr>
        <w:t>Bursele pentru studenții bugetați și pentru studenții cu taxă nominalizați la alin. (1) se  acordă conform criteriilor din Anexa nr. 5 a prezentului regulament.</w:t>
      </w:r>
    </w:p>
    <w:p w14:paraId="799078EA" w14:textId="74CD2D9E" w:rsidR="002271DC" w:rsidRPr="00D421E9" w:rsidRDefault="002271DC" w:rsidP="002271DC">
      <w:pPr>
        <w:jc w:val="both"/>
        <w:rPr>
          <w:rFonts w:ascii="Arial" w:hAnsi="Arial" w:cs="Arial"/>
        </w:rPr>
      </w:pPr>
    </w:p>
    <w:p w14:paraId="7E5C02C7" w14:textId="77777777" w:rsidR="002271DC" w:rsidRPr="00D421E9" w:rsidRDefault="002271DC" w:rsidP="002271DC">
      <w:pPr>
        <w:jc w:val="both"/>
        <w:rPr>
          <w:rFonts w:ascii="Arial" w:hAnsi="Arial" w:cs="Arial"/>
        </w:rPr>
      </w:pPr>
    </w:p>
    <w:p w14:paraId="638EF3FA" w14:textId="77777777" w:rsidR="00A77779" w:rsidRPr="00D421E9" w:rsidRDefault="00A77779" w:rsidP="00A77779">
      <w:pPr>
        <w:jc w:val="both"/>
        <w:rPr>
          <w:rFonts w:ascii="Arial" w:hAnsi="Arial" w:cs="Arial"/>
        </w:rPr>
      </w:pPr>
    </w:p>
    <w:p w14:paraId="7E329961" w14:textId="77777777" w:rsidR="00A77779" w:rsidRPr="00D421E9" w:rsidRDefault="00A77779" w:rsidP="00A77779">
      <w:pPr>
        <w:rPr>
          <w:rFonts w:ascii="Arial" w:hAnsi="Arial" w:cs="Arial"/>
          <w:b/>
        </w:rPr>
      </w:pPr>
      <w:r w:rsidRPr="00D421E9">
        <w:rPr>
          <w:rFonts w:ascii="Arial" w:hAnsi="Arial" w:cs="Arial"/>
          <w:b/>
        </w:rPr>
        <w:lastRenderedPageBreak/>
        <w:t>Art. 12 Bursa de merit</w:t>
      </w:r>
    </w:p>
    <w:p w14:paraId="76331D17" w14:textId="77777777" w:rsidR="00A77779" w:rsidRPr="00D421E9" w:rsidRDefault="00A77779" w:rsidP="005F0491">
      <w:pPr>
        <w:pStyle w:val="ListParagraph"/>
        <w:numPr>
          <w:ilvl w:val="0"/>
          <w:numId w:val="21"/>
        </w:numPr>
        <w:spacing w:after="0" w:line="240" w:lineRule="auto"/>
        <w:jc w:val="both"/>
        <w:rPr>
          <w:rFonts w:ascii="Arial" w:hAnsi="Arial" w:cs="Arial"/>
          <w:sz w:val="24"/>
          <w:szCs w:val="24"/>
        </w:rPr>
      </w:pPr>
      <w:r w:rsidRPr="00D421E9">
        <w:rPr>
          <w:rFonts w:ascii="Arial" w:hAnsi="Arial" w:cs="Arial"/>
          <w:sz w:val="24"/>
          <w:szCs w:val="24"/>
        </w:rPr>
        <w:t>Bursa de merit se acordă studenților de la învățământul universitar ciclul de licență și master, începând cu semestrul al II-lea din primul an de studiu, care au obținut media generală semestrială de cel puțin 8,00 (opt),</w:t>
      </w:r>
    </w:p>
    <w:p w14:paraId="21EFE921" w14:textId="77777777" w:rsidR="00A77779" w:rsidRPr="00D421E9" w:rsidRDefault="00A77779" w:rsidP="005F0491">
      <w:pPr>
        <w:pStyle w:val="ListParagraph"/>
        <w:numPr>
          <w:ilvl w:val="0"/>
          <w:numId w:val="21"/>
        </w:numPr>
        <w:spacing w:after="0" w:line="240" w:lineRule="auto"/>
        <w:jc w:val="both"/>
        <w:rPr>
          <w:rFonts w:ascii="Arial" w:hAnsi="Arial" w:cs="Arial"/>
          <w:sz w:val="24"/>
          <w:szCs w:val="24"/>
        </w:rPr>
      </w:pPr>
      <w:r w:rsidRPr="00D421E9">
        <w:rPr>
          <w:rFonts w:ascii="Arial" w:hAnsi="Arial" w:cs="Arial"/>
          <w:sz w:val="24"/>
          <w:szCs w:val="24"/>
        </w:rPr>
        <w:t xml:space="preserve">Bursele de merit se atribuie în ordinea descrescătoare a mediilor generale (examene, verificări, proiecte – potrivit planului de învățământ) obținute în sesiunea de examene premergătoare semestrului în care solicită bursă. </w:t>
      </w:r>
    </w:p>
    <w:p w14:paraId="0BCF4E83" w14:textId="77777777" w:rsidR="00A77779" w:rsidRPr="00D421E9" w:rsidRDefault="00A77779" w:rsidP="005F0491">
      <w:pPr>
        <w:pStyle w:val="ListParagraph"/>
        <w:numPr>
          <w:ilvl w:val="0"/>
          <w:numId w:val="21"/>
        </w:numPr>
        <w:spacing w:after="0" w:line="240" w:lineRule="auto"/>
        <w:jc w:val="both"/>
        <w:rPr>
          <w:rFonts w:ascii="Arial" w:hAnsi="Arial" w:cs="Arial"/>
          <w:sz w:val="24"/>
          <w:szCs w:val="24"/>
        </w:rPr>
      </w:pPr>
      <w:r w:rsidRPr="00D421E9">
        <w:rPr>
          <w:rFonts w:ascii="Arial" w:hAnsi="Arial" w:cs="Arial"/>
          <w:sz w:val="24"/>
          <w:szCs w:val="24"/>
        </w:rPr>
        <w:t>Media generală se calculează prin ponderea notelor obținute cu raportul dintre numărul de credite aferent fiecărei discipline și numărul de credite total al semestrului în cauză.</w:t>
      </w:r>
    </w:p>
    <w:p w14:paraId="2B03C1EC" w14:textId="77777777" w:rsidR="00A77779" w:rsidRPr="00D421E9" w:rsidRDefault="00A77779" w:rsidP="005F0491">
      <w:pPr>
        <w:pStyle w:val="ListParagraph"/>
        <w:numPr>
          <w:ilvl w:val="0"/>
          <w:numId w:val="21"/>
        </w:numPr>
        <w:spacing w:after="0" w:line="240" w:lineRule="auto"/>
        <w:jc w:val="both"/>
        <w:rPr>
          <w:rFonts w:ascii="Arial" w:hAnsi="Arial" w:cs="Arial"/>
          <w:sz w:val="24"/>
          <w:szCs w:val="24"/>
        </w:rPr>
      </w:pPr>
      <w:r w:rsidRPr="00D421E9">
        <w:rPr>
          <w:rFonts w:ascii="Arial" w:hAnsi="Arial" w:cs="Arial"/>
          <w:sz w:val="24"/>
          <w:szCs w:val="24"/>
        </w:rPr>
        <w:t>În cazul în care un student obține un număr mai mare de 30 de credite, potrivit structurii planului de învățământ pentru semestrul respectiv, în calculul mediei generale vor fi luate în considerare disciplinele și creditele pentru care optează studentul, respectându-se condiția de acordare a bursei.</w:t>
      </w:r>
    </w:p>
    <w:p w14:paraId="4A333567" w14:textId="77777777" w:rsidR="00A77779" w:rsidRPr="00D421E9" w:rsidRDefault="00A77779" w:rsidP="005F0491">
      <w:pPr>
        <w:pStyle w:val="ListParagraph"/>
        <w:numPr>
          <w:ilvl w:val="0"/>
          <w:numId w:val="21"/>
        </w:numPr>
        <w:spacing w:after="0" w:line="240" w:lineRule="auto"/>
        <w:jc w:val="both"/>
        <w:rPr>
          <w:rFonts w:ascii="Arial" w:hAnsi="Arial" w:cs="Arial"/>
          <w:sz w:val="24"/>
          <w:szCs w:val="24"/>
        </w:rPr>
      </w:pPr>
      <w:r w:rsidRPr="00D421E9">
        <w:rPr>
          <w:rFonts w:ascii="Arial" w:hAnsi="Arial" w:cs="Arial"/>
          <w:sz w:val="24"/>
          <w:szCs w:val="24"/>
        </w:rPr>
        <w:t>În cazul în care studentul realizează peste 30 de credite, cu respectarea condiției de obținere, iar creditele suplimentare se referă la disciplinele prevăzute pentru semestrele următoare, acestea vor fi raportate la calculul mediei generale a semestrului în care sunt programate disciplinele respective, potrivit planului de învățământ.</w:t>
      </w:r>
    </w:p>
    <w:p w14:paraId="299492E0" w14:textId="77777777" w:rsidR="00A77779" w:rsidRPr="00D421E9" w:rsidRDefault="00A77779" w:rsidP="005F0491">
      <w:pPr>
        <w:pStyle w:val="ListParagraph"/>
        <w:numPr>
          <w:ilvl w:val="0"/>
          <w:numId w:val="21"/>
        </w:numPr>
        <w:spacing w:after="0" w:line="240" w:lineRule="auto"/>
        <w:jc w:val="both"/>
        <w:rPr>
          <w:rFonts w:ascii="Arial" w:hAnsi="Arial" w:cs="Arial"/>
          <w:sz w:val="24"/>
          <w:szCs w:val="24"/>
        </w:rPr>
      </w:pPr>
      <w:r w:rsidRPr="00D421E9">
        <w:rPr>
          <w:rFonts w:ascii="Arial" w:hAnsi="Arial" w:cs="Arial"/>
          <w:sz w:val="24"/>
          <w:szCs w:val="24"/>
        </w:rPr>
        <w:t>Evaluarea și creditele unei discipline se iau în calcului mediei o singură dată, pentru un singur semestru.</w:t>
      </w:r>
    </w:p>
    <w:p w14:paraId="43D368C7" w14:textId="77777777" w:rsidR="00A77779" w:rsidRPr="00D421E9" w:rsidRDefault="00A77779" w:rsidP="005F0491">
      <w:pPr>
        <w:pStyle w:val="ListParagraph"/>
        <w:numPr>
          <w:ilvl w:val="0"/>
          <w:numId w:val="21"/>
        </w:numPr>
        <w:spacing w:after="0" w:line="240" w:lineRule="auto"/>
        <w:jc w:val="both"/>
        <w:rPr>
          <w:rFonts w:ascii="Arial" w:hAnsi="Arial" w:cs="Arial"/>
          <w:sz w:val="24"/>
          <w:szCs w:val="24"/>
        </w:rPr>
      </w:pPr>
      <w:r w:rsidRPr="00D421E9">
        <w:rPr>
          <w:rFonts w:ascii="Arial" w:hAnsi="Arial" w:cs="Arial"/>
          <w:sz w:val="24"/>
          <w:szCs w:val="24"/>
        </w:rPr>
        <w:t xml:space="preserve">În cazul mediilor egale, departajarea se va face pe baza următoarelor criterii, luate în considerare în ordinea următoare: </w:t>
      </w:r>
    </w:p>
    <w:p w14:paraId="2067661F" w14:textId="77777777" w:rsidR="00A77779" w:rsidRPr="00D421E9" w:rsidRDefault="00A77779" w:rsidP="00A77779">
      <w:pPr>
        <w:pStyle w:val="ListParagraph"/>
        <w:jc w:val="both"/>
        <w:rPr>
          <w:rFonts w:ascii="Arial" w:hAnsi="Arial" w:cs="Arial"/>
          <w:sz w:val="24"/>
          <w:szCs w:val="24"/>
        </w:rPr>
      </w:pPr>
      <w:r w:rsidRPr="00D421E9">
        <w:rPr>
          <w:rFonts w:ascii="Arial" w:hAnsi="Arial" w:cs="Arial"/>
          <w:sz w:val="24"/>
          <w:szCs w:val="24"/>
        </w:rPr>
        <w:t xml:space="preserve">a)media pe semestrul precedent; </w:t>
      </w:r>
    </w:p>
    <w:p w14:paraId="39C58635" w14:textId="77777777" w:rsidR="00A77779" w:rsidRPr="00D421E9" w:rsidRDefault="00A77779" w:rsidP="00A77779">
      <w:pPr>
        <w:pStyle w:val="ListParagraph"/>
        <w:jc w:val="both"/>
        <w:rPr>
          <w:rFonts w:ascii="Arial" w:hAnsi="Arial" w:cs="Arial"/>
          <w:sz w:val="24"/>
          <w:szCs w:val="24"/>
        </w:rPr>
      </w:pPr>
      <w:r w:rsidRPr="00D421E9">
        <w:rPr>
          <w:rFonts w:ascii="Arial" w:hAnsi="Arial" w:cs="Arial"/>
          <w:sz w:val="24"/>
          <w:szCs w:val="24"/>
        </w:rPr>
        <w:t>b) publicaţii,   brevete,   participarea   la   manifestări   ştiinţifice,   conferinţe, simpozioane, seminarii</w:t>
      </w:r>
      <w:r w:rsidRPr="00D421E9">
        <w:rPr>
          <w:rFonts w:ascii="Arial" w:hAnsi="Arial" w:cs="Arial"/>
          <w:sz w:val="24"/>
          <w:szCs w:val="24"/>
        </w:rPr>
        <w:tab/>
        <w:t>ştiinţifice</w:t>
      </w:r>
      <w:r w:rsidRPr="00D421E9">
        <w:rPr>
          <w:rFonts w:ascii="Arial" w:hAnsi="Arial" w:cs="Arial"/>
          <w:sz w:val="24"/>
          <w:szCs w:val="24"/>
        </w:rPr>
        <w:tab/>
        <w:t>în</w:t>
      </w:r>
      <w:r w:rsidRPr="00D421E9">
        <w:rPr>
          <w:rFonts w:ascii="Arial" w:hAnsi="Arial" w:cs="Arial"/>
          <w:sz w:val="24"/>
          <w:szCs w:val="24"/>
        </w:rPr>
        <w:tab/>
        <w:t xml:space="preserve">semestrul precedent, conform grilei pentru evaluarea activității extracuriculare (Anexa nr. 1); </w:t>
      </w:r>
    </w:p>
    <w:p w14:paraId="69BA7C03" w14:textId="2ED5DE39" w:rsidR="00A77779" w:rsidRPr="00D421E9" w:rsidRDefault="00A77779" w:rsidP="00A77779">
      <w:pPr>
        <w:pStyle w:val="ListParagraph"/>
        <w:jc w:val="both"/>
        <w:rPr>
          <w:rFonts w:ascii="Arial" w:hAnsi="Arial" w:cs="Arial"/>
          <w:sz w:val="24"/>
          <w:szCs w:val="24"/>
        </w:rPr>
      </w:pPr>
      <w:r w:rsidRPr="00D421E9">
        <w:rPr>
          <w:rFonts w:ascii="Arial" w:hAnsi="Arial" w:cs="Arial"/>
          <w:sz w:val="24"/>
          <w:szCs w:val="24"/>
        </w:rPr>
        <w:t>c) nota obţinută la materia cu cele mai multe credite; dacă egalitatea persistă se va lua în considerare următoarea disciplină cotată cu cele mai multe credite. Acest criteriu se va aplica până la realizarea departajării. În situaţia în care există mai multe discipline cu acelaşi număr de credite, se vor lua în considerare toate aceste</w:t>
      </w:r>
      <w:r w:rsidR="002D402B" w:rsidRPr="00D421E9">
        <w:rPr>
          <w:rFonts w:ascii="Arial" w:hAnsi="Arial" w:cs="Arial"/>
          <w:sz w:val="24"/>
          <w:szCs w:val="24"/>
        </w:rPr>
        <w:t xml:space="preserve"> disciplin</w:t>
      </w:r>
      <w:r w:rsidR="00D07362" w:rsidRPr="00D421E9">
        <w:rPr>
          <w:rFonts w:ascii="Arial" w:hAnsi="Arial" w:cs="Arial"/>
          <w:sz w:val="24"/>
          <w:szCs w:val="24"/>
        </w:rPr>
        <w:t>e</w:t>
      </w:r>
      <w:r w:rsidRPr="00D421E9">
        <w:rPr>
          <w:rFonts w:ascii="Arial" w:hAnsi="Arial" w:cs="Arial"/>
          <w:sz w:val="24"/>
          <w:szCs w:val="24"/>
        </w:rPr>
        <w:t>;</w:t>
      </w:r>
    </w:p>
    <w:p w14:paraId="32347A59" w14:textId="30D4EF85" w:rsidR="00A77779" w:rsidRPr="00D421E9" w:rsidRDefault="00A77779" w:rsidP="005F0491">
      <w:pPr>
        <w:pStyle w:val="ListParagraph"/>
        <w:numPr>
          <w:ilvl w:val="0"/>
          <w:numId w:val="19"/>
        </w:numPr>
        <w:spacing w:after="0" w:line="240" w:lineRule="auto"/>
        <w:rPr>
          <w:rFonts w:ascii="Arial" w:hAnsi="Arial" w:cs="Arial"/>
          <w:sz w:val="24"/>
          <w:szCs w:val="24"/>
        </w:rPr>
      </w:pPr>
      <w:r w:rsidRPr="00D421E9">
        <w:rPr>
          <w:rFonts w:ascii="Arial" w:hAnsi="Arial" w:cs="Arial"/>
          <w:sz w:val="24"/>
          <w:szCs w:val="24"/>
        </w:rPr>
        <w:t xml:space="preserve">notele obţinute la </w:t>
      </w:r>
      <w:r w:rsidR="002D402B" w:rsidRPr="00D421E9">
        <w:rPr>
          <w:rFonts w:ascii="Arial" w:hAnsi="Arial" w:cs="Arial"/>
          <w:sz w:val="24"/>
          <w:szCs w:val="24"/>
        </w:rPr>
        <w:t>disciplinele</w:t>
      </w:r>
      <w:r w:rsidR="002D402B" w:rsidRPr="00D421E9">
        <w:rPr>
          <w:rFonts w:ascii="Arial" w:hAnsi="Arial" w:cs="Arial"/>
          <w:color w:val="FF0000"/>
          <w:sz w:val="24"/>
          <w:szCs w:val="24"/>
        </w:rPr>
        <w:t xml:space="preserve"> </w:t>
      </w:r>
      <w:r w:rsidRPr="00D421E9">
        <w:rPr>
          <w:rFonts w:ascii="Arial" w:hAnsi="Arial" w:cs="Arial"/>
          <w:sz w:val="24"/>
          <w:szCs w:val="24"/>
        </w:rPr>
        <w:t>facultative;</w:t>
      </w:r>
    </w:p>
    <w:p w14:paraId="22467A75" w14:textId="77777777" w:rsidR="00A77779" w:rsidRPr="00D421E9" w:rsidRDefault="00A77779" w:rsidP="005F0491">
      <w:pPr>
        <w:pStyle w:val="ListParagraph"/>
        <w:numPr>
          <w:ilvl w:val="0"/>
          <w:numId w:val="19"/>
        </w:numPr>
        <w:spacing w:after="0" w:line="240" w:lineRule="auto"/>
        <w:rPr>
          <w:rFonts w:ascii="Arial" w:hAnsi="Arial" w:cs="Arial"/>
          <w:sz w:val="24"/>
          <w:szCs w:val="24"/>
        </w:rPr>
      </w:pPr>
      <w:r w:rsidRPr="00D421E9">
        <w:rPr>
          <w:rFonts w:ascii="Arial" w:hAnsi="Arial" w:cs="Arial"/>
          <w:sz w:val="24"/>
          <w:szCs w:val="24"/>
        </w:rPr>
        <w:t>media obţinută la concursul de admitere;</w:t>
      </w:r>
    </w:p>
    <w:p w14:paraId="04D490FB" w14:textId="76F84E68" w:rsidR="00A77779" w:rsidRPr="00D421E9" w:rsidRDefault="00A77779" w:rsidP="005F0491">
      <w:pPr>
        <w:pStyle w:val="ListParagraph"/>
        <w:numPr>
          <w:ilvl w:val="0"/>
          <w:numId w:val="19"/>
        </w:numPr>
        <w:spacing w:after="0" w:line="240" w:lineRule="auto"/>
        <w:rPr>
          <w:rFonts w:ascii="Arial" w:hAnsi="Arial" w:cs="Arial"/>
          <w:sz w:val="24"/>
          <w:szCs w:val="24"/>
        </w:rPr>
      </w:pPr>
      <w:r w:rsidRPr="00D421E9">
        <w:rPr>
          <w:rFonts w:ascii="Arial" w:hAnsi="Arial" w:cs="Arial"/>
          <w:sz w:val="24"/>
          <w:szCs w:val="24"/>
        </w:rPr>
        <w:t xml:space="preserve">media obţinută la examenul de </w:t>
      </w:r>
      <w:r w:rsidR="005C4318" w:rsidRPr="00D421E9">
        <w:rPr>
          <w:rFonts w:ascii="Arial" w:hAnsi="Arial" w:cs="Arial"/>
          <w:sz w:val="24"/>
          <w:szCs w:val="24"/>
        </w:rPr>
        <w:t>bacalaureat</w:t>
      </w:r>
      <w:r w:rsidRPr="00D421E9">
        <w:rPr>
          <w:rFonts w:ascii="Arial" w:hAnsi="Arial" w:cs="Arial"/>
          <w:sz w:val="24"/>
          <w:szCs w:val="24"/>
        </w:rPr>
        <w:t>.</w:t>
      </w:r>
    </w:p>
    <w:p w14:paraId="69CAA2AE" w14:textId="336F2426" w:rsidR="00A77779" w:rsidRPr="00D421E9" w:rsidRDefault="00A77779" w:rsidP="005F0491">
      <w:pPr>
        <w:pStyle w:val="ListParagraph"/>
        <w:numPr>
          <w:ilvl w:val="0"/>
          <w:numId w:val="21"/>
        </w:numPr>
        <w:spacing w:after="0" w:line="240" w:lineRule="auto"/>
        <w:jc w:val="both"/>
        <w:rPr>
          <w:rFonts w:ascii="Arial" w:hAnsi="Arial" w:cs="Arial"/>
          <w:sz w:val="24"/>
          <w:szCs w:val="24"/>
        </w:rPr>
      </w:pPr>
      <w:r w:rsidRPr="00D421E9">
        <w:rPr>
          <w:rFonts w:ascii="Arial" w:hAnsi="Arial" w:cs="Arial"/>
          <w:sz w:val="24"/>
          <w:szCs w:val="24"/>
        </w:rPr>
        <w:t>Numărul burselor de merit acordat într-o facultate se calculează ca</w:t>
      </w:r>
      <w:r w:rsidR="002D402B" w:rsidRPr="00D421E9">
        <w:rPr>
          <w:rFonts w:ascii="Arial" w:hAnsi="Arial" w:cs="Arial"/>
          <w:sz w:val="24"/>
          <w:szCs w:val="24"/>
        </w:rPr>
        <w:t xml:space="preserve"> raport</w:t>
      </w:r>
      <w:r w:rsidRPr="00D421E9">
        <w:rPr>
          <w:rFonts w:ascii="Arial" w:hAnsi="Arial" w:cs="Arial"/>
          <w:sz w:val="24"/>
          <w:szCs w:val="24"/>
        </w:rPr>
        <w:t xml:space="preserve"> între fondul de burse alocat în acest scop și cuantumul bursei.</w:t>
      </w:r>
    </w:p>
    <w:p w14:paraId="68FB989C" w14:textId="0D08E71E" w:rsidR="00F63A3C" w:rsidRPr="00D421E9" w:rsidRDefault="00A77779" w:rsidP="00F63A3C">
      <w:pPr>
        <w:pStyle w:val="ListParagraph"/>
        <w:numPr>
          <w:ilvl w:val="0"/>
          <w:numId w:val="21"/>
        </w:numPr>
        <w:spacing w:after="0" w:line="240" w:lineRule="auto"/>
        <w:jc w:val="both"/>
        <w:rPr>
          <w:rFonts w:ascii="Arial" w:hAnsi="Arial" w:cs="Arial"/>
          <w:sz w:val="24"/>
          <w:szCs w:val="24"/>
        </w:rPr>
      </w:pPr>
      <w:r w:rsidRPr="00D421E9">
        <w:rPr>
          <w:rFonts w:ascii="Arial" w:hAnsi="Arial" w:cs="Arial"/>
          <w:sz w:val="24"/>
          <w:szCs w:val="24"/>
        </w:rPr>
        <w:t>Repartizarea numărului de burse de merit pe specializări și ani de studiu din cadrul facultății intră în responsabilitatea comisiei de burse pe facultate.</w:t>
      </w:r>
    </w:p>
    <w:p w14:paraId="2997259E" w14:textId="2AE37A37" w:rsidR="00F63A3C" w:rsidRPr="00D421E9" w:rsidRDefault="00F63A3C" w:rsidP="00F63A3C">
      <w:pPr>
        <w:pStyle w:val="ListParagraph"/>
        <w:numPr>
          <w:ilvl w:val="0"/>
          <w:numId w:val="21"/>
        </w:numPr>
        <w:tabs>
          <w:tab w:val="left" w:pos="709"/>
          <w:tab w:val="left" w:pos="851"/>
        </w:tabs>
        <w:spacing w:after="0" w:line="240" w:lineRule="auto"/>
        <w:jc w:val="both"/>
        <w:rPr>
          <w:rFonts w:ascii="Arial" w:hAnsi="Arial" w:cs="Arial"/>
          <w:sz w:val="24"/>
          <w:szCs w:val="24"/>
        </w:rPr>
      </w:pPr>
      <w:r w:rsidRPr="00D421E9">
        <w:rPr>
          <w:rFonts w:ascii="Arial" w:hAnsi="Arial" w:cs="Arial"/>
          <w:sz w:val="24"/>
          <w:szCs w:val="24"/>
        </w:rPr>
        <w:t>Studenții propuși pentru acordarea bursei de merit vor depune la secretariatul facultății o cerere conform Anexei 12.</w:t>
      </w:r>
    </w:p>
    <w:p w14:paraId="73D45570" w14:textId="07685644" w:rsidR="002271DC" w:rsidRPr="00D421E9" w:rsidRDefault="002271DC" w:rsidP="002271DC">
      <w:pPr>
        <w:tabs>
          <w:tab w:val="left" w:pos="709"/>
          <w:tab w:val="left" w:pos="851"/>
        </w:tabs>
        <w:jc w:val="both"/>
        <w:rPr>
          <w:rFonts w:ascii="Arial" w:hAnsi="Arial" w:cs="Arial"/>
        </w:rPr>
      </w:pPr>
    </w:p>
    <w:p w14:paraId="48C214D7" w14:textId="77777777" w:rsidR="002271DC" w:rsidRPr="00D421E9" w:rsidRDefault="002271DC" w:rsidP="002271DC">
      <w:pPr>
        <w:tabs>
          <w:tab w:val="left" w:pos="709"/>
          <w:tab w:val="left" w:pos="851"/>
        </w:tabs>
        <w:jc w:val="both"/>
        <w:rPr>
          <w:rFonts w:ascii="Arial" w:hAnsi="Arial" w:cs="Arial"/>
        </w:rPr>
      </w:pPr>
    </w:p>
    <w:p w14:paraId="4B0DA19D" w14:textId="77777777" w:rsidR="00A77779" w:rsidRPr="00D421E9" w:rsidRDefault="00A77779" w:rsidP="00A77779">
      <w:pPr>
        <w:jc w:val="both"/>
        <w:rPr>
          <w:rFonts w:ascii="Arial" w:hAnsi="Arial" w:cs="Arial"/>
        </w:rPr>
      </w:pPr>
    </w:p>
    <w:p w14:paraId="64FDDC60" w14:textId="77777777" w:rsidR="00A77779" w:rsidRPr="00D421E9" w:rsidRDefault="00A77779" w:rsidP="00A77779">
      <w:pPr>
        <w:rPr>
          <w:rFonts w:ascii="Arial" w:hAnsi="Arial" w:cs="Arial"/>
          <w:b/>
        </w:rPr>
      </w:pPr>
      <w:r w:rsidRPr="00D421E9">
        <w:rPr>
          <w:rFonts w:ascii="Arial" w:hAnsi="Arial" w:cs="Arial"/>
          <w:b/>
        </w:rPr>
        <w:lastRenderedPageBreak/>
        <w:t>II. 2. BURSE PENTRU SUSȚINEREA FINANCIARĂ A STUDENȚILOR CU VENITURI REDUSE</w:t>
      </w:r>
    </w:p>
    <w:p w14:paraId="79FC2EA1" w14:textId="77777777" w:rsidR="00A77779" w:rsidRPr="00D421E9" w:rsidRDefault="00A77779" w:rsidP="00A77779">
      <w:pPr>
        <w:rPr>
          <w:rFonts w:ascii="Arial" w:hAnsi="Arial" w:cs="Arial"/>
          <w:b/>
        </w:rPr>
      </w:pPr>
    </w:p>
    <w:p w14:paraId="5A95DBEF" w14:textId="77777777" w:rsidR="00A77779" w:rsidRPr="00D421E9" w:rsidRDefault="00A77779" w:rsidP="00A77779">
      <w:pPr>
        <w:rPr>
          <w:rFonts w:ascii="Arial" w:hAnsi="Arial" w:cs="Arial"/>
          <w:b/>
        </w:rPr>
      </w:pPr>
      <w:r w:rsidRPr="00D421E9">
        <w:rPr>
          <w:rFonts w:ascii="Arial" w:hAnsi="Arial" w:cs="Arial"/>
          <w:b/>
        </w:rPr>
        <w:t>Art. 13. Beneficiari și criterii de acordare</w:t>
      </w:r>
    </w:p>
    <w:p w14:paraId="42234CFF" w14:textId="77777777" w:rsidR="00A77779" w:rsidRPr="00D421E9" w:rsidRDefault="00A77779" w:rsidP="005F0491">
      <w:pPr>
        <w:pStyle w:val="ListParagraph"/>
        <w:numPr>
          <w:ilvl w:val="0"/>
          <w:numId w:val="22"/>
        </w:numPr>
        <w:spacing w:after="0" w:line="240" w:lineRule="auto"/>
        <w:jc w:val="both"/>
        <w:rPr>
          <w:rFonts w:ascii="Arial" w:hAnsi="Arial" w:cs="Arial"/>
          <w:sz w:val="24"/>
          <w:szCs w:val="24"/>
        </w:rPr>
      </w:pPr>
      <w:r w:rsidRPr="00D421E9">
        <w:rPr>
          <w:rFonts w:ascii="Arial" w:hAnsi="Arial" w:cs="Arial"/>
          <w:sz w:val="24"/>
          <w:szCs w:val="24"/>
        </w:rPr>
        <w:t>Bursele pentru susținerea financiară a studenților sunt:</w:t>
      </w:r>
    </w:p>
    <w:p w14:paraId="5F4D9F10" w14:textId="77777777" w:rsidR="00A77779" w:rsidRPr="00D421E9" w:rsidRDefault="00A77779" w:rsidP="005F0491">
      <w:pPr>
        <w:pStyle w:val="ListParagraph"/>
        <w:numPr>
          <w:ilvl w:val="0"/>
          <w:numId w:val="7"/>
        </w:numPr>
        <w:spacing w:after="0" w:line="240" w:lineRule="auto"/>
        <w:jc w:val="both"/>
        <w:rPr>
          <w:rFonts w:ascii="Arial" w:hAnsi="Arial" w:cs="Arial"/>
          <w:sz w:val="24"/>
          <w:szCs w:val="24"/>
        </w:rPr>
      </w:pPr>
      <w:r w:rsidRPr="00D421E9">
        <w:rPr>
          <w:rFonts w:ascii="Arial" w:hAnsi="Arial" w:cs="Arial"/>
          <w:sz w:val="24"/>
          <w:szCs w:val="24"/>
        </w:rPr>
        <w:t>burse sociale (pot avea caracter permanent, pe întreaga durată a anului universitar);</w:t>
      </w:r>
    </w:p>
    <w:p w14:paraId="3FDC0D24" w14:textId="77777777" w:rsidR="00A77779" w:rsidRPr="00D421E9" w:rsidRDefault="00A77779" w:rsidP="005F0491">
      <w:pPr>
        <w:pStyle w:val="ListParagraph"/>
        <w:numPr>
          <w:ilvl w:val="0"/>
          <w:numId w:val="7"/>
        </w:numPr>
        <w:spacing w:after="0" w:line="240" w:lineRule="auto"/>
        <w:jc w:val="both"/>
        <w:rPr>
          <w:rFonts w:ascii="Arial" w:hAnsi="Arial" w:cs="Arial"/>
          <w:sz w:val="24"/>
          <w:szCs w:val="24"/>
        </w:rPr>
      </w:pPr>
      <w:r w:rsidRPr="00D421E9">
        <w:rPr>
          <w:rFonts w:ascii="Arial" w:hAnsi="Arial" w:cs="Arial"/>
          <w:sz w:val="24"/>
          <w:szCs w:val="24"/>
        </w:rPr>
        <w:t>burse sociale ocazionale (de cel mult două ori pe an universitar).</w:t>
      </w:r>
    </w:p>
    <w:p w14:paraId="77F1003B" w14:textId="77777777" w:rsidR="00A77779" w:rsidRPr="00D421E9" w:rsidRDefault="00A77779" w:rsidP="005F0491">
      <w:pPr>
        <w:pStyle w:val="ListParagraph"/>
        <w:numPr>
          <w:ilvl w:val="0"/>
          <w:numId w:val="22"/>
        </w:numPr>
        <w:spacing w:after="0" w:line="240" w:lineRule="auto"/>
        <w:jc w:val="both"/>
        <w:rPr>
          <w:rFonts w:ascii="Arial" w:hAnsi="Arial" w:cs="Arial"/>
          <w:sz w:val="24"/>
          <w:szCs w:val="24"/>
        </w:rPr>
      </w:pPr>
      <w:r w:rsidRPr="00D421E9">
        <w:rPr>
          <w:rFonts w:ascii="Arial" w:hAnsi="Arial" w:cs="Arial"/>
          <w:sz w:val="24"/>
          <w:szCs w:val="24"/>
        </w:rPr>
        <w:t>Nivelul bursei sociale cu caracter permanent nu poate fi mai mic de 50% din cuantumul bursei de merit și nu poate depăși cuantumul bursei de merit. În cazul în care cererile pentru acordarea bursei de ajutor social depășește procentul alocat acestei categorii de burse, facultățile au obligația de a calcula cuantumul bursei sociale în așa fel încât:</w:t>
      </w:r>
    </w:p>
    <w:p w14:paraId="73A2D5AF" w14:textId="77777777" w:rsidR="00A77779" w:rsidRPr="00D421E9" w:rsidRDefault="00A77779" w:rsidP="005F0491">
      <w:pPr>
        <w:pStyle w:val="ListParagraph"/>
        <w:numPr>
          <w:ilvl w:val="0"/>
          <w:numId w:val="23"/>
        </w:numPr>
        <w:spacing w:after="0" w:line="240" w:lineRule="auto"/>
        <w:jc w:val="both"/>
        <w:rPr>
          <w:rFonts w:ascii="Arial" w:hAnsi="Arial" w:cs="Arial"/>
          <w:sz w:val="24"/>
          <w:szCs w:val="24"/>
        </w:rPr>
      </w:pPr>
      <w:r w:rsidRPr="00D421E9">
        <w:rPr>
          <w:rFonts w:ascii="Arial" w:hAnsi="Arial" w:cs="Arial"/>
          <w:sz w:val="24"/>
          <w:szCs w:val="24"/>
        </w:rPr>
        <w:t>un număr cât mai mare de studenți să beneficieze de bursa socială;</w:t>
      </w:r>
    </w:p>
    <w:p w14:paraId="48EC9D53" w14:textId="77777777" w:rsidR="00A77779" w:rsidRPr="00D421E9" w:rsidRDefault="00A77779" w:rsidP="005F0491">
      <w:pPr>
        <w:pStyle w:val="ListParagraph"/>
        <w:numPr>
          <w:ilvl w:val="0"/>
          <w:numId w:val="23"/>
        </w:numPr>
        <w:spacing w:after="0" w:line="240" w:lineRule="auto"/>
        <w:jc w:val="both"/>
        <w:rPr>
          <w:rFonts w:ascii="Arial" w:hAnsi="Arial" w:cs="Arial"/>
          <w:sz w:val="24"/>
          <w:szCs w:val="24"/>
        </w:rPr>
      </w:pPr>
      <w:r w:rsidRPr="00D421E9">
        <w:rPr>
          <w:rFonts w:ascii="Arial" w:hAnsi="Arial" w:cs="Arial"/>
          <w:sz w:val="24"/>
          <w:szCs w:val="24"/>
        </w:rPr>
        <w:t>bursele sociale pentru studenții bolnavi să nu depășească 25% din fondul care revine burselor de ajutor social;</w:t>
      </w:r>
    </w:p>
    <w:p w14:paraId="385C51A5" w14:textId="77777777" w:rsidR="00A77779" w:rsidRPr="00D421E9" w:rsidRDefault="00A77779" w:rsidP="005F0491">
      <w:pPr>
        <w:pStyle w:val="ListParagraph"/>
        <w:numPr>
          <w:ilvl w:val="0"/>
          <w:numId w:val="23"/>
        </w:numPr>
        <w:spacing w:after="0" w:line="240" w:lineRule="auto"/>
        <w:jc w:val="both"/>
        <w:rPr>
          <w:rFonts w:ascii="Arial" w:hAnsi="Arial" w:cs="Arial"/>
          <w:sz w:val="24"/>
          <w:szCs w:val="24"/>
        </w:rPr>
      </w:pPr>
      <w:r w:rsidRPr="00D421E9">
        <w:rPr>
          <w:rFonts w:ascii="Arial" w:hAnsi="Arial" w:cs="Arial"/>
          <w:sz w:val="24"/>
          <w:szCs w:val="24"/>
        </w:rPr>
        <w:t>cuantumul minim al burselor sociale se propune anual de carte CNFIS, ținând cont de faptul că acestea trebuie să acopere cheltuielile minime de masă și cazare (art. 223, alin. 10 din Legea nr. 1/2011).</w:t>
      </w:r>
    </w:p>
    <w:p w14:paraId="48B4EE46" w14:textId="77777777" w:rsidR="00A77779" w:rsidRPr="00D421E9" w:rsidRDefault="00A77779" w:rsidP="00A77779">
      <w:pPr>
        <w:jc w:val="both"/>
        <w:rPr>
          <w:rFonts w:ascii="Arial" w:hAnsi="Arial" w:cs="Arial"/>
        </w:rPr>
      </w:pPr>
    </w:p>
    <w:p w14:paraId="6025CA45" w14:textId="77777777" w:rsidR="00A77779" w:rsidRPr="00D421E9" w:rsidRDefault="00A77779" w:rsidP="00A77779">
      <w:pPr>
        <w:rPr>
          <w:rFonts w:ascii="Arial" w:hAnsi="Arial" w:cs="Arial"/>
          <w:b/>
        </w:rPr>
      </w:pPr>
      <w:r w:rsidRPr="00D421E9">
        <w:rPr>
          <w:rFonts w:ascii="Arial" w:hAnsi="Arial" w:cs="Arial"/>
          <w:b/>
        </w:rPr>
        <w:t>Art. 14 Bursa socială</w:t>
      </w:r>
    </w:p>
    <w:p w14:paraId="24CDA6EA" w14:textId="2AA5DAA4" w:rsidR="00A77779" w:rsidRPr="00D421E9" w:rsidRDefault="00A77779" w:rsidP="005F0491">
      <w:pPr>
        <w:pStyle w:val="ListParagraph"/>
        <w:numPr>
          <w:ilvl w:val="0"/>
          <w:numId w:val="24"/>
        </w:numPr>
        <w:spacing w:after="0" w:line="240" w:lineRule="auto"/>
        <w:jc w:val="both"/>
        <w:rPr>
          <w:rFonts w:ascii="Arial" w:hAnsi="Arial" w:cs="Arial"/>
          <w:b/>
          <w:sz w:val="24"/>
          <w:szCs w:val="24"/>
        </w:rPr>
      </w:pPr>
      <w:r w:rsidRPr="00D421E9">
        <w:rPr>
          <w:rFonts w:ascii="Arial" w:hAnsi="Arial" w:cs="Arial"/>
          <w:sz w:val="24"/>
          <w:szCs w:val="24"/>
        </w:rPr>
        <w:t>Bursa socială se acordă pe durata întregului an universitar</w:t>
      </w:r>
      <w:r w:rsidR="001E7FAE" w:rsidRPr="00D421E9">
        <w:rPr>
          <w:rFonts w:ascii="Arial" w:hAnsi="Arial" w:cs="Arial"/>
          <w:sz w:val="24"/>
          <w:szCs w:val="24"/>
        </w:rPr>
        <w:t xml:space="preserve">, iar evaluarea dosarelor se face </w:t>
      </w:r>
      <w:r w:rsidR="00F63A3C" w:rsidRPr="00D421E9">
        <w:rPr>
          <w:rFonts w:ascii="Arial" w:hAnsi="Arial" w:cs="Arial"/>
          <w:sz w:val="24"/>
          <w:szCs w:val="24"/>
        </w:rPr>
        <w:t>la începutul fiecărui semestru</w:t>
      </w:r>
      <w:r w:rsidRPr="00D421E9">
        <w:rPr>
          <w:rFonts w:ascii="Arial" w:hAnsi="Arial" w:cs="Arial"/>
          <w:sz w:val="24"/>
          <w:szCs w:val="24"/>
        </w:rPr>
        <w:t>.</w:t>
      </w:r>
    </w:p>
    <w:p w14:paraId="00891D6D" w14:textId="5714374C" w:rsidR="00A77779" w:rsidRPr="00D421E9" w:rsidRDefault="003048C2" w:rsidP="005F0491">
      <w:pPr>
        <w:pStyle w:val="ListParagraph"/>
        <w:numPr>
          <w:ilvl w:val="0"/>
          <w:numId w:val="24"/>
        </w:numPr>
        <w:spacing w:after="0" w:line="240" w:lineRule="auto"/>
        <w:jc w:val="both"/>
        <w:rPr>
          <w:rFonts w:ascii="Arial" w:hAnsi="Arial" w:cs="Arial"/>
          <w:b/>
          <w:sz w:val="24"/>
          <w:szCs w:val="24"/>
        </w:rPr>
      </w:pPr>
      <w:r w:rsidRPr="00D421E9">
        <w:rPr>
          <w:rFonts w:ascii="Arial" w:hAnsi="Arial" w:cs="Arial"/>
          <w:sz w:val="24"/>
          <w:szCs w:val="24"/>
        </w:rPr>
        <w:t>Pot beneficia de bursă socială cu caracter permanent, pe durata unui semestru universitar, studenții</w:t>
      </w:r>
      <w:r w:rsidR="005114FD" w:rsidRPr="00D421E9">
        <w:rPr>
          <w:rFonts w:ascii="Arial" w:hAnsi="Arial" w:cs="Arial"/>
          <w:sz w:val="24"/>
          <w:szCs w:val="24"/>
        </w:rPr>
        <w:t xml:space="preserve"> </w:t>
      </w:r>
      <w:r w:rsidRPr="00D421E9">
        <w:rPr>
          <w:rFonts w:ascii="Arial" w:hAnsi="Arial" w:cs="Arial"/>
          <w:sz w:val="24"/>
          <w:szCs w:val="24"/>
        </w:rPr>
        <w:t>de la învățăm</w:t>
      </w:r>
      <w:r w:rsidR="005F49A4" w:rsidRPr="00D421E9">
        <w:rPr>
          <w:rFonts w:ascii="Arial" w:hAnsi="Arial" w:cs="Arial"/>
        </w:rPr>
        <w:t>â</w:t>
      </w:r>
      <w:r w:rsidRPr="00D421E9">
        <w:rPr>
          <w:rFonts w:ascii="Arial" w:hAnsi="Arial" w:cs="Arial"/>
          <w:sz w:val="24"/>
          <w:szCs w:val="24"/>
        </w:rPr>
        <w:t>ntul cu frecvență, în următoarea ordine de prioritate</w:t>
      </w:r>
      <w:r w:rsidR="00A77779" w:rsidRPr="00D421E9">
        <w:rPr>
          <w:rFonts w:ascii="Arial" w:hAnsi="Arial" w:cs="Arial"/>
          <w:sz w:val="24"/>
          <w:szCs w:val="24"/>
        </w:rPr>
        <w:t>:</w:t>
      </w:r>
    </w:p>
    <w:p w14:paraId="273A9DD7" w14:textId="616D672A" w:rsidR="00A77779" w:rsidRPr="00D421E9" w:rsidRDefault="00A77779" w:rsidP="005F0491">
      <w:pPr>
        <w:pStyle w:val="ListParagraph"/>
        <w:numPr>
          <w:ilvl w:val="0"/>
          <w:numId w:val="25"/>
        </w:numPr>
        <w:spacing w:after="0" w:line="240" w:lineRule="auto"/>
        <w:jc w:val="both"/>
        <w:rPr>
          <w:rFonts w:ascii="Arial" w:hAnsi="Arial" w:cs="Arial"/>
          <w:b/>
          <w:sz w:val="24"/>
          <w:szCs w:val="24"/>
        </w:rPr>
      </w:pPr>
      <w:r w:rsidRPr="00D421E9">
        <w:rPr>
          <w:rFonts w:ascii="Arial" w:hAnsi="Arial" w:cs="Arial"/>
          <w:sz w:val="24"/>
          <w:szCs w:val="24"/>
        </w:rPr>
        <w:t>studenți orfani de unul sau ambii părinți</w:t>
      </w:r>
      <w:r w:rsidR="00067004" w:rsidRPr="00D421E9">
        <w:rPr>
          <w:rFonts w:ascii="Arial" w:hAnsi="Arial" w:cs="Arial"/>
          <w:sz w:val="24"/>
          <w:szCs w:val="24"/>
        </w:rPr>
        <w:t xml:space="preserve"> și</w:t>
      </w:r>
      <w:r w:rsidR="00165960" w:rsidRPr="00D421E9">
        <w:rPr>
          <w:rFonts w:ascii="Arial" w:hAnsi="Arial" w:cs="Arial"/>
          <w:sz w:val="24"/>
          <w:szCs w:val="24"/>
        </w:rPr>
        <w:t xml:space="preserve"> studenți</w:t>
      </w:r>
      <w:r w:rsidRPr="00D421E9">
        <w:rPr>
          <w:rFonts w:ascii="Arial" w:hAnsi="Arial" w:cs="Arial"/>
          <w:sz w:val="24"/>
          <w:szCs w:val="24"/>
        </w:rPr>
        <w:t xml:space="preserve"> </w:t>
      </w:r>
      <w:r w:rsidR="00D07362" w:rsidRPr="00D421E9">
        <w:rPr>
          <w:rFonts w:ascii="Arial" w:hAnsi="Arial" w:cs="Arial"/>
          <w:sz w:val="24"/>
          <w:szCs w:val="24"/>
        </w:rPr>
        <w:t>p</w:t>
      </w:r>
      <w:r w:rsidRPr="00D421E9">
        <w:rPr>
          <w:rFonts w:ascii="Arial" w:hAnsi="Arial" w:cs="Arial"/>
          <w:sz w:val="24"/>
          <w:szCs w:val="24"/>
        </w:rPr>
        <w:t>entru care s-a dispus ca măsură de protecție plasamentul și care nu realizează venituri peste plafonul pentru acordarea bursei sociale;</w:t>
      </w:r>
    </w:p>
    <w:p w14:paraId="0EC60046" w14:textId="26805E73" w:rsidR="00A77779" w:rsidRPr="00D421E9" w:rsidRDefault="00A77779" w:rsidP="005F0491">
      <w:pPr>
        <w:pStyle w:val="ListParagraph"/>
        <w:numPr>
          <w:ilvl w:val="0"/>
          <w:numId w:val="25"/>
        </w:numPr>
        <w:spacing w:after="0" w:line="240" w:lineRule="auto"/>
        <w:jc w:val="both"/>
        <w:rPr>
          <w:rFonts w:ascii="Arial" w:hAnsi="Arial" w:cs="Arial"/>
          <w:sz w:val="24"/>
          <w:szCs w:val="24"/>
        </w:rPr>
      </w:pPr>
      <w:r w:rsidRPr="00D421E9">
        <w:rPr>
          <w:rFonts w:ascii="Arial" w:hAnsi="Arial" w:cs="Arial"/>
          <w:sz w:val="24"/>
          <w:szCs w:val="24"/>
        </w:rPr>
        <w:t xml:space="preserve">studenți bolnavi, care se află în evidența unităților medicale și suferă de: </w:t>
      </w:r>
      <w:bookmarkStart w:id="2" w:name="_Hlk144713634"/>
      <w:r w:rsidR="00880274" w:rsidRPr="00D421E9">
        <w:rPr>
          <w:rFonts w:ascii="Arial" w:hAnsi="Arial" w:cs="Arial"/>
          <w:color w:val="FF0000"/>
          <w:sz w:val="24"/>
          <w:szCs w:val="24"/>
        </w:rPr>
        <w:t>tuberculoza, care se află în evidența unităților medicale - pe perioada tratamentului tuberculostatic, diabet insulinonecesitant, boli maligne, sindroame de malabsorbție severe, boală cronică de rinichi în program de dializă, astm bronșic persistent moderat sau sever, epilepsie grand mal, cardiopatii congenitale, hepatită cronică cu fibroză avansată (stadiu F3 sau F4), glaucom, miopie gravă, boli imunologice autoimune forme severe, boli rare, tulburări din spectrul autist, boli hematologice severe care necesită tratament continuu sau spitalizări frecvente, surditate bilaterală, fibroză chistică, cei infectați cu virusul HIV sau bolnavi de SIDA, cei cu handicap locomotor și încadrați într-un grad de invaliditate</w:t>
      </w:r>
      <w:bookmarkEnd w:id="2"/>
      <w:r w:rsidRPr="00D421E9">
        <w:rPr>
          <w:rFonts w:ascii="Arial" w:hAnsi="Arial" w:cs="Arial"/>
          <w:sz w:val="24"/>
          <w:szCs w:val="24"/>
        </w:rPr>
        <w:t>;</w:t>
      </w:r>
    </w:p>
    <w:p w14:paraId="5D054120" w14:textId="7A56A0EA" w:rsidR="00A77779" w:rsidRPr="00D421E9" w:rsidRDefault="00A77779" w:rsidP="005F0491">
      <w:pPr>
        <w:pStyle w:val="ListParagraph"/>
        <w:numPr>
          <w:ilvl w:val="0"/>
          <w:numId w:val="25"/>
        </w:numPr>
        <w:spacing w:after="0" w:line="240" w:lineRule="auto"/>
        <w:jc w:val="both"/>
        <w:rPr>
          <w:rFonts w:ascii="Arial" w:hAnsi="Arial" w:cs="Arial"/>
          <w:sz w:val="24"/>
          <w:szCs w:val="24"/>
        </w:rPr>
      </w:pPr>
      <w:r w:rsidRPr="00D421E9">
        <w:rPr>
          <w:rFonts w:ascii="Arial" w:hAnsi="Arial" w:cs="Arial"/>
          <w:sz w:val="24"/>
          <w:szCs w:val="24"/>
        </w:rPr>
        <w:t>studenți a căror familie nu a realizat în cele 3 luni consecutive</w:t>
      </w:r>
      <w:r w:rsidR="00F63A3C" w:rsidRPr="00D421E9">
        <w:rPr>
          <w:rFonts w:ascii="Arial" w:hAnsi="Arial" w:cs="Arial"/>
          <w:sz w:val="24"/>
          <w:szCs w:val="24"/>
        </w:rPr>
        <w:t xml:space="preserve"> anterioare depunerii cererii</w:t>
      </w:r>
      <w:r w:rsidRPr="00D421E9">
        <w:rPr>
          <w:rFonts w:ascii="Arial" w:hAnsi="Arial" w:cs="Arial"/>
          <w:sz w:val="24"/>
          <w:szCs w:val="24"/>
        </w:rPr>
        <w:t xml:space="preserve"> un venit lunar net mediu pe membru de familie, calculat ca medie a veniturilor nete a celor trei luni, mai mare decât </w:t>
      </w:r>
      <w:r w:rsidR="00625DA5" w:rsidRPr="00D421E9">
        <w:rPr>
          <w:rFonts w:ascii="Arial" w:hAnsi="Arial" w:cs="Arial"/>
          <w:sz w:val="24"/>
          <w:szCs w:val="24"/>
        </w:rPr>
        <w:t>salariul de bază</w:t>
      </w:r>
      <w:r w:rsidRPr="00D421E9">
        <w:rPr>
          <w:rFonts w:ascii="Arial" w:hAnsi="Arial" w:cs="Arial"/>
          <w:sz w:val="24"/>
          <w:szCs w:val="24"/>
        </w:rPr>
        <w:t xml:space="preserve"> minim net pe economie.</w:t>
      </w:r>
    </w:p>
    <w:p w14:paraId="2DA059F5" w14:textId="77777777" w:rsidR="00A77779" w:rsidRPr="00D421E9" w:rsidRDefault="00A77779" w:rsidP="005F0491">
      <w:pPr>
        <w:pStyle w:val="ListParagraph"/>
        <w:numPr>
          <w:ilvl w:val="0"/>
          <w:numId w:val="24"/>
        </w:numPr>
        <w:spacing w:after="0" w:line="240" w:lineRule="auto"/>
        <w:jc w:val="both"/>
        <w:rPr>
          <w:rFonts w:ascii="Arial" w:hAnsi="Arial" w:cs="Arial"/>
          <w:sz w:val="24"/>
          <w:szCs w:val="24"/>
        </w:rPr>
      </w:pPr>
      <w:r w:rsidRPr="00D421E9">
        <w:rPr>
          <w:rFonts w:ascii="Arial" w:hAnsi="Arial" w:cs="Arial"/>
          <w:sz w:val="24"/>
          <w:szCs w:val="24"/>
        </w:rPr>
        <w:t>Limita de vârstă pentru a beneficia de bursă socială este de 35 de ani.</w:t>
      </w:r>
    </w:p>
    <w:p w14:paraId="7BA7C865" w14:textId="77777777" w:rsidR="00A77779" w:rsidRPr="00D421E9" w:rsidRDefault="00A77779" w:rsidP="005F0491">
      <w:pPr>
        <w:pStyle w:val="ListParagraph"/>
        <w:numPr>
          <w:ilvl w:val="0"/>
          <w:numId w:val="24"/>
        </w:numPr>
        <w:spacing w:after="0" w:line="240" w:lineRule="auto"/>
        <w:jc w:val="both"/>
        <w:rPr>
          <w:rFonts w:ascii="Arial" w:hAnsi="Arial" w:cs="Arial"/>
          <w:sz w:val="24"/>
          <w:szCs w:val="24"/>
        </w:rPr>
      </w:pPr>
      <w:r w:rsidRPr="00D421E9">
        <w:rPr>
          <w:rFonts w:ascii="Arial" w:hAnsi="Arial" w:cs="Arial"/>
          <w:sz w:val="24"/>
          <w:szCs w:val="24"/>
        </w:rPr>
        <w:t>Pentru acordarea burselor sociale, singurul criteriu academic este cel de promovabilitate.</w:t>
      </w:r>
    </w:p>
    <w:p w14:paraId="6EBFB3F7" w14:textId="686836E7" w:rsidR="00A77779" w:rsidRPr="00D421E9" w:rsidRDefault="00A77779" w:rsidP="005F0491">
      <w:pPr>
        <w:pStyle w:val="ListParagraph"/>
        <w:numPr>
          <w:ilvl w:val="0"/>
          <w:numId w:val="24"/>
        </w:numPr>
        <w:spacing w:after="0" w:line="240" w:lineRule="auto"/>
        <w:jc w:val="both"/>
        <w:rPr>
          <w:rFonts w:ascii="Arial" w:hAnsi="Arial" w:cs="Arial"/>
          <w:sz w:val="24"/>
          <w:szCs w:val="24"/>
        </w:rPr>
      </w:pPr>
      <w:r w:rsidRPr="00D421E9">
        <w:rPr>
          <w:rFonts w:ascii="Arial" w:hAnsi="Arial" w:cs="Arial"/>
          <w:sz w:val="24"/>
          <w:szCs w:val="24"/>
        </w:rPr>
        <w:lastRenderedPageBreak/>
        <w:t>În cazul beneficiarilor care se încadrează în condiția prevăzută la alin. (2) lit. c) bursele sociale se acordă în ordinea crescătoare a venitului lunar net mediu pe membru de familie, în limita bugetului disponibil.</w:t>
      </w:r>
    </w:p>
    <w:p w14:paraId="10BF5FF1" w14:textId="77777777" w:rsidR="005114FD" w:rsidRPr="00D421E9" w:rsidRDefault="00AC306D" w:rsidP="005114FD">
      <w:pPr>
        <w:pStyle w:val="ListParagraph"/>
        <w:numPr>
          <w:ilvl w:val="0"/>
          <w:numId w:val="24"/>
        </w:numPr>
        <w:spacing w:after="0" w:line="240" w:lineRule="auto"/>
        <w:jc w:val="both"/>
        <w:rPr>
          <w:rFonts w:ascii="Arial" w:hAnsi="Arial" w:cs="Arial"/>
          <w:sz w:val="24"/>
          <w:szCs w:val="24"/>
        </w:rPr>
      </w:pPr>
      <w:r w:rsidRPr="00D421E9">
        <w:rPr>
          <w:rFonts w:ascii="Arial" w:hAnsi="Arial" w:cs="Arial"/>
          <w:sz w:val="24"/>
          <w:szCs w:val="24"/>
        </w:rPr>
        <w:t>Bursa socială se poate acorda studenților aflați în anul I de studiu, de la  învățământul universitar ciclul licență și master, începând cu semestrul al doilea.</w:t>
      </w:r>
    </w:p>
    <w:p w14:paraId="1F40447B" w14:textId="2557060E" w:rsidR="004251B3" w:rsidRPr="00D421E9" w:rsidRDefault="004251B3" w:rsidP="005114FD">
      <w:pPr>
        <w:pStyle w:val="ListParagraph"/>
        <w:numPr>
          <w:ilvl w:val="0"/>
          <w:numId w:val="24"/>
        </w:numPr>
        <w:spacing w:after="0" w:line="240" w:lineRule="auto"/>
        <w:jc w:val="both"/>
        <w:rPr>
          <w:rFonts w:ascii="Arial" w:hAnsi="Arial" w:cs="Arial"/>
          <w:sz w:val="24"/>
          <w:szCs w:val="24"/>
        </w:rPr>
      </w:pPr>
      <w:r w:rsidRPr="00D421E9">
        <w:rPr>
          <w:rFonts w:ascii="Arial" w:hAnsi="Arial" w:cs="Arial"/>
          <w:sz w:val="24"/>
          <w:szCs w:val="24"/>
        </w:rPr>
        <w:t xml:space="preserve">Bursa socială se poate acorda studenților, de la învățământul universitar ciclul licență și master, semestrial, cu condiția ca în sesiunea de examene din semestrul precedent să obțină minim </w:t>
      </w:r>
      <w:r w:rsidR="00067004" w:rsidRPr="00D421E9">
        <w:rPr>
          <w:rFonts w:ascii="Arial" w:hAnsi="Arial" w:cs="Arial"/>
          <w:sz w:val="24"/>
          <w:szCs w:val="24"/>
        </w:rPr>
        <w:t>15</w:t>
      </w:r>
      <w:r w:rsidR="002D402B" w:rsidRPr="00D421E9">
        <w:rPr>
          <w:rFonts w:ascii="Arial" w:hAnsi="Arial" w:cs="Arial"/>
          <w:sz w:val="24"/>
          <w:szCs w:val="24"/>
        </w:rPr>
        <w:t xml:space="preserve"> </w:t>
      </w:r>
      <w:r w:rsidRPr="00D421E9">
        <w:rPr>
          <w:rFonts w:ascii="Arial" w:hAnsi="Arial" w:cs="Arial"/>
          <w:sz w:val="24"/>
          <w:szCs w:val="24"/>
        </w:rPr>
        <w:t>credite</w:t>
      </w:r>
      <w:r w:rsidR="005E61BC" w:rsidRPr="00D421E9">
        <w:rPr>
          <w:rFonts w:ascii="Arial" w:hAnsi="Arial" w:cs="Arial"/>
          <w:sz w:val="24"/>
          <w:szCs w:val="24"/>
        </w:rPr>
        <w:t>, luând în considerare doar disciplinele din planul de învățământ al semestrului anterior.</w:t>
      </w:r>
    </w:p>
    <w:p w14:paraId="4B67EC83" w14:textId="77777777" w:rsidR="00A77779" w:rsidRPr="00D421E9" w:rsidRDefault="00A77779" w:rsidP="005F0491">
      <w:pPr>
        <w:pStyle w:val="ListParagraph"/>
        <w:numPr>
          <w:ilvl w:val="0"/>
          <w:numId w:val="24"/>
        </w:numPr>
        <w:spacing w:after="0" w:line="240" w:lineRule="auto"/>
        <w:jc w:val="both"/>
        <w:rPr>
          <w:rFonts w:ascii="Arial" w:hAnsi="Arial" w:cs="Arial"/>
          <w:sz w:val="24"/>
          <w:szCs w:val="24"/>
        </w:rPr>
      </w:pPr>
      <w:r w:rsidRPr="00D421E9">
        <w:rPr>
          <w:rFonts w:ascii="Arial" w:hAnsi="Arial" w:cs="Arial"/>
          <w:sz w:val="24"/>
          <w:szCs w:val="24"/>
        </w:rPr>
        <w:t>În urma centralizării listelor cu potențiali beneficiari primite de la facultăți, comisia centrală de acordare a burselor stabilește lista finală de beneficiari ai burselor sociale, în ordinea criteriilor prevăzute la alin. (2).</w:t>
      </w:r>
    </w:p>
    <w:p w14:paraId="6CE93913" w14:textId="77777777" w:rsidR="00A77779" w:rsidRPr="00D421E9" w:rsidRDefault="00A77779" w:rsidP="00F63A3C">
      <w:pPr>
        <w:ind w:left="360"/>
        <w:jc w:val="both"/>
        <w:rPr>
          <w:rFonts w:ascii="Arial" w:hAnsi="Arial" w:cs="Arial"/>
        </w:rPr>
      </w:pPr>
    </w:p>
    <w:p w14:paraId="4A3F85CA" w14:textId="77777777" w:rsidR="00A77779" w:rsidRPr="00D421E9" w:rsidRDefault="00A77779" w:rsidP="00A77779">
      <w:pPr>
        <w:rPr>
          <w:rFonts w:ascii="Arial" w:hAnsi="Arial" w:cs="Arial"/>
        </w:rPr>
      </w:pPr>
      <w:r w:rsidRPr="00D421E9">
        <w:rPr>
          <w:rFonts w:ascii="Arial" w:hAnsi="Arial" w:cs="Arial"/>
          <w:b/>
        </w:rPr>
        <w:t>Art. 15. Reguli de determinare a venitului lunar mediu net al familiei</w:t>
      </w:r>
    </w:p>
    <w:p w14:paraId="01FC61D7" w14:textId="4C6A070B" w:rsidR="00A77779" w:rsidRPr="00D421E9" w:rsidRDefault="00A77779" w:rsidP="005F0491">
      <w:pPr>
        <w:pStyle w:val="ListParagraph"/>
        <w:numPr>
          <w:ilvl w:val="0"/>
          <w:numId w:val="26"/>
        </w:numPr>
        <w:spacing w:after="0" w:line="240" w:lineRule="auto"/>
        <w:jc w:val="both"/>
        <w:rPr>
          <w:rFonts w:ascii="Arial" w:hAnsi="Arial" w:cs="Arial"/>
          <w:sz w:val="24"/>
          <w:szCs w:val="24"/>
        </w:rPr>
      </w:pPr>
      <w:r w:rsidRPr="00D421E9">
        <w:rPr>
          <w:rFonts w:ascii="Arial" w:hAnsi="Arial" w:cs="Arial"/>
          <w:sz w:val="24"/>
          <w:szCs w:val="24"/>
        </w:rPr>
        <w:t>Determinarea venitului lunar mediu net al familiei studentului se realizează, până la împlinirea vârstei de 26 de ani</w:t>
      </w:r>
      <w:r w:rsidR="001F1C1F">
        <w:rPr>
          <w:rFonts w:ascii="Arial" w:hAnsi="Arial" w:cs="Arial"/>
          <w:sz w:val="24"/>
          <w:szCs w:val="24"/>
        </w:rPr>
        <w:t xml:space="preserve">. </w:t>
      </w:r>
      <w:r w:rsidR="001F1C1F">
        <w:rPr>
          <w:rFonts w:ascii="Arial" w:hAnsi="Arial" w:cs="Arial"/>
          <w:color w:val="FF0000"/>
          <w:sz w:val="24"/>
          <w:szCs w:val="24"/>
        </w:rPr>
        <w:t>La stabilirea venitului mediu net lunar pe membru de familie se iau în calcul toate veniturile nete cu caracter permanent realizate de membrii familiei, supuse impozitului pe venit</w:t>
      </w:r>
      <w:r w:rsidR="00291F3B">
        <w:rPr>
          <w:rFonts w:ascii="Arial" w:hAnsi="Arial" w:cs="Arial"/>
          <w:color w:val="FF0000"/>
          <w:sz w:val="24"/>
          <w:szCs w:val="24"/>
        </w:rPr>
        <w:t>. Prin venituri nete se înțelege totalitatea sumelor primite/ realizate de persoana singură, respectiv de fiecare membru al familiei, reprezentând valoarea obținută după aplicarea cotei de impozitare asupra venitului impozabil stabilit conform Legii nr. 227/ 2015 privind Codul fiscal</w:t>
      </w:r>
      <w:r w:rsidR="009422FD">
        <w:rPr>
          <w:rFonts w:ascii="Arial" w:hAnsi="Arial" w:cs="Arial"/>
          <w:color w:val="FF0000"/>
          <w:sz w:val="24"/>
          <w:szCs w:val="24"/>
        </w:rPr>
        <w:t>, cu modificările și completările ulterioare</w:t>
      </w:r>
      <w:r w:rsidRPr="00D421E9">
        <w:rPr>
          <w:rFonts w:ascii="Arial" w:hAnsi="Arial" w:cs="Arial"/>
          <w:sz w:val="24"/>
          <w:szCs w:val="24"/>
        </w:rPr>
        <w:t>, luând în calcul:</w:t>
      </w:r>
    </w:p>
    <w:p w14:paraId="4A422536" w14:textId="77777777" w:rsidR="00A77779" w:rsidRPr="00D421E9" w:rsidRDefault="00A77779" w:rsidP="00A77779">
      <w:pPr>
        <w:pStyle w:val="ListParagraph"/>
        <w:jc w:val="both"/>
        <w:rPr>
          <w:rFonts w:ascii="Arial" w:hAnsi="Arial" w:cs="Arial"/>
          <w:sz w:val="24"/>
          <w:szCs w:val="24"/>
        </w:rPr>
      </w:pPr>
      <w:r w:rsidRPr="00D421E9">
        <w:rPr>
          <w:rFonts w:ascii="Arial" w:hAnsi="Arial" w:cs="Arial"/>
          <w:sz w:val="24"/>
          <w:szCs w:val="24"/>
        </w:rPr>
        <w:t>a) veniturile salariale și asimilate acestora, potrivit prevederilor Legii nr. 227/2015 privind Codul fiscal, cu modificările și completările ulterioare;</w:t>
      </w:r>
    </w:p>
    <w:p w14:paraId="669A539F" w14:textId="77777777" w:rsidR="00A77779" w:rsidRPr="00D421E9" w:rsidRDefault="00A77779" w:rsidP="00A77779">
      <w:pPr>
        <w:pStyle w:val="ListParagraph"/>
        <w:jc w:val="both"/>
        <w:rPr>
          <w:rFonts w:ascii="Arial" w:hAnsi="Arial" w:cs="Arial"/>
          <w:sz w:val="24"/>
          <w:szCs w:val="24"/>
        </w:rPr>
      </w:pPr>
      <w:r w:rsidRPr="00D421E9">
        <w:rPr>
          <w:rFonts w:ascii="Arial" w:hAnsi="Arial" w:cs="Arial"/>
          <w:sz w:val="24"/>
          <w:szCs w:val="24"/>
        </w:rPr>
        <w:t>b) pensiile, inclusiv cele pentru invalizii de război, orfanii, văduvele/văduvii de război, sumele fixe pentru îngrijirea pensionarilor care au fost încadrați în gradul I de invaliditate, precum și pensiile, indiferent dacă sunt de la bugetul de stat sau fondurile de pensii facultative și indiferent de tipul acestora, în conformitate cu Legea nr. 263/2010 privind sistemul unitar de pensii publice, cu modificările și completările ulterioare;</w:t>
      </w:r>
    </w:p>
    <w:p w14:paraId="4986E4C9" w14:textId="77777777" w:rsidR="00A77779" w:rsidRPr="00D421E9" w:rsidRDefault="00A77779" w:rsidP="00A77779">
      <w:pPr>
        <w:pStyle w:val="ListParagraph"/>
        <w:jc w:val="both"/>
        <w:rPr>
          <w:rFonts w:ascii="Arial" w:hAnsi="Arial" w:cs="Arial"/>
          <w:sz w:val="24"/>
          <w:szCs w:val="24"/>
        </w:rPr>
      </w:pPr>
      <w:r w:rsidRPr="00D421E9">
        <w:rPr>
          <w:rFonts w:ascii="Arial" w:hAnsi="Arial" w:cs="Arial"/>
          <w:sz w:val="24"/>
          <w:szCs w:val="24"/>
        </w:rPr>
        <w:t>c) venituri obținute din activități agricole conform prevederilor Legii nr. 227/2015 privind Codul fiscal, cu modificările și completările ulterioare;</w:t>
      </w:r>
    </w:p>
    <w:p w14:paraId="5703CDAF" w14:textId="77777777" w:rsidR="00A77779" w:rsidRPr="00D421E9" w:rsidRDefault="00A77779" w:rsidP="00A77779">
      <w:pPr>
        <w:pStyle w:val="ListParagraph"/>
        <w:jc w:val="both"/>
        <w:rPr>
          <w:rFonts w:ascii="Arial" w:hAnsi="Arial" w:cs="Arial"/>
          <w:sz w:val="24"/>
          <w:szCs w:val="24"/>
        </w:rPr>
      </w:pPr>
      <w:r w:rsidRPr="00D421E9">
        <w:rPr>
          <w:rFonts w:ascii="Arial" w:hAnsi="Arial" w:cs="Arial"/>
          <w:sz w:val="24"/>
          <w:szCs w:val="24"/>
        </w:rPr>
        <w:t>d) alocațiile de stat pentru copii, în conformitate cu Legea nr. 61/1993 privind alocația de stat pentru copii, republicată, cu modificările și completările ulterioare;</w:t>
      </w:r>
    </w:p>
    <w:p w14:paraId="47F6842C" w14:textId="77777777" w:rsidR="00A77779" w:rsidRPr="00D421E9" w:rsidRDefault="00A77779" w:rsidP="00A77779">
      <w:pPr>
        <w:pStyle w:val="ListParagraph"/>
        <w:jc w:val="both"/>
        <w:rPr>
          <w:rFonts w:ascii="Arial" w:hAnsi="Arial" w:cs="Arial"/>
          <w:sz w:val="24"/>
          <w:szCs w:val="24"/>
        </w:rPr>
      </w:pPr>
      <w:r w:rsidRPr="00D421E9">
        <w:rPr>
          <w:rFonts w:ascii="Arial" w:hAnsi="Arial" w:cs="Arial"/>
          <w:sz w:val="24"/>
          <w:szCs w:val="24"/>
        </w:rPr>
        <w:t>e) alocații de plasament în conformitate cu Legea nr. 272/2004 privind protecția și promovarea drepturilor copilului, republicată, cu modificările și completările ulterioare;</w:t>
      </w:r>
    </w:p>
    <w:p w14:paraId="57395E68" w14:textId="77777777" w:rsidR="00A77779" w:rsidRPr="00D421E9" w:rsidRDefault="00A77779" w:rsidP="00A77779">
      <w:pPr>
        <w:pStyle w:val="ListParagraph"/>
        <w:jc w:val="both"/>
        <w:rPr>
          <w:rFonts w:ascii="Arial" w:hAnsi="Arial" w:cs="Arial"/>
          <w:sz w:val="24"/>
          <w:szCs w:val="24"/>
        </w:rPr>
      </w:pPr>
      <w:r w:rsidRPr="00D421E9">
        <w:rPr>
          <w:rFonts w:ascii="Arial" w:hAnsi="Arial" w:cs="Arial"/>
          <w:sz w:val="24"/>
          <w:szCs w:val="24"/>
        </w:rPr>
        <w:t>f) venituri obținute din concedii medicale pentru sarcină sau lehuzie sau indemnizația pentru incapacitatea temporară de muncă, cu respectarea prevederilor legale în vigoare;</w:t>
      </w:r>
    </w:p>
    <w:p w14:paraId="4EE78E20" w14:textId="77777777" w:rsidR="00A77779" w:rsidRPr="00D421E9" w:rsidRDefault="00A77779" w:rsidP="00A77779">
      <w:pPr>
        <w:pStyle w:val="ListParagraph"/>
        <w:jc w:val="both"/>
        <w:rPr>
          <w:rFonts w:ascii="Arial" w:hAnsi="Arial" w:cs="Arial"/>
          <w:sz w:val="24"/>
          <w:szCs w:val="24"/>
        </w:rPr>
      </w:pPr>
      <w:r w:rsidRPr="00D421E9">
        <w:rPr>
          <w:rFonts w:ascii="Arial" w:hAnsi="Arial" w:cs="Arial"/>
          <w:sz w:val="24"/>
          <w:szCs w:val="24"/>
        </w:rPr>
        <w:t xml:space="preserve">g) ajutoarele, indemnizațiile și alte forme de sprijin cu destinație specială, acordate din bugetul de stat, bugetul asigurărilor sociale de stat, bugetele fondurilor speciale, bugetele locale și din alte fonduri publice, inclusiv cele din fonduri externe </w:t>
      </w:r>
      <w:r w:rsidRPr="00D421E9">
        <w:rPr>
          <w:rFonts w:ascii="Arial" w:hAnsi="Arial" w:cs="Arial"/>
          <w:sz w:val="24"/>
          <w:szCs w:val="24"/>
        </w:rPr>
        <w:lastRenderedPageBreak/>
        <w:t>nerambursabile, precum și cele de aceeași natură primite de la alte persoane, cu excepția indemnizațiilor pentru incapacitate temporară de muncă, inclusiv indemnizațiile pentru: risc maternal, maternitate, creșterea copilului și îngrijirea copilului bolnav;</w:t>
      </w:r>
    </w:p>
    <w:p w14:paraId="2444535E" w14:textId="77777777" w:rsidR="00A77779" w:rsidRPr="00D421E9" w:rsidRDefault="00A77779" w:rsidP="00A77779">
      <w:pPr>
        <w:pStyle w:val="ListParagraph"/>
        <w:jc w:val="both"/>
        <w:rPr>
          <w:rFonts w:ascii="Arial" w:hAnsi="Arial" w:cs="Arial"/>
          <w:sz w:val="24"/>
          <w:szCs w:val="24"/>
        </w:rPr>
      </w:pPr>
      <w:r w:rsidRPr="00D421E9">
        <w:rPr>
          <w:rFonts w:ascii="Arial" w:hAnsi="Arial" w:cs="Arial"/>
          <w:sz w:val="24"/>
          <w:szCs w:val="24"/>
        </w:rPr>
        <w:t>h) veniturile realizate din valorificarea bunurilor mobile sub forma deșeurilor prin centrele de colectare, în vederea dezmembrării, care fac obiectul programelor naționale finanțate din bugetul de stat sau din alte fonduri publice;</w:t>
      </w:r>
    </w:p>
    <w:p w14:paraId="6C3F0CA5" w14:textId="77777777" w:rsidR="00A77779" w:rsidRPr="00D421E9" w:rsidRDefault="00A77779" w:rsidP="00A77779">
      <w:pPr>
        <w:pStyle w:val="ListParagraph"/>
        <w:jc w:val="both"/>
        <w:rPr>
          <w:rFonts w:ascii="Arial" w:hAnsi="Arial" w:cs="Arial"/>
          <w:sz w:val="24"/>
          <w:szCs w:val="24"/>
        </w:rPr>
      </w:pPr>
      <w:r w:rsidRPr="00D421E9">
        <w:rPr>
          <w:rFonts w:ascii="Arial" w:hAnsi="Arial" w:cs="Arial"/>
          <w:sz w:val="24"/>
          <w:szCs w:val="24"/>
        </w:rPr>
        <w:t>i) drepturile în bani și în natură primite de militarii în termen, militarii cu termen redus, studenții și elevii unităților de învățământ din sectorul de apărare națională, ordine publică și siguranță națională și persoanele civile, precum și cele ale gradaților și soldaților concentrați sau mobilizați;</w:t>
      </w:r>
    </w:p>
    <w:p w14:paraId="49D50B6E" w14:textId="77777777" w:rsidR="00A77779" w:rsidRPr="00D421E9" w:rsidRDefault="00A77779" w:rsidP="00A77779">
      <w:pPr>
        <w:pStyle w:val="ListParagraph"/>
        <w:jc w:val="both"/>
        <w:rPr>
          <w:rFonts w:ascii="Arial" w:hAnsi="Arial" w:cs="Arial"/>
          <w:sz w:val="24"/>
          <w:szCs w:val="24"/>
        </w:rPr>
      </w:pPr>
      <w:r w:rsidRPr="00D421E9">
        <w:rPr>
          <w:rFonts w:ascii="Arial" w:hAnsi="Arial" w:cs="Arial"/>
          <w:sz w:val="24"/>
          <w:szCs w:val="24"/>
        </w:rPr>
        <w:t>j) orice venituri realizate din activitățile economice de către persoanele fizice autorizate, întreprinderile individuale și întreprinderile familiale, în sensul Ordonanței de urgență a Guvernului nr. 44/2008 privind desfășurarea activităților economice de către persoanele fizice autorizate, întreprinderile individuale și întreprinderile familiale, aprobată cu modificări și completări prin Legea nr. 182/2016;</w:t>
      </w:r>
    </w:p>
    <w:p w14:paraId="0D244D9C" w14:textId="77777777" w:rsidR="00A77779" w:rsidRPr="00D421E9" w:rsidRDefault="00A77779" w:rsidP="00A77779">
      <w:pPr>
        <w:pStyle w:val="ListParagraph"/>
        <w:jc w:val="both"/>
        <w:rPr>
          <w:rFonts w:ascii="Arial" w:hAnsi="Arial" w:cs="Arial"/>
          <w:sz w:val="24"/>
          <w:szCs w:val="24"/>
        </w:rPr>
      </w:pPr>
      <w:r w:rsidRPr="00D421E9">
        <w:rPr>
          <w:rFonts w:ascii="Arial" w:hAnsi="Arial" w:cs="Arial"/>
          <w:sz w:val="24"/>
          <w:szCs w:val="24"/>
        </w:rPr>
        <w:t>k) orice venituri realizate din meserii liberale și din valorificarea drepturilor de proprietate intelectuală;</w:t>
      </w:r>
    </w:p>
    <w:p w14:paraId="44C21A8F" w14:textId="77777777" w:rsidR="00A77779" w:rsidRPr="00D421E9" w:rsidRDefault="00A77779" w:rsidP="00A77779">
      <w:pPr>
        <w:pStyle w:val="ListParagraph"/>
        <w:jc w:val="both"/>
        <w:rPr>
          <w:rFonts w:ascii="Arial" w:hAnsi="Arial" w:cs="Arial"/>
          <w:sz w:val="24"/>
          <w:szCs w:val="24"/>
        </w:rPr>
      </w:pPr>
      <w:r w:rsidRPr="00D421E9">
        <w:rPr>
          <w:rFonts w:ascii="Arial" w:hAnsi="Arial" w:cs="Arial"/>
          <w:sz w:val="24"/>
          <w:szCs w:val="24"/>
        </w:rPr>
        <w:t xml:space="preserve">l) dividendele realizate în ultimele 12 luni calendaristice. Media lunară se realizează prin raportarea acestora la 12. </w:t>
      </w:r>
    </w:p>
    <w:p w14:paraId="6581C553" w14:textId="77777777" w:rsidR="00A77779" w:rsidRPr="00D421E9" w:rsidRDefault="00A77779" w:rsidP="005F0491">
      <w:pPr>
        <w:pStyle w:val="ListParagraph"/>
        <w:numPr>
          <w:ilvl w:val="0"/>
          <w:numId w:val="26"/>
        </w:numPr>
        <w:spacing w:after="0" w:line="240" w:lineRule="auto"/>
        <w:jc w:val="both"/>
        <w:rPr>
          <w:rFonts w:ascii="Arial" w:hAnsi="Arial" w:cs="Arial"/>
          <w:sz w:val="24"/>
          <w:szCs w:val="24"/>
        </w:rPr>
      </w:pPr>
      <w:r w:rsidRPr="00D421E9">
        <w:rPr>
          <w:rFonts w:ascii="Arial" w:hAnsi="Arial" w:cs="Arial"/>
          <w:sz w:val="24"/>
          <w:szCs w:val="24"/>
        </w:rPr>
        <w:t>Pentru studenții cu vârsta între 26 și 35 de ani, venitul lunar mediu net al acestuia se va calcula ținând cont doar de veniturile personale ale acestuia și ale persoanelor pe care le are în grijă, precum copii, soție etc., în conformitate cu prevederile legale în vigoare.</w:t>
      </w:r>
    </w:p>
    <w:p w14:paraId="3E7BF824" w14:textId="77777777" w:rsidR="00A77779" w:rsidRPr="00D421E9" w:rsidRDefault="00A77779" w:rsidP="005F0491">
      <w:pPr>
        <w:pStyle w:val="ListParagraph"/>
        <w:numPr>
          <w:ilvl w:val="0"/>
          <w:numId w:val="26"/>
        </w:numPr>
        <w:spacing w:after="0" w:line="240" w:lineRule="auto"/>
        <w:jc w:val="both"/>
        <w:rPr>
          <w:rFonts w:ascii="Arial" w:hAnsi="Arial" w:cs="Arial"/>
          <w:sz w:val="24"/>
          <w:szCs w:val="24"/>
        </w:rPr>
      </w:pPr>
      <w:r w:rsidRPr="00D421E9">
        <w:rPr>
          <w:rFonts w:ascii="Arial" w:hAnsi="Arial" w:cs="Arial"/>
          <w:sz w:val="24"/>
          <w:szCs w:val="24"/>
        </w:rPr>
        <w:t>Venitul lunar net mediu, calculat ca medie a veniturilor lunare nete pentru cele trei luni luate în considerare, pe membru de familie, al familiilor constituite din studenți se calculează, astfel:</w:t>
      </w:r>
    </w:p>
    <w:p w14:paraId="7ED5C5B5" w14:textId="4F5BF5DE" w:rsidR="00D07362" w:rsidRPr="00D421E9" w:rsidRDefault="00A77779" w:rsidP="00D07362">
      <w:pPr>
        <w:pStyle w:val="ListParagraph"/>
        <w:numPr>
          <w:ilvl w:val="1"/>
          <w:numId w:val="5"/>
        </w:numPr>
        <w:spacing w:after="0" w:line="240" w:lineRule="auto"/>
        <w:jc w:val="both"/>
        <w:rPr>
          <w:rFonts w:ascii="Arial" w:hAnsi="Arial" w:cs="Arial"/>
          <w:sz w:val="24"/>
          <w:szCs w:val="24"/>
        </w:rPr>
      </w:pPr>
      <w:r w:rsidRPr="00D421E9">
        <w:rPr>
          <w:rFonts w:ascii="Arial" w:hAnsi="Arial" w:cs="Arial"/>
          <w:sz w:val="24"/>
          <w:szCs w:val="24"/>
        </w:rPr>
        <w:t>pentru familiile de studenți în care nici unul dintre soți nu are venituri, venitul lunar net mediu se calculează ca medie a veniturilor lunare nete medii ale celor două familii din care provin cei doi studenți, cu condiția ca studenții să gospodărească cu familiile din care provin;</w:t>
      </w:r>
    </w:p>
    <w:p w14:paraId="4041EBC6" w14:textId="77777777" w:rsidR="00A77779" w:rsidRPr="00D421E9" w:rsidRDefault="00A77779" w:rsidP="005F0491">
      <w:pPr>
        <w:pStyle w:val="ListParagraph"/>
        <w:numPr>
          <w:ilvl w:val="1"/>
          <w:numId w:val="5"/>
        </w:numPr>
        <w:spacing w:after="0" w:line="240" w:lineRule="auto"/>
        <w:jc w:val="both"/>
        <w:rPr>
          <w:rFonts w:ascii="Arial" w:hAnsi="Arial" w:cs="Arial"/>
          <w:sz w:val="24"/>
          <w:szCs w:val="24"/>
        </w:rPr>
      </w:pPr>
      <w:r w:rsidRPr="00D421E9">
        <w:rPr>
          <w:rFonts w:ascii="Arial" w:hAnsi="Arial" w:cs="Arial"/>
          <w:sz w:val="24"/>
          <w:szCs w:val="24"/>
        </w:rPr>
        <w:t>pentru familiile de studenți în care unul dintre soți are venituri, iar celălalt nu, venitul lunar net mediu se calculează ca medie între venitul net al membrului familiei care realizează venituri și venitul mediu net al familiei din care provine membrul familiei care nu realizează venituri, cu condiția ca studenții să gospodărească cu familiile din care provin;</w:t>
      </w:r>
    </w:p>
    <w:p w14:paraId="3BFED170" w14:textId="77777777" w:rsidR="00A77779" w:rsidRPr="00D421E9" w:rsidRDefault="00A77779" w:rsidP="005F0491">
      <w:pPr>
        <w:pStyle w:val="ListParagraph"/>
        <w:numPr>
          <w:ilvl w:val="1"/>
          <w:numId w:val="5"/>
        </w:numPr>
        <w:spacing w:after="0" w:line="240" w:lineRule="auto"/>
        <w:jc w:val="both"/>
        <w:rPr>
          <w:rFonts w:ascii="Arial" w:hAnsi="Arial" w:cs="Arial"/>
          <w:sz w:val="24"/>
          <w:szCs w:val="24"/>
        </w:rPr>
      </w:pPr>
      <w:r w:rsidRPr="00D421E9">
        <w:rPr>
          <w:rFonts w:ascii="Arial" w:hAnsi="Arial" w:cs="Arial"/>
          <w:sz w:val="24"/>
          <w:szCs w:val="24"/>
        </w:rPr>
        <w:t>pentru familiile de studenți în care ambii soți au venituri, venitul lunar net mediu se calculează ca medie între veniturile celor doi soți.</w:t>
      </w:r>
    </w:p>
    <w:p w14:paraId="39B58C9B" w14:textId="77777777" w:rsidR="00A77779" w:rsidRPr="00D421E9" w:rsidRDefault="00A77779" w:rsidP="005F0491">
      <w:pPr>
        <w:pStyle w:val="ListParagraph"/>
        <w:widowControl w:val="0"/>
        <w:numPr>
          <w:ilvl w:val="0"/>
          <w:numId w:val="26"/>
        </w:numPr>
        <w:overflowPunct w:val="0"/>
        <w:autoSpaceDE w:val="0"/>
        <w:autoSpaceDN w:val="0"/>
        <w:adjustRightInd w:val="0"/>
        <w:spacing w:after="0" w:line="240" w:lineRule="auto"/>
        <w:ind w:right="80"/>
        <w:jc w:val="both"/>
        <w:rPr>
          <w:rFonts w:ascii="Arial" w:hAnsi="Arial" w:cs="Arial"/>
          <w:sz w:val="24"/>
          <w:szCs w:val="24"/>
        </w:rPr>
      </w:pPr>
      <w:r w:rsidRPr="00D421E9">
        <w:rPr>
          <w:rFonts w:ascii="Arial" w:hAnsi="Arial" w:cs="Arial"/>
          <w:sz w:val="24"/>
          <w:szCs w:val="24"/>
        </w:rPr>
        <w:t>Dacă părintele este plecat în străinătate cu contract de muncă se iau în considerare veniturile de la angajatorul acestuia. Conversia în lei se face la cursul BNR din ultima zi a lunii pentru care este obținut venitul.</w:t>
      </w:r>
    </w:p>
    <w:p w14:paraId="04DFE4C3" w14:textId="73F5EB8D" w:rsidR="00A77779" w:rsidRPr="00D421E9" w:rsidRDefault="00A77779" w:rsidP="005F0491">
      <w:pPr>
        <w:pStyle w:val="ListParagraph"/>
        <w:widowControl w:val="0"/>
        <w:numPr>
          <w:ilvl w:val="0"/>
          <w:numId w:val="26"/>
        </w:numPr>
        <w:overflowPunct w:val="0"/>
        <w:autoSpaceDE w:val="0"/>
        <w:autoSpaceDN w:val="0"/>
        <w:adjustRightInd w:val="0"/>
        <w:spacing w:after="0" w:line="240" w:lineRule="auto"/>
        <w:ind w:right="80"/>
        <w:jc w:val="both"/>
        <w:rPr>
          <w:rFonts w:ascii="Arial" w:hAnsi="Arial" w:cs="Arial"/>
          <w:sz w:val="24"/>
          <w:szCs w:val="24"/>
        </w:rPr>
      </w:pPr>
      <w:r w:rsidRPr="00D421E9">
        <w:rPr>
          <w:rFonts w:ascii="Arial" w:hAnsi="Arial" w:cs="Arial"/>
          <w:sz w:val="24"/>
          <w:szCs w:val="24"/>
        </w:rPr>
        <w:t>Venitul realizat din dividen</w:t>
      </w:r>
      <w:r w:rsidR="001111B0" w:rsidRPr="00D421E9">
        <w:rPr>
          <w:rFonts w:ascii="Arial" w:hAnsi="Arial" w:cs="Arial"/>
          <w:sz w:val="24"/>
          <w:szCs w:val="24"/>
        </w:rPr>
        <w:t>d</w:t>
      </w:r>
      <w:r w:rsidRPr="00D421E9">
        <w:rPr>
          <w:rFonts w:ascii="Arial" w:hAnsi="Arial" w:cs="Arial"/>
          <w:sz w:val="24"/>
          <w:szCs w:val="24"/>
        </w:rPr>
        <w:t>e în ultimele 12 luni calendaristice, se calculează, astfel: media lunară se realizează prin raportarea acestora la 12.</w:t>
      </w:r>
    </w:p>
    <w:p w14:paraId="72EA158F" w14:textId="77777777" w:rsidR="00F63A3C" w:rsidRPr="00D421E9" w:rsidRDefault="00A77779" w:rsidP="005F0491">
      <w:pPr>
        <w:pStyle w:val="ListParagraph"/>
        <w:numPr>
          <w:ilvl w:val="0"/>
          <w:numId w:val="26"/>
        </w:numPr>
        <w:spacing w:after="0" w:line="240" w:lineRule="auto"/>
        <w:jc w:val="both"/>
        <w:rPr>
          <w:rFonts w:ascii="Arial" w:hAnsi="Arial" w:cs="Arial"/>
          <w:sz w:val="24"/>
          <w:szCs w:val="24"/>
        </w:rPr>
      </w:pPr>
      <w:r w:rsidRPr="00D421E9">
        <w:rPr>
          <w:rFonts w:ascii="Arial" w:hAnsi="Arial" w:cs="Arial"/>
          <w:sz w:val="24"/>
          <w:szCs w:val="24"/>
        </w:rPr>
        <w:lastRenderedPageBreak/>
        <w:t xml:space="preserve">Lunile care se iau în considerare la calcularea veniturilor unei familii sunt: </w:t>
      </w:r>
    </w:p>
    <w:p w14:paraId="1C57C723" w14:textId="35F7E7D7" w:rsidR="00A77779" w:rsidRPr="00D421E9" w:rsidRDefault="00F63A3C" w:rsidP="00F63A3C">
      <w:pPr>
        <w:pStyle w:val="ListParagraph"/>
        <w:numPr>
          <w:ilvl w:val="0"/>
          <w:numId w:val="41"/>
        </w:numPr>
        <w:spacing w:after="0" w:line="240" w:lineRule="auto"/>
        <w:jc w:val="both"/>
        <w:rPr>
          <w:rFonts w:ascii="Arial" w:hAnsi="Arial" w:cs="Arial"/>
          <w:sz w:val="24"/>
          <w:szCs w:val="24"/>
        </w:rPr>
      </w:pPr>
      <w:r w:rsidRPr="00D421E9">
        <w:rPr>
          <w:rFonts w:ascii="Arial" w:hAnsi="Arial" w:cs="Arial"/>
          <w:sz w:val="24"/>
          <w:szCs w:val="24"/>
        </w:rPr>
        <w:t xml:space="preserve">Pentru primul semestru: </w:t>
      </w:r>
      <w:r w:rsidR="00A77779" w:rsidRPr="00D421E9">
        <w:rPr>
          <w:rFonts w:ascii="Arial" w:hAnsi="Arial" w:cs="Arial"/>
          <w:sz w:val="24"/>
          <w:szCs w:val="24"/>
        </w:rPr>
        <w:t>iulie, august și septembrie.</w:t>
      </w:r>
    </w:p>
    <w:p w14:paraId="02860557" w14:textId="2D05D20B" w:rsidR="00F63A3C" w:rsidRPr="00D421E9" w:rsidRDefault="00F63A3C" w:rsidP="00F63A3C">
      <w:pPr>
        <w:pStyle w:val="ListParagraph"/>
        <w:numPr>
          <w:ilvl w:val="0"/>
          <w:numId w:val="41"/>
        </w:numPr>
        <w:spacing w:after="0" w:line="240" w:lineRule="auto"/>
        <w:jc w:val="both"/>
        <w:rPr>
          <w:rFonts w:ascii="Arial" w:hAnsi="Arial" w:cs="Arial"/>
          <w:sz w:val="24"/>
          <w:szCs w:val="24"/>
        </w:rPr>
      </w:pPr>
      <w:r w:rsidRPr="00D421E9">
        <w:rPr>
          <w:rFonts w:ascii="Arial" w:hAnsi="Arial" w:cs="Arial"/>
          <w:sz w:val="24"/>
          <w:szCs w:val="24"/>
        </w:rPr>
        <w:t>Pentru al doilea semestru: noiembrie, decembrie și ianuarie.</w:t>
      </w:r>
    </w:p>
    <w:p w14:paraId="6E7F4954" w14:textId="12B89EAC" w:rsidR="00A77779" w:rsidRPr="00D421E9" w:rsidRDefault="00A77779" w:rsidP="00F63A3C">
      <w:pPr>
        <w:pStyle w:val="ListParagraph"/>
        <w:numPr>
          <w:ilvl w:val="0"/>
          <w:numId w:val="26"/>
        </w:numPr>
        <w:jc w:val="both"/>
        <w:rPr>
          <w:rFonts w:ascii="Arial" w:hAnsi="Arial" w:cs="Arial"/>
          <w:sz w:val="24"/>
          <w:szCs w:val="24"/>
        </w:rPr>
      </w:pPr>
      <w:r w:rsidRPr="00D421E9">
        <w:rPr>
          <w:rFonts w:ascii="Arial" w:hAnsi="Arial" w:cs="Arial"/>
          <w:sz w:val="24"/>
          <w:szCs w:val="24"/>
        </w:rPr>
        <w:t>Pentru calcularea venitului mediu net pe membru al familie nu se iau în considerare:</w:t>
      </w:r>
    </w:p>
    <w:p w14:paraId="242CFD86" w14:textId="77777777" w:rsidR="00A77779" w:rsidRPr="00D421E9" w:rsidRDefault="00A77779" w:rsidP="005F0491">
      <w:pPr>
        <w:pStyle w:val="ListParagraph"/>
        <w:numPr>
          <w:ilvl w:val="0"/>
          <w:numId w:val="7"/>
        </w:numPr>
        <w:spacing w:after="0" w:line="240" w:lineRule="auto"/>
        <w:jc w:val="both"/>
        <w:rPr>
          <w:rFonts w:ascii="Arial" w:hAnsi="Arial" w:cs="Arial"/>
          <w:sz w:val="24"/>
          <w:szCs w:val="24"/>
        </w:rPr>
      </w:pPr>
      <w:r w:rsidRPr="00D421E9">
        <w:rPr>
          <w:rFonts w:ascii="Arial" w:hAnsi="Arial" w:cs="Arial"/>
          <w:sz w:val="24"/>
          <w:szCs w:val="24"/>
        </w:rPr>
        <w:t>indemnizațiile pentru incapacitate temporară de muncă;</w:t>
      </w:r>
    </w:p>
    <w:p w14:paraId="6D06C7A2" w14:textId="2BAB352D" w:rsidR="00A77779" w:rsidRDefault="00A77779" w:rsidP="005F0491">
      <w:pPr>
        <w:pStyle w:val="ListParagraph"/>
        <w:numPr>
          <w:ilvl w:val="0"/>
          <w:numId w:val="7"/>
        </w:numPr>
        <w:spacing w:after="0" w:line="240" w:lineRule="auto"/>
        <w:jc w:val="both"/>
        <w:rPr>
          <w:rFonts w:ascii="Arial" w:hAnsi="Arial" w:cs="Arial"/>
          <w:sz w:val="24"/>
          <w:szCs w:val="24"/>
        </w:rPr>
      </w:pPr>
      <w:r w:rsidRPr="00D421E9">
        <w:rPr>
          <w:rFonts w:ascii="Arial" w:hAnsi="Arial" w:cs="Arial"/>
          <w:sz w:val="24"/>
          <w:szCs w:val="24"/>
        </w:rPr>
        <w:t>indemnizațiile pentru risc maternal, maternitate, creșterea copilului și îngrijirea copilului bolnav.</w:t>
      </w:r>
    </w:p>
    <w:p w14:paraId="6223DB0F" w14:textId="57854852" w:rsidR="006D2CF0" w:rsidRPr="003E024D" w:rsidRDefault="003E024D" w:rsidP="006D2CF0">
      <w:pPr>
        <w:pStyle w:val="ListParagraph"/>
        <w:numPr>
          <w:ilvl w:val="0"/>
          <w:numId w:val="26"/>
        </w:numPr>
        <w:jc w:val="both"/>
        <w:rPr>
          <w:rFonts w:ascii="Arial" w:hAnsi="Arial" w:cs="Arial"/>
          <w:sz w:val="24"/>
          <w:szCs w:val="24"/>
        </w:rPr>
      </w:pPr>
      <w:r w:rsidRPr="003E024D">
        <w:rPr>
          <w:rFonts w:ascii="Arial" w:hAnsi="Arial" w:cs="Arial"/>
          <w:color w:val="FF0000"/>
          <w:sz w:val="24"/>
          <w:szCs w:val="24"/>
        </w:rPr>
        <w:t>Conform art. 69 alin. (4) din Legea nr. 207/ 2015</w:t>
      </w:r>
      <w:r>
        <w:rPr>
          <w:rFonts w:ascii="Arial" w:hAnsi="Arial" w:cs="Arial"/>
          <w:color w:val="FF0000"/>
          <w:sz w:val="24"/>
          <w:szCs w:val="24"/>
        </w:rPr>
        <w:t xml:space="preserve"> privind Codul de procedură fiscală, cu modificările și completările ulterioare, verificarea veniturilor declarate de solicitanți, se face de către reprezentantul universității, cu ajutorul platformei PatrimVen sau prin solicitarea organului central fiscal în a cărui rază teriotorială se află situat beneficiarul unui document care să ateste situația veniturilor declarate de către aceștia.</w:t>
      </w:r>
    </w:p>
    <w:p w14:paraId="38257668" w14:textId="77777777" w:rsidR="00A77779" w:rsidRPr="00D421E9" w:rsidRDefault="00A77779" w:rsidP="00A77779">
      <w:pPr>
        <w:jc w:val="both"/>
        <w:rPr>
          <w:rFonts w:ascii="Arial" w:hAnsi="Arial" w:cs="Arial"/>
        </w:rPr>
      </w:pPr>
    </w:p>
    <w:p w14:paraId="103C44A2" w14:textId="039D4A28" w:rsidR="00A77779" w:rsidRPr="00D421E9" w:rsidRDefault="00A77779" w:rsidP="00A77779">
      <w:pPr>
        <w:rPr>
          <w:rFonts w:ascii="Arial" w:hAnsi="Arial" w:cs="Arial"/>
          <w:b/>
        </w:rPr>
      </w:pPr>
      <w:r w:rsidRPr="00D421E9">
        <w:rPr>
          <w:rFonts w:ascii="Arial" w:hAnsi="Arial" w:cs="Arial"/>
          <w:b/>
        </w:rPr>
        <w:t>Art. 16. Documente justificative pentru bursa socială</w:t>
      </w:r>
      <w:r w:rsidR="001E7FAE" w:rsidRPr="00D421E9">
        <w:rPr>
          <w:rFonts w:ascii="Arial" w:hAnsi="Arial" w:cs="Arial"/>
          <w:b/>
        </w:rPr>
        <w:t>/ bursa de sprijin material ”Start Valahia”</w:t>
      </w:r>
    </w:p>
    <w:p w14:paraId="44329A14" w14:textId="77777777" w:rsidR="001E7FAE" w:rsidRPr="00D421E9" w:rsidRDefault="001E7FAE" w:rsidP="00A77779">
      <w:pPr>
        <w:rPr>
          <w:rFonts w:ascii="Arial" w:hAnsi="Arial" w:cs="Arial"/>
          <w:b/>
        </w:rPr>
      </w:pPr>
    </w:p>
    <w:p w14:paraId="7321ADF3" w14:textId="7937CE36" w:rsidR="00A77779" w:rsidRPr="00D421E9" w:rsidRDefault="00A77779" w:rsidP="005F0491">
      <w:pPr>
        <w:pStyle w:val="ListParagraph"/>
        <w:numPr>
          <w:ilvl w:val="0"/>
          <w:numId w:val="27"/>
        </w:numPr>
        <w:spacing w:after="0" w:line="240" w:lineRule="auto"/>
        <w:jc w:val="both"/>
        <w:rPr>
          <w:rFonts w:ascii="Arial" w:hAnsi="Arial" w:cs="Arial"/>
          <w:sz w:val="24"/>
          <w:szCs w:val="24"/>
        </w:rPr>
      </w:pPr>
      <w:r w:rsidRPr="00D421E9">
        <w:rPr>
          <w:rFonts w:ascii="Arial" w:hAnsi="Arial" w:cs="Arial"/>
          <w:sz w:val="24"/>
          <w:szCs w:val="24"/>
        </w:rPr>
        <w:t>În vederea acordării burselor sociale</w:t>
      </w:r>
      <w:r w:rsidR="001E7FAE" w:rsidRPr="00D421E9">
        <w:rPr>
          <w:rFonts w:ascii="Arial" w:hAnsi="Arial" w:cs="Arial"/>
          <w:sz w:val="24"/>
          <w:szCs w:val="24"/>
        </w:rPr>
        <w:t>/burselor de sprijin material ”Start Valahia”,</w:t>
      </w:r>
      <w:r w:rsidRPr="00D421E9">
        <w:rPr>
          <w:rFonts w:ascii="Arial" w:hAnsi="Arial" w:cs="Arial"/>
          <w:sz w:val="24"/>
          <w:szCs w:val="24"/>
        </w:rPr>
        <w:t xml:space="preserve"> studenții trebuie să depună documente justificative pe baza cărora se realizează încadrarea în una dintre tipurile de burse oferite:</w:t>
      </w:r>
    </w:p>
    <w:p w14:paraId="6E1B3ED5" w14:textId="77777777" w:rsidR="00A77779" w:rsidRPr="00D421E9" w:rsidRDefault="00A77779" w:rsidP="005F0491">
      <w:pPr>
        <w:pStyle w:val="ListParagraph"/>
        <w:numPr>
          <w:ilvl w:val="0"/>
          <w:numId w:val="28"/>
        </w:numPr>
        <w:spacing w:after="0" w:line="240" w:lineRule="auto"/>
        <w:jc w:val="both"/>
        <w:rPr>
          <w:rFonts w:ascii="Arial" w:hAnsi="Arial" w:cs="Arial"/>
          <w:sz w:val="24"/>
          <w:szCs w:val="24"/>
        </w:rPr>
      </w:pPr>
      <w:r w:rsidRPr="00D421E9">
        <w:rPr>
          <w:rFonts w:ascii="Arial" w:hAnsi="Arial" w:cs="Arial"/>
          <w:sz w:val="24"/>
          <w:szCs w:val="24"/>
        </w:rPr>
        <w:t>documente care să demonstreze veniturile studentului, respectiv ale familiei sale. În cazul în care niciunul dintre părinți nu obține venituri, aceștia depun o declarație pe propria răspundere în acest sens, însoțită de documentele care atestă acest lucru;</w:t>
      </w:r>
    </w:p>
    <w:p w14:paraId="26465F73" w14:textId="1B30430F" w:rsidR="00A77779" w:rsidRPr="00D421E9" w:rsidRDefault="00A77779" w:rsidP="005F0491">
      <w:pPr>
        <w:pStyle w:val="ListParagraph"/>
        <w:numPr>
          <w:ilvl w:val="0"/>
          <w:numId w:val="28"/>
        </w:numPr>
        <w:spacing w:after="0" w:line="240" w:lineRule="auto"/>
        <w:jc w:val="both"/>
        <w:rPr>
          <w:rFonts w:ascii="Arial" w:hAnsi="Arial" w:cs="Arial"/>
          <w:sz w:val="24"/>
          <w:szCs w:val="24"/>
        </w:rPr>
      </w:pPr>
      <w:r w:rsidRPr="00D421E9">
        <w:rPr>
          <w:rFonts w:ascii="Arial" w:hAnsi="Arial" w:cs="Arial"/>
          <w:sz w:val="24"/>
          <w:szCs w:val="24"/>
        </w:rPr>
        <w:t xml:space="preserve">pentru situațiile în care există suspiciuni rezonabile, Comisia de acordare a burselor poate solicita studentului să prezinte raportul de anchetă socială, realizat cu respectarea prevederilor legale, din care să reiasă situația </w:t>
      </w:r>
      <w:r w:rsidR="005C4318" w:rsidRPr="00D421E9">
        <w:rPr>
          <w:rFonts w:ascii="Arial" w:hAnsi="Arial" w:cs="Arial"/>
          <w:sz w:val="24"/>
          <w:szCs w:val="24"/>
        </w:rPr>
        <w:t>exactă</w:t>
      </w:r>
      <w:r w:rsidRPr="00D421E9">
        <w:rPr>
          <w:rFonts w:ascii="Arial" w:hAnsi="Arial" w:cs="Arial"/>
          <w:sz w:val="24"/>
          <w:szCs w:val="24"/>
        </w:rPr>
        <w:t xml:space="preserve"> a familiei acestuia. Ancheta socială este obligatorie în cazul în care părinții studentului lucrează sau domiciliază în străinătate;</w:t>
      </w:r>
    </w:p>
    <w:p w14:paraId="74C8922B" w14:textId="77777777" w:rsidR="00A77779" w:rsidRPr="00D421E9" w:rsidRDefault="00A77779" w:rsidP="005F0491">
      <w:pPr>
        <w:pStyle w:val="ListParagraph"/>
        <w:numPr>
          <w:ilvl w:val="0"/>
          <w:numId w:val="28"/>
        </w:numPr>
        <w:spacing w:after="0" w:line="240" w:lineRule="auto"/>
        <w:jc w:val="both"/>
        <w:rPr>
          <w:rFonts w:ascii="Arial" w:hAnsi="Arial" w:cs="Arial"/>
          <w:sz w:val="24"/>
          <w:szCs w:val="24"/>
        </w:rPr>
      </w:pPr>
      <w:r w:rsidRPr="00D421E9">
        <w:rPr>
          <w:rFonts w:ascii="Arial" w:hAnsi="Arial" w:cs="Arial"/>
          <w:sz w:val="24"/>
          <w:szCs w:val="24"/>
        </w:rPr>
        <w:t>copii de pe certificatul/certificatele de deces ale părintelui/părinților, dacă este cazul;</w:t>
      </w:r>
    </w:p>
    <w:p w14:paraId="4D9C8231" w14:textId="77777777" w:rsidR="00A77779" w:rsidRPr="00D421E9" w:rsidRDefault="00A77779" w:rsidP="005F0491">
      <w:pPr>
        <w:pStyle w:val="ListParagraph"/>
        <w:numPr>
          <w:ilvl w:val="0"/>
          <w:numId w:val="28"/>
        </w:numPr>
        <w:spacing w:after="0" w:line="240" w:lineRule="auto"/>
        <w:jc w:val="both"/>
        <w:rPr>
          <w:rFonts w:ascii="Arial" w:hAnsi="Arial" w:cs="Arial"/>
          <w:sz w:val="24"/>
          <w:szCs w:val="24"/>
        </w:rPr>
      </w:pPr>
      <w:r w:rsidRPr="00D421E9">
        <w:rPr>
          <w:rFonts w:ascii="Arial" w:hAnsi="Arial" w:cs="Arial"/>
          <w:sz w:val="24"/>
          <w:szCs w:val="24"/>
        </w:rPr>
        <w:t>certificat de la un medic de specialitate, altul decât medicul de familie, în care să se prezinte evoluția și tabloul clinic al problemei medicale de care suferă studentul și care se regăsește în lista de la art. 13 alin. (2) lit. b).</w:t>
      </w:r>
    </w:p>
    <w:p w14:paraId="083B7456" w14:textId="497FD165" w:rsidR="00A77779" w:rsidRPr="00D421E9" w:rsidRDefault="00A77779" w:rsidP="005F0491">
      <w:pPr>
        <w:pStyle w:val="ListParagraph"/>
        <w:numPr>
          <w:ilvl w:val="0"/>
          <w:numId w:val="27"/>
        </w:numPr>
        <w:spacing w:after="0" w:line="240" w:lineRule="auto"/>
        <w:jc w:val="both"/>
        <w:rPr>
          <w:rFonts w:ascii="Arial" w:hAnsi="Arial" w:cs="Arial"/>
          <w:sz w:val="24"/>
          <w:szCs w:val="24"/>
        </w:rPr>
      </w:pPr>
      <w:r w:rsidRPr="00D421E9">
        <w:rPr>
          <w:rFonts w:ascii="Arial" w:hAnsi="Arial" w:cs="Arial"/>
          <w:sz w:val="24"/>
          <w:szCs w:val="24"/>
        </w:rPr>
        <w:t>Dosarul depus pentru obținerea bursei sociale</w:t>
      </w:r>
      <w:r w:rsidR="005E61BC" w:rsidRPr="00D421E9">
        <w:rPr>
          <w:rFonts w:ascii="Arial" w:hAnsi="Arial" w:cs="Arial"/>
          <w:sz w:val="24"/>
          <w:szCs w:val="24"/>
        </w:rPr>
        <w:t>/burselor de sprijin material ”Start Valahia”</w:t>
      </w:r>
      <w:r w:rsidRPr="00D421E9">
        <w:rPr>
          <w:rFonts w:ascii="Arial" w:hAnsi="Arial" w:cs="Arial"/>
          <w:sz w:val="24"/>
          <w:szCs w:val="24"/>
        </w:rPr>
        <w:t xml:space="preserve"> trebuie să cuprindă documentele prevăzute în Anexa nr. 9, în funcție de categoria în care se încadrează studentul.</w:t>
      </w:r>
    </w:p>
    <w:p w14:paraId="6BEAB53F" w14:textId="77777777" w:rsidR="00A77779" w:rsidRPr="00D421E9" w:rsidRDefault="00A77779" w:rsidP="00F12F88">
      <w:pPr>
        <w:ind w:left="360"/>
        <w:jc w:val="both"/>
        <w:rPr>
          <w:rFonts w:ascii="Arial" w:hAnsi="Arial" w:cs="Arial"/>
        </w:rPr>
      </w:pPr>
    </w:p>
    <w:p w14:paraId="26381FF5" w14:textId="77777777" w:rsidR="00A77779" w:rsidRPr="00D421E9" w:rsidRDefault="00A77779" w:rsidP="00A77779">
      <w:pPr>
        <w:rPr>
          <w:rFonts w:ascii="Arial" w:hAnsi="Arial" w:cs="Arial"/>
          <w:b/>
        </w:rPr>
      </w:pPr>
      <w:r w:rsidRPr="00D421E9">
        <w:rPr>
          <w:rFonts w:ascii="Arial" w:hAnsi="Arial" w:cs="Arial"/>
          <w:b/>
        </w:rPr>
        <w:t>Art. 17. Declarația pe propria răspundere</w:t>
      </w:r>
    </w:p>
    <w:p w14:paraId="4D601E83" w14:textId="1AFEC778" w:rsidR="00D07362" w:rsidRPr="00D421E9" w:rsidRDefault="00A77779" w:rsidP="00D07362">
      <w:pPr>
        <w:pStyle w:val="ListParagraph"/>
        <w:numPr>
          <w:ilvl w:val="0"/>
          <w:numId w:val="29"/>
        </w:numPr>
        <w:spacing w:after="0" w:line="240" w:lineRule="auto"/>
        <w:jc w:val="both"/>
        <w:rPr>
          <w:rFonts w:ascii="Arial" w:hAnsi="Arial" w:cs="Arial"/>
          <w:sz w:val="24"/>
          <w:szCs w:val="24"/>
        </w:rPr>
      </w:pPr>
      <w:r w:rsidRPr="00D421E9">
        <w:rPr>
          <w:rFonts w:ascii="Arial" w:hAnsi="Arial" w:cs="Arial"/>
          <w:sz w:val="24"/>
          <w:szCs w:val="24"/>
        </w:rPr>
        <w:t xml:space="preserve">Studentul care solicită o bursă socială va depune la dosar și o declarație dată pe propria răspundere, sub sancțiunea Codului penal pentru fals în declarații, din care să reiasă că el și familia sa nu au alte </w:t>
      </w:r>
      <w:r w:rsidR="005C4318" w:rsidRPr="00D421E9">
        <w:rPr>
          <w:rFonts w:ascii="Arial" w:hAnsi="Arial" w:cs="Arial"/>
          <w:sz w:val="24"/>
          <w:szCs w:val="24"/>
        </w:rPr>
        <w:t>venituri</w:t>
      </w:r>
      <w:r w:rsidRPr="00D421E9">
        <w:rPr>
          <w:rFonts w:ascii="Arial" w:hAnsi="Arial" w:cs="Arial"/>
          <w:sz w:val="24"/>
          <w:szCs w:val="24"/>
        </w:rPr>
        <w:t xml:space="preserve"> decât cele declarate.</w:t>
      </w:r>
    </w:p>
    <w:p w14:paraId="3E7E2DFC" w14:textId="77777777" w:rsidR="00D07362" w:rsidRPr="00D421E9" w:rsidRDefault="00D07362" w:rsidP="00D07362">
      <w:pPr>
        <w:jc w:val="both"/>
        <w:rPr>
          <w:rFonts w:ascii="Arial" w:hAnsi="Arial" w:cs="Arial"/>
        </w:rPr>
      </w:pPr>
    </w:p>
    <w:p w14:paraId="688AA243" w14:textId="5A520AF4" w:rsidR="00A77779" w:rsidRPr="00D421E9" w:rsidRDefault="00A77779" w:rsidP="005F0491">
      <w:pPr>
        <w:pStyle w:val="ListParagraph"/>
        <w:numPr>
          <w:ilvl w:val="0"/>
          <w:numId w:val="29"/>
        </w:numPr>
        <w:spacing w:after="0" w:line="240" w:lineRule="auto"/>
        <w:jc w:val="both"/>
        <w:rPr>
          <w:rFonts w:ascii="Arial" w:hAnsi="Arial" w:cs="Arial"/>
          <w:sz w:val="24"/>
          <w:szCs w:val="24"/>
        </w:rPr>
      </w:pPr>
      <w:r w:rsidRPr="00D421E9">
        <w:rPr>
          <w:rFonts w:ascii="Arial" w:hAnsi="Arial" w:cs="Arial"/>
          <w:sz w:val="24"/>
          <w:szCs w:val="24"/>
        </w:rPr>
        <w:t xml:space="preserve">În cazul în care există suspiciuni de falsificare a documentelor depuse pentru obținerea unei burse pentru ajutor social, Comisia de acordare a burselor va sesiza </w:t>
      </w:r>
      <w:r w:rsidRPr="00D421E9">
        <w:rPr>
          <w:rFonts w:ascii="Arial" w:hAnsi="Arial" w:cs="Arial"/>
          <w:sz w:val="24"/>
          <w:szCs w:val="24"/>
        </w:rPr>
        <w:lastRenderedPageBreak/>
        <w:t>organele de anchetă competente și va propune consiliului facultății sancționarea studentului, în funcție de gravitatea faptei.</w:t>
      </w:r>
    </w:p>
    <w:p w14:paraId="297FC6DF" w14:textId="77777777" w:rsidR="00A77779" w:rsidRPr="00D421E9" w:rsidRDefault="00A77779" w:rsidP="00A77779">
      <w:pPr>
        <w:jc w:val="both"/>
        <w:rPr>
          <w:rFonts w:ascii="Arial" w:hAnsi="Arial" w:cs="Arial"/>
        </w:rPr>
      </w:pPr>
    </w:p>
    <w:p w14:paraId="25FD2D62" w14:textId="77777777" w:rsidR="00A77779" w:rsidRPr="00D421E9" w:rsidRDefault="00A77779" w:rsidP="00A77779">
      <w:pPr>
        <w:rPr>
          <w:rFonts w:ascii="Arial" w:hAnsi="Arial" w:cs="Arial"/>
          <w:b/>
        </w:rPr>
      </w:pPr>
      <w:r w:rsidRPr="00D421E9">
        <w:rPr>
          <w:rFonts w:ascii="Arial" w:hAnsi="Arial" w:cs="Arial"/>
          <w:b/>
        </w:rPr>
        <w:t>Art. 18. Bursa socială ocazională</w:t>
      </w:r>
    </w:p>
    <w:p w14:paraId="7CC2D04E" w14:textId="77777777" w:rsidR="00A77779" w:rsidRPr="00D421E9" w:rsidRDefault="00A77779" w:rsidP="005F0491">
      <w:pPr>
        <w:pStyle w:val="ListParagraph"/>
        <w:numPr>
          <w:ilvl w:val="0"/>
          <w:numId w:val="30"/>
        </w:numPr>
        <w:spacing w:after="0" w:line="240" w:lineRule="auto"/>
        <w:jc w:val="both"/>
        <w:rPr>
          <w:rFonts w:ascii="Arial" w:hAnsi="Arial" w:cs="Arial"/>
          <w:sz w:val="24"/>
          <w:szCs w:val="24"/>
        </w:rPr>
      </w:pPr>
      <w:r w:rsidRPr="00D421E9">
        <w:rPr>
          <w:rFonts w:ascii="Arial" w:hAnsi="Arial" w:cs="Arial"/>
          <w:sz w:val="24"/>
          <w:szCs w:val="24"/>
        </w:rPr>
        <w:t>Studenții pot beneficia ocazional, la cerere, pe baza documentelor justificative, și de următoarele burse sociale, indiferent dacă studentul mai beneficiază de altă categorie de bursă:</w:t>
      </w:r>
    </w:p>
    <w:p w14:paraId="58BE3A05" w14:textId="09B6E1EF" w:rsidR="00A77779" w:rsidRPr="00D421E9" w:rsidRDefault="00A77779" w:rsidP="005F0491">
      <w:pPr>
        <w:pStyle w:val="ListParagraph"/>
        <w:numPr>
          <w:ilvl w:val="0"/>
          <w:numId w:val="31"/>
        </w:numPr>
        <w:spacing w:after="0" w:line="240" w:lineRule="auto"/>
        <w:jc w:val="both"/>
        <w:rPr>
          <w:rFonts w:ascii="Arial" w:hAnsi="Arial" w:cs="Arial"/>
          <w:sz w:val="24"/>
          <w:szCs w:val="24"/>
        </w:rPr>
      </w:pPr>
      <w:r w:rsidRPr="00D421E9">
        <w:rPr>
          <w:rFonts w:ascii="Arial" w:hAnsi="Arial" w:cs="Arial"/>
          <w:i/>
          <w:sz w:val="24"/>
          <w:szCs w:val="24"/>
        </w:rPr>
        <w:t xml:space="preserve">bursa pentru ajutor social ocazional pentru </w:t>
      </w:r>
      <w:r w:rsidR="005C4318" w:rsidRPr="00D421E9">
        <w:rPr>
          <w:rFonts w:ascii="Arial" w:hAnsi="Arial" w:cs="Arial"/>
          <w:i/>
          <w:sz w:val="24"/>
          <w:szCs w:val="24"/>
        </w:rPr>
        <w:t>îmbrăcăminte</w:t>
      </w:r>
      <w:r w:rsidRPr="00D421E9">
        <w:rPr>
          <w:rFonts w:ascii="Arial" w:hAnsi="Arial" w:cs="Arial"/>
          <w:i/>
          <w:sz w:val="24"/>
          <w:szCs w:val="24"/>
        </w:rPr>
        <w:t xml:space="preserve"> și încălțăminte</w:t>
      </w:r>
      <w:r w:rsidRPr="00D421E9">
        <w:rPr>
          <w:rFonts w:ascii="Arial" w:hAnsi="Arial" w:cs="Arial"/>
          <w:sz w:val="24"/>
          <w:szCs w:val="24"/>
        </w:rPr>
        <w:t xml:space="preserve">, care se poate acorda studenților cu unul sau ambii părinți decedați, </w:t>
      </w:r>
      <w:r w:rsidR="006A4888" w:rsidRPr="00D421E9">
        <w:rPr>
          <w:rFonts w:ascii="Arial" w:hAnsi="Arial" w:cs="Arial"/>
          <w:sz w:val="24"/>
          <w:szCs w:val="24"/>
        </w:rPr>
        <w:t xml:space="preserve">studenților </w:t>
      </w:r>
      <w:r w:rsidRPr="00D421E9">
        <w:rPr>
          <w:rFonts w:ascii="Arial" w:hAnsi="Arial" w:cs="Arial"/>
          <w:sz w:val="24"/>
          <w:szCs w:val="24"/>
        </w:rPr>
        <w:t>pentru care s-a dispus ca măsură de protecție plasamentul, studenților defavorizați din punct de vedere socio-economic, a căror familie nu a realizat în cele trei luni dinaintea depunerii cererii, un venit lunar net mediu pe membru de familie din salariul minim net la nivel național. Această categorie de burse se poate acorda aceluiași student de cel mult doua ori în decursul unui an universitar;</w:t>
      </w:r>
    </w:p>
    <w:p w14:paraId="14C4AB0F" w14:textId="77777777" w:rsidR="00A77779" w:rsidRPr="00D421E9" w:rsidRDefault="00A77779" w:rsidP="005F0491">
      <w:pPr>
        <w:pStyle w:val="ListParagraph"/>
        <w:numPr>
          <w:ilvl w:val="0"/>
          <w:numId w:val="31"/>
        </w:numPr>
        <w:spacing w:after="0" w:line="240" w:lineRule="auto"/>
        <w:jc w:val="both"/>
        <w:rPr>
          <w:rFonts w:ascii="Arial" w:hAnsi="Arial" w:cs="Arial"/>
          <w:sz w:val="24"/>
          <w:szCs w:val="24"/>
        </w:rPr>
      </w:pPr>
      <w:r w:rsidRPr="00D421E9">
        <w:rPr>
          <w:rFonts w:ascii="Arial" w:hAnsi="Arial" w:cs="Arial"/>
          <w:i/>
          <w:sz w:val="24"/>
          <w:szCs w:val="24"/>
        </w:rPr>
        <w:t>bursa pentru ajutor social ocazional de maternitate</w:t>
      </w:r>
      <w:r w:rsidRPr="00D421E9">
        <w:rPr>
          <w:rFonts w:ascii="Arial" w:hAnsi="Arial" w:cs="Arial"/>
          <w:sz w:val="24"/>
          <w:szCs w:val="24"/>
        </w:rPr>
        <w:t xml:space="preserve"> constă într-o bursă pentru naștere și lehuzie și o bursă pentru îmbrăcămintea copilului nou-născut și se poate acorda:</w:t>
      </w:r>
    </w:p>
    <w:p w14:paraId="57E31EBD" w14:textId="77777777" w:rsidR="00A77779" w:rsidRPr="00D421E9" w:rsidRDefault="00A77779" w:rsidP="00A77779">
      <w:pPr>
        <w:pStyle w:val="ListParagraph"/>
        <w:ind w:left="1440"/>
        <w:jc w:val="both"/>
        <w:rPr>
          <w:rFonts w:ascii="Arial" w:hAnsi="Arial" w:cs="Arial"/>
          <w:sz w:val="24"/>
          <w:szCs w:val="24"/>
        </w:rPr>
      </w:pPr>
      <w:r w:rsidRPr="00D421E9">
        <w:rPr>
          <w:rFonts w:ascii="Arial" w:hAnsi="Arial" w:cs="Arial"/>
          <w:sz w:val="24"/>
          <w:szCs w:val="24"/>
        </w:rPr>
        <w:t xml:space="preserve">- studentei sau </w:t>
      </w:r>
    </w:p>
    <w:p w14:paraId="3F1F0CA8" w14:textId="59BE63D8" w:rsidR="00A77779" w:rsidRPr="00D421E9" w:rsidRDefault="00A77779" w:rsidP="00A77779">
      <w:pPr>
        <w:pStyle w:val="ListParagraph"/>
        <w:ind w:left="1440"/>
        <w:jc w:val="both"/>
        <w:rPr>
          <w:rFonts w:ascii="Arial" w:hAnsi="Arial" w:cs="Arial"/>
          <w:sz w:val="24"/>
          <w:szCs w:val="24"/>
        </w:rPr>
      </w:pPr>
      <w:r w:rsidRPr="00D421E9">
        <w:rPr>
          <w:rFonts w:ascii="Arial" w:hAnsi="Arial" w:cs="Arial"/>
          <w:sz w:val="24"/>
          <w:szCs w:val="24"/>
        </w:rPr>
        <w:t>- studentului a</w:t>
      </w:r>
      <w:r w:rsidR="00182E42" w:rsidRPr="00D421E9">
        <w:rPr>
          <w:rFonts w:ascii="Arial" w:hAnsi="Arial" w:cs="Arial"/>
          <w:sz w:val="24"/>
          <w:szCs w:val="24"/>
        </w:rPr>
        <w:t xml:space="preserve"> cărui soție</w:t>
      </w:r>
      <w:r w:rsidRPr="00D421E9">
        <w:rPr>
          <w:rFonts w:ascii="Arial" w:hAnsi="Arial" w:cs="Arial"/>
          <w:sz w:val="24"/>
          <w:szCs w:val="24"/>
        </w:rPr>
        <w:t xml:space="preserve"> nu realizează venituri mai mari decât salariul de bază minim net la nivel național.</w:t>
      </w:r>
    </w:p>
    <w:p w14:paraId="25355443" w14:textId="77777777" w:rsidR="00A77779" w:rsidRPr="00D421E9" w:rsidRDefault="00A77779" w:rsidP="00A77779">
      <w:pPr>
        <w:pStyle w:val="ListParagraph"/>
        <w:ind w:left="1440"/>
        <w:jc w:val="both"/>
        <w:rPr>
          <w:rFonts w:ascii="Arial" w:hAnsi="Arial" w:cs="Arial"/>
          <w:sz w:val="24"/>
          <w:szCs w:val="24"/>
        </w:rPr>
      </w:pPr>
      <w:r w:rsidRPr="00D421E9">
        <w:rPr>
          <w:rFonts w:ascii="Arial" w:hAnsi="Arial" w:cs="Arial"/>
          <w:sz w:val="24"/>
          <w:szCs w:val="24"/>
        </w:rPr>
        <w:t>Bursa se acordă o singură dată în cursul anului universitar pentru fiecare copil născut.</w:t>
      </w:r>
    </w:p>
    <w:p w14:paraId="09EE4FE8" w14:textId="77777777" w:rsidR="00A77779" w:rsidRPr="00D421E9" w:rsidRDefault="00A77779" w:rsidP="005F0491">
      <w:pPr>
        <w:pStyle w:val="ListParagraph"/>
        <w:numPr>
          <w:ilvl w:val="0"/>
          <w:numId w:val="31"/>
        </w:numPr>
        <w:spacing w:after="0" w:line="240" w:lineRule="auto"/>
        <w:jc w:val="both"/>
        <w:rPr>
          <w:rFonts w:ascii="Arial" w:hAnsi="Arial" w:cs="Arial"/>
          <w:sz w:val="24"/>
          <w:szCs w:val="24"/>
        </w:rPr>
      </w:pPr>
      <w:r w:rsidRPr="00D421E9">
        <w:rPr>
          <w:rFonts w:ascii="Arial" w:hAnsi="Arial" w:cs="Arial"/>
          <w:i/>
          <w:sz w:val="24"/>
          <w:szCs w:val="24"/>
        </w:rPr>
        <w:t xml:space="preserve">bursa pentru ajutor social ocazional în caz de deces </w:t>
      </w:r>
      <w:r w:rsidRPr="00D421E9">
        <w:rPr>
          <w:rFonts w:ascii="Arial" w:hAnsi="Arial" w:cs="Arial"/>
          <w:sz w:val="24"/>
          <w:szCs w:val="24"/>
        </w:rPr>
        <w:t>se poate acorda pentru decesul unui membru al familiei studentului (ei). Prin membru de familie se înțelege soț, soție, copil.</w:t>
      </w:r>
    </w:p>
    <w:p w14:paraId="167C284A" w14:textId="12E104DE" w:rsidR="00A77779" w:rsidRPr="00D421E9" w:rsidRDefault="00A77779" w:rsidP="00A77779">
      <w:pPr>
        <w:pStyle w:val="ListParagraph"/>
        <w:ind w:left="1440"/>
        <w:jc w:val="both"/>
        <w:rPr>
          <w:rFonts w:ascii="Arial" w:hAnsi="Arial" w:cs="Arial"/>
          <w:sz w:val="24"/>
          <w:szCs w:val="24"/>
        </w:rPr>
      </w:pPr>
      <w:r w:rsidRPr="00D421E9">
        <w:rPr>
          <w:rFonts w:ascii="Arial" w:hAnsi="Arial" w:cs="Arial"/>
          <w:sz w:val="24"/>
          <w:szCs w:val="24"/>
        </w:rPr>
        <w:t>În cazul decesului studentului/(ei) necăsătorit/(ă), căsătorit/(ă) cu soție/soț care nu realizează venituri, bursa se acordă rudelor de gradul I/succesorului legal, o singură dată în cursul anului universitar.</w:t>
      </w:r>
    </w:p>
    <w:p w14:paraId="5D848047" w14:textId="4B7D5BD4" w:rsidR="000725C7" w:rsidRPr="00D421E9" w:rsidRDefault="000725C7" w:rsidP="000725C7">
      <w:pPr>
        <w:pStyle w:val="ListParagraph"/>
        <w:numPr>
          <w:ilvl w:val="0"/>
          <w:numId w:val="30"/>
        </w:numPr>
        <w:jc w:val="both"/>
        <w:rPr>
          <w:rFonts w:ascii="Arial" w:hAnsi="Arial" w:cs="Arial"/>
        </w:rPr>
      </w:pPr>
      <w:r w:rsidRPr="00D421E9">
        <w:rPr>
          <w:rFonts w:ascii="Arial" w:hAnsi="Arial" w:cs="Arial"/>
          <w:sz w:val="24"/>
          <w:szCs w:val="24"/>
        </w:rPr>
        <w:t xml:space="preserve">Pentru a fi beneficiari ai bursei prevăzute la  alin. 1 lit. a) </w:t>
      </w:r>
      <w:r w:rsidR="001E7FAE" w:rsidRPr="00D421E9">
        <w:rPr>
          <w:rFonts w:ascii="Arial" w:hAnsi="Arial" w:cs="Arial"/>
          <w:sz w:val="24"/>
          <w:szCs w:val="24"/>
        </w:rPr>
        <w:t>depunerea dosarelo</w:t>
      </w:r>
      <w:r w:rsidR="009A6F69" w:rsidRPr="00D421E9">
        <w:rPr>
          <w:rFonts w:ascii="Arial" w:hAnsi="Arial" w:cs="Arial"/>
          <w:sz w:val="24"/>
          <w:szCs w:val="24"/>
        </w:rPr>
        <w:t xml:space="preserve">r se poate face începând cu semestrul al II-lea al primului an de studii universitare, </w:t>
      </w:r>
      <w:r w:rsidRPr="00D421E9">
        <w:rPr>
          <w:rFonts w:ascii="Arial" w:hAnsi="Arial" w:cs="Arial"/>
          <w:sz w:val="24"/>
          <w:szCs w:val="24"/>
        </w:rPr>
        <w:t>numărul minim de credite necesar</w:t>
      </w:r>
      <w:r w:rsidR="009A6F69" w:rsidRPr="00D421E9">
        <w:rPr>
          <w:rFonts w:ascii="Arial" w:hAnsi="Arial" w:cs="Arial"/>
          <w:sz w:val="24"/>
          <w:szCs w:val="24"/>
        </w:rPr>
        <w:t>e</w:t>
      </w:r>
      <w:r w:rsidRPr="00D421E9">
        <w:rPr>
          <w:rFonts w:ascii="Arial" w:hAnsi="Arial" w:cs="Arial"/>
          <w:sz w:val="24"/>
          <w:szCs w:val="24"/>
        </w:rPr>
        <w:t xml:space="preserve"> </w:t>
      </w:r>
      <w:r w:rsidR="009A6F69" w:rsidRPr="00D421E9">
        <w:rPr>
          <w:rFonts w:ascii="Arial" w:hAnsi="Arial" w:cs="Arial"/>
          <w:sz w:val="24"/>
          <w:szCs w:val="24"/>
        </w:rPr>
        <w:t xml:space="preserve">fiind </w:t>
      </w:r>
      <w:r w:rsidRPr="00D421E9">
        <w:rPr>
          <w:rFonts w:ascii="Arial" w:hAnsi="Arial" w:cs="Arial"/>
          <w:sz w:val="24"/>
          <w:szCs w:val="24"/>
        </w:rPr>
        <w:t xml:space="preserve">de </w:t>
      </w:r>
      <w:r w:rsidR="00067004" w:rsidRPr="00D421E9">
        <w:rPr>
          <w:rFonts w:ascii="Arial" w:hAnsi="Arial" w:cs="Arial"/>
          <w:sz w:val="24"/>
          <w:szCs w:val="24"/>
        </w:rPr>
        <w:t>15</w:t>
      </w:r>
      <w:r w:rsidRPr="00D421E9">
        <w:rPr>
          <w:rFonts w:ascii="Arial" w:hAnsi="Arial" w:cs="Arial"/>
          <w:sz w:val="24"/>
          <w:szCs w:val="24"/>
        </w:rPr>
        <w:t>, calculat</w:t>
      </w:r>
      <w:r w:rsidR="009A6F69" w:rsidRPr="00D421E9">
        <w:rPr>
          <w:rFonts w:ascii="Arial" w:hAnsi="Arial" w:cs="Arial"/>
          <w:sz w:val="24"/>
          <w:szCs w:val="24"/>
        </w:rPr>
        <w:t>e</w:t>
      </w:r>
      <w:r w:rsidRPr="00D421E9">
        <w:rPr>
          <w:rFonts w:ascii="Arial" w:hAnsi="Arial" w:cs="Arial"/>
          <w:sz w:val="24"/>
          <w:szCs w:val="24"/>
        </w:rPr>
        <w:t xml:space="preserve"> luând în considerare doar disciplinele din planul de învățământ al semestrului anterior</w:t>
      </w:r>
      <w:r w:rsidRPr="00D421E9">
        <w:rPr>
          <w:rFonts w:ascii="Arial" w:hAnsi="Arial" w:cs="Arial"/>
        </w:rPr>
        <w:t>.</w:t>
      </w:r>
    </w:p>
    <w:p w14:paraId="34224A6B" w14:textId="77777777" w:rsidR="00A77779" w:rsidRPr="00D421E9" w:rsidRDefault="00A77779" w:rsidP="005F0491">
      <w:pPr>
        <w:pStyle w:val="ListParagraph"/>
        <w:numPr>
          <w:ilvl w:val="0"/>
          <w:numId w:val="30"/>
        </w:numPr>
        <w:spacing w:after="0" w:line="240" w:lineRule="auto"/>
        <w:jc w:val="both"/>
        <w:rPr>
          <w:rFonts w:ascii="Arial" w:hAnsi="Arial" w:cs="Arial"/>
          <w:sz w:val="24"/>
          <w:szCs w:val="24"/>
        </w:rPr>
      </w:pPr>
      <w:r w:rsidRPr="00D421E9">
        <w:rPr>
          <w:rFonts w:ascii="Arial" w:hAnsi="Arial" w:cs="Arial"/>
          <w:sz w:val="24"/>
          <w:szCs w:val="24"/>
        </w:rPr>
        <w:t>Pentru studenții care se încadrează la alin. 1 lit. a), lunile care se iau în considerare la calcularea veniturilor unei familii sunt: iulie, august, septembrie – pentru primul semestru și noiembrie, decembrie, ianuarie – pentru semestrul al doilea. Regulile pentru determinarea venitului sunt prevăzute la art. 15, alin. (1), (2), (4), (5), (7).</w:t>
      </w:r>
    </w:p>
    <w:p w14:paraId="228DB2CE" w14:textId="77777777" w:rsidR="00A77779" w:rsidRPr="00D421E9" w:rsidRDefault="00A77779" w:rsidP="005F0491">
      <w:pPr>
        <w:pStyle w:val="ListParagraph"/>
        <w:numPr>
          <w:ilvl w:val="0"/>
          <w:numId w:val="30"/>
        </w:numPr>
        <w:spacing w:after="0" w:line="240" w:lineRule="auto"/>
        <w:jc w:val="both"/>
        <w:rPr>
          <w:rFonts w:ascii="Arial" w:hAnsi="Arial" w:cs="Arial"/>
          <w:sz w:val="24"/>
          <w:szCs w:val="24"/>
        </w:rPr>
      </w:pPr>
      <w:r w:rsidRPr="00D421E9">
        <w:rPr>
          <w:rFonts w:ascii="Arial" w:hAnsi="Arial" w:cs="Arial"/>
          <w:sz w:val="24"/>
          <w:szCs w:val="24"/>
        </w:rPr>
        <w:t>Pentru studenții care se încadrează la alin. 1 lit. b) și c) se iau în considerare cele 3 luni consecutive anterioare depunerii cererii.</w:t>
      </w:r>
    </w:p>
    <w:p w14:paraId="3F70FA45" w14:textId="21FF004A" w:rsidR="001B1DB4" w:rsidRPr="00D421E9" w:rsidRDefault="00A77779" w:rsidP="001B1DB4">
      <w:pPr>
        <w:pStyle w:val="ListParagraph"/>
        <w:numPr>
          <w:ilvl w:val="0"/>
          <w:numId w:val="30"/>
        </w:numPr>
        <w:spacing w:after="0" w:line="240" w:lineRule="auto"/>
        <w:jc w:val="both"/>
        <w:rPr>
          <w:rFonts w:ascii="Arial" w:hAnsi="Arial" w:cs="Arial"/>
          <w:sz w:val="24"/>
          <w:szCs w:val="24"/>
        </w:rPr>
      </w:pPr>
      <w:r w:rsidRPr="00D421E9">
        <w:rPr>
          <w:rFonts w:ascii="Arial" w:hAnsi="Arial" w:cs="Arial"/>
          <w:sz w:val="24"/>
          <w:szCs w:val="24"/>
        </w:rPr>
        <w:t>În cazul beneficiarilor care se încadrează în condiția prevăzută la alin. (1) lit. a) bursele se acordă în ordinea crescătoare a venitului lunar net mediu pe membru de familie, în limita bugetului disponibil.</w:t>
      </w:r>
      <w:r w:rsidR="001B1DB4" w:rsidRPr="00D421E9">
        <w:rPr>
          <w:rFonts w:ascii="Arial" w:hAnsi="Arial" w:cs="Arial"/>
          <w:sz w:val="24"/>
          <w:szCs w:val="24"/>
        </w:rPr>
        <w:t xml:space="preserve"> Determinarea venitului lunar mediu net al familiei studentului se realizează conform art. 15.</w:t>
      </w:r>
    </w:p>
    <w:p w14:paraId="4EBAC9E9" w14:textId="446C72EA" w:rsidR="009A6F69" w:rsidRPr="00D421E9" w:rsidRDefault="009A6F69" w:rsidP="001B1DB4">
      <w:pPr>
        <w:pStyle w:val="ListParagraph"/>
        <w:numPr>
          <w:ilvl w:val="0"/>
          <w:numId w:val="30"/>
        </w:numPr>
        <w:spacing w:after="0" w:line="240" w:lineRule="auto"/>
        <w:jc w:val="both"/>
        <w:rPr>
          <w:rFonts w:ascii="Arial" w:hAnsi="Arial" w:cs="Arial"/>
          <w:sz w:val="24"/>
          <w:szCs w:val="24"/>
        </w:rPr>
      </w:pPr>
      <w:r w:rsidRPr="00D421E9">
        <w:rPr>
          <w:rFonts w:ascii="Arial" w:hAnsi="Arial" w:cs="Arial"/>
          <w:sz w:val="24"/>
          <w:szCs w:val="24"/>
        </w:rPr>
        <w:t xml:space="preserve">Bursa socială ocazională poate fi cumulată cu bursa socială  sau bursa de sprijin material ”Start Valahia”, prioritate la acordarea bursei sociale ocazionale având </w:t>
      </w:r>
      <w:r w:rsidRPr="00D421E9">
        <w:rPr>
          <w:rFonts w:ascii="Arial" w:hAnsi="Arial" w:cs="Arial"/>
          <w:sz w:val="24"/>
          <w:szCs w:val="24"/>
        </w:rPr>
        <w:lastRenderedPageBreak/>
        <w:t>studenții care nu beneficiază de bursă socială sau bursă de sprijin material ”Start Valahia”.</w:t>
      </w:r>
    </w:p>
    <w:p w14:paraId="0F815A78" w14:textId="5435ED05" w:rsidR="005F49A4" w:rsidRPr="00D421E9" w:rsidRDefault="005F49A4" w:rsidP="005F49A4">
      <w:pPr>
        <w:jc w:val="both"/>
        <w:rPr>
          <w:rFonts w:ascii="Arial" w:hAnsi="Arial" w:cs="Arial"/>
        </w:rPr>
      </w:pPr>
    </w:p>
    <w:p w14:paraId="33D2C371" w14:textId="37A08BBC" w:rsidR="005F49A4" w:rsidRPr="00D421E9" w:rsidRDefault="005F49A4" w:rsidP="005F49A4">
      <w:pPr>
        <w:jc w:val="both"/>
        <w:rPr>
          <w:rFonts w:ascii="Arial" w:hAnsi="Arial" w:cs="Arial"/>
        </w:rPr>
      </w:pPr>
    </w:p>
    <w:p w14:paraId="5A6362B1" w14:textId="77777777" w:rsidR="00A77779" w:rsidRPr="00D421E9" w:rsidRDefault="00A77779" w:rsidP="00A77779">
      <w:pPr>
        <w:rPr>
          <w:rFonts w:ascii="Arial" w:hAnsi="Arial" w:cs="Arial"/>
          <w:b/>
        </w:rPr>
      </w:pPr>
      <w:r w:rsidRPr="00D421E9">
        <w:rPr>
          <w:rFonts w:ascii="Arial" w:hAnsi="Arial" w:cs="Arial"/>
          <w:b/>
        </w:rPr>
        <w:t>II. 3. BURSE SPECIALE</w:t>
      </w:r>
    </w:p>
    <w:p w14:paraId="79EE3D0E" w14:textId="77777777" w:rsidR="00F728BA" w:rsidRPr="00D421E9" w:rsidRDefault="00F728BA" w:rsidP="00A77779">
      <w:pPr>
        <w:rPr>
          <w:rFonts w:ascii="Arial" w:hAnsi="Arial" w:cs="Arial"/>
          <w:b/>
        </w:rPr>
      </w:pPr>
    </w:p>
    <w:p w14:paraId="31CE102B" w14:textId="015D78C1" w:rsidR="00A77779" w:rsidRPr="00D421E9" w:rsidRDefault="00F728BA" w:rsidP="00A77779">
      <w:pPr>
        <w:rPr>
          <w:rFonts w:ascii="Arial" w:hAnsi="Arial" w:cs="Arial"/>
          <w:b/>
        </w:rPr>
      </w:pPr>
      <w:r w:rsidRPr="00D421E9">
        <w:rPr>
          <w:rFonts w:ascii="Arial" w:hAnsi="Arial" w:cs="Arial"/>
          <w:b/>
        </w:rPr>
        <w:t>Art. 19.</w:t>
      </w:r>
    </w:p>
    <w:p w14:paraId="494F22BA" w14:textId="58A66767" w:rsidR="00A77779" w:rsidRPr="00D421E9" w:rsidRDefault="00A77779" w:rsidP="005F0491">
      <w:pPr>
        <w:pStyle w:val="ListParagraph"/>
        <w:numPr>
          <w:ilvl w:val="0"/>
          <w:numId w:val="32"/>
        </w:numPr>
        <w:spacing w:after="0" w:line="240" w:lineRule="auto"/>
        <w:jc w:val="both"/>
        <w:rPr>
          <w:rFonts w:ascii="Arial" w:hAnsi="Arial" w:cs="Arial"/>
          <w:sz w:val="24"/>
          <w:szCs w:val="24"/>
        </w:rPr>
      </w:pPr>
      <w:r w:rsidRPr="00D421E9">
        <w:rPr>
          <w:rFonts w:ascii="Arial" w:hAnsi="Arial" w:cs="Arial"/>
          <w:sz w:val="24"/>
          <w:szCs w:val="24"/>
        </w:rPr>
        <w:t>Bursele speciale se pot acorda studenților care: au obținut performanțe cultural-artistice deosebite, au obținut performanțe sportive deosebite, pentru implicarea în activități extracurriculare și de voluntariat sau alte situații în funcție de criteriile de performanță.</w:t>
      </w:r>
    </w:p>
    <w:p w14:paraId="02D9B875" w14:textId="77777777" w:rsidR="002271DC" w:rsidRPr="00D421E9" w:rsidRDefault="002271DC" w:rsidP="002271DC">
      <w:pPr>
        <w:pStyle w:val="ListParagraph"/>
        <w:spacing w:after="0" w:line="240" w:lineRule="auto"/>
        <w:jc w:val="both"/>
        <w:rPr>
          <w:rFonts w:ascii="Arial" w:hAnsi="Arial" w:cs="Arial"/>
          <w:sz w:val="24"/>
          <w:szCs w:val="24"/>
        </w:rPr>
      </w:pPr>
    </w:p>
    <w:p w14:paraId="7BF422FE" w14:textId="77777777" w:rsidR="00A77779" w:rsidRPr="00D421E9" w:rsidRDefault="00A77779" w:rsidP="005F0491">
      <w:pPr>
        <w:pStyle w:val="ListParagraph"/>
        <w:widowControl w:val="0"/>
        <w:numPr>
          <w:ilvl w:val="0"/>
          <w:numId w:val="32"/>
        </w:numPr>
        <w:overflowPunct w:val="0"/>
        <w:autoSpaceDE w:val="0"/>
        <w:autoSpaceDN w:val="0"/>
        <w:adjustRightInd w:val="0"/>
        <w:spacing w:after="0" w:line="240" w:lineRule="auto"/>
        <w:ind w:right="80"/>
        <w:jc w:val="both"/>
        <w:rPr>
          <w:rFonts w:ascii="Arial" w:hAnsi="Arial" w:cs="Arial"/>
          <w:sz w:val="24"/>
          <w:szCs w:val="24"/>
        </w:rPr>
      </w:pPr>
      <w:r w:rsidRPr="00D421E9">
        <w:rPr>
          <w:rFonts w:ascii="Arial" w:hAnsi="Arial" w:cs="Arial"/>
          <w:sz w:val="24"/>
          <w:szCs w:val="24"/>
        </w:rPr>
        <w:t xml:space="preserve">Bursele speciale se acordă studenților de la învățământul universitar ciclul licență și master începând cu anul al doilea de studii, în urma recunoașterii performanței, pentru o perioadă de un an calendaristic, dar nu mai mult de finalizarea studiilor. </w:t>
      </w:r>
    </w:p>
    <w:p w14:paraId="5FEF59EA" w14:textId="77777777" w:rsidR="00A77779" w:rsidRPr="00D421E9" w:rsidRDefault="00A77779" w:rsidP="005F0491">
      <w:pPr>
        <w:pStyle w:val="ListParagraph"/>
        <w:numPr>
          <w:ilvl w:val="0"/>
          <w:numId w:val="32"/>
        </w:numPr>
        <w:spacing w:after="0" w:line="240" w:lineRule="auto"/>
        <w:jc w:val="both"/>
        <w:rPr>
          <w:rFonts w:ascii="Arial" w:hAnsi="Arial" w:cs="Arial"/>
          <w:sz w:val="24"/>
          <w:szCs w:val="24"/>
        </w:rPr>
      </w:pPr>
      <w:r w:rsidRPr="00D421E9">
        <w:rPr>
          <w:rFonts w:ascii="Arial" w:hAnsi="Arial" w:cs="Arial"/>
          <w:sz w:val="24"/>
          <w:szCs w:val="24"/>
        </w:rPr>
        <w:t>Bursele speciale se acordă conform criteriilor prevăzute în Anexa nr. 2 a prezentului regulament.</w:t>
      </w:r>
    </w:p>
    <w:p w14:paraId="7C5958B8" w14:textId="77777777" w:rsidR="00A77779" w:rsidRPr="00D421E9" w:rsidRDefault="00A77779" w:rsidP="00A77779">
      <w:pPr>
        <w:rPr>
          <w:rFonts w:ascii="Arial" w:hAnsi="Arial" w:cs="Arial"/>
        </w:rPr>
      </w:pPr>
    </w:p>
    <w:p w14:paraId="0AAD8E92" w14:textId="55E8602B" w:rsidR="00A77779" w:rsidRPr="00D421E9" w:rsidRDefault="00A77779" w:rsidP="00A77779">
      <w:pPr>
        <w:jc w:val="both"/>
        <w:rPr>
          <w:rFonts w:ascii="Arial" w:hAnsi="Arial" w:cs="Arial"/>
          <w:b/>
        </w:rPr>
      </w:pPr>
      <w:r w:rsidRPr="00D421E9">
        <w:rPr>
          <w:rFonts w:ascii="Arial" w:hAnsi="Arial" w:cs="Arial"/>
          <w:b/>
        </w:rPr>
        <w:t>II. 4.BURSE PENTRU STAGII DE STUDII UNIVERSITARE ȘI POSTUNIVERSITARE ÎN ȚARĂ/STRĂINĂTATE</w:t>
      </w:r>
    </w:p>
    <w:p w14:paraId="73015775" w14:textId="77777777" w:rsidR="00F728BA" w:rsidRPr="00D421E9" w:rsidRDefault="00F728BA" w:rsidP="00A77779">
      <w:pPr>
        <w:jc w:val="both"/>
        <w:rPr>
          <w:rFonts w:ascii="Arial" w:hAnsi="Arial" w:cs="Arial"/>
          <w:b/>
        </w:rPr>
      </w:pPr>
    </w:p>
    <w:p w14:paraId="3F43371A" w14:textId="73B7F365" w:rsidR="00A77779" w:rsidRPr="00D421E9" w:rsidRDefault="00F728BA" w:rsidP="00A77779">
      <w:pPr>
        <w:jc w:val="both"/>
        <w:rPr>
          <w:rFonts w:ascii="Arial" w:hAnsi="Arial" w:cs="Arial"/>
          <w:b/>
        </w:rPr>
      </w:pPr>
      <w:r w:rsidRPr="00D421E9">
        <w:rPr>
          <w:rFonts w:ascii="Arial" w:hAnsi="Arial" w:cs="Arial"/>
          <w:b/>
        </w:rPr>
        <w:t>Art. 20.</w:t>
      </w:r>
    </w:p>
    <w:p w14:paraId="10A5C5E7" w14:textId="77777777" w:rsidR="00A77779" w:rsidRPr="00D421E9" w:rsidRDefault="00A77779" w:rsidP="005F0491">
      <w:pPr>
        <w:pStyle w:val="ListParagraph"/>
        <w:numPr>
          <w:ilvl w:val="0"/>
          <w:numId w:val="33"/>
        </w:numPr>
        <w:spacing w:after="0" w:line="240" w:lineRule="auto"/>
        <w:jc w:val="both"/>
        <w:rPr>
          <w:rFonts w:ascii="Arial" w:hAnsi="Arial" w:cs="Arial"/>
          <w:b/>
          <w:sz w:val="24"/>
          <w:szCs w:val="24"/>
        </w:rPr>
      </w:pPr>
      <w:r w:rsidRPr="00D421E9">
        <w:rPr>
          <w:rFonts w:ascii="Arial" w:hAnsi="Arial" w:cs="Arial"/>
          <w:sz w:val="24"/>
          <w:szCs w:val="24"/>
        </w:rPr>
        <w:t>Bursele pentru stagii de studii universitare și postuniversitare se acordă în vederea susținerii mobilităților temporare ale studenților efectuate în universități și instituții din țară și străinătate cu care UVT are încheiate acorduri bilaterale în acest sens și pentru care nu este asigurată finanțarea din alte surse.</w:t>
      </w:r>
    </w:p>
    <w:p w14:paraId="42A5E025" w14:textId="087C21F3" w:rsidR="00A77779" w:rsidRPr="00D421E9" w:rsidRDefault="00A77779" w:rsidP="005F0491">
      <w:pPr>
        <w:pStyle w:val="ListParagraph"/>
        <w:numPr>
          <w:ilvl w:val="0"/>
          <w:numId w:val="33"/>
        </w:numPr>
        <w:spacing w:after="0" w:line="240" w:lineRule="auto"/>
        <w:jc w:val="both"/>
        <w:rPr>
          <w:rFonts w:ascii="Arial" w:hAnsi="Arial" w:cs="Arial"/>
          <w:b/>
          <w:sz w:val="24"/>
          <w:szCs w:val="24"/>
        </w:rPr>
      </w:pPr>
      <w:r w:rsidRPr="00D421E9">
        <w:rPr>
          <w:rFonts w:ascii="Arial" w:hAnsi="Arial" w:cs="Arial"/>
          <w:sz w:val="24"/>
          <w:szCs w:val="24"/>
        </w:rPr>
        <w:t>Bursele pentru stagii de studii universitare și postuniversitare se acordă pe bază de cerere, în limita fondurilor disponibile și cu respectarea regulamentelor interne ale UVT.</w:t>
      </w:r>
    </w:p>
    <w:p w14:paraId="1D2F191B" w14:textId="1ABE5345" w:rsidR="002E60BA" w:rsidRPr="00D421E9" w:rsidRDefault="002E60BA" w:rsidP="002E60BA">
      <w:pPr>
        <w:jc w:val="both"/>
        <w:rPr>
          <w:rFonts w:ascii="Arial" w:hAnsi="Arial" w:cs="Arial"/>
          <w:b/>
        </w:rPr>
      </w:pPr>
    </w:p>
    <w:p w14:paraId="7094D23E" w14:textId="77777777" w:rsidR="00A77779" w:rsidRPr="00D421E9" w:rsidRDefault="00A77779" w:rsidP="00A77779">
      <w:pPr>
        <w:jc w:val="both"/>
        <w:rPr>
          <w:rFonts w:ascii="Arial" w:hAnsi="Arial" w:cs="Arial"/>
          <w:b/>
        </w:rPr>
      </w:pPr>
    </w:p>
    <w:p w14:paraId="18527675" w14:textId="5F82A5CD" w:rsidR="00A77779" w:rsidRPr="00D421E9" w:rsidRDefault="00A77779" w:rsidP="00A77779">
      <w:pPr>
        <w:jc w:val="both"/>
        <w:rPr>
          <w:rFonts w:ascii="Arial" w:hAnsi="Arial" w:cs="Arial"/>
          <w:b/>
        </w:rPr>
      </w:pPr>
      <w:r w:rsidRPr="00D421E9">
        <w:rPr>
          <w:rFonts w:ascii="Arial" w:hAnsi="Arial" w:cs="Arial"/>
          <w:b/>
        </w:rPr>
        <w:t xml:space="preserve">II. 5. BURSE </w:t>
      </w:r>
      <w:r w:rsidR="001B1DB4" w:rsidRPr="00D421E9">
        <w:rPr>
          <w:rFonts w:ascii="Arial" w:hAnsi="Arial" w:cs="Arial"/>
          <w:b/>
        </w:rPr>
        <w:t>DE SPRIJIN MATERIAL „</w:t>
      </w:r>
      <w:r w:rsidRPr="00D421E9">
        <w:rPr>
          <w:rFonts w:ascii="Arial" w:hAnsi="Arial" w:cs="Arial"/>
          <w:b/>
        </w:rPr>
        <w:t>START VALAHIA</w:t>
      </w:r>
      <w:r w:rsidR="001B1DB4" w:rsidRPr="00D421E9">
        <w:rPr>
          <w:rFonts w:ascii="Arial" w:hAnsi="Arial" w:cs="Arial"/>
          <w:b/>
        </w:rPr>
        <w:t>”</w:t>
      </w:r>
    </w:p>
    <w:p w14:paraId="76A26CF3" w14:textId="77777777" w:rsidR="00F728BA" w:rsidRPr="00D421E9" w:rsidRDefault="00F728BA" w:rsidP="00A77779">
      <w:pPr>
        <w:jc w:val="both"/>
        <w:rPr>
          <w:rFonts w:ascii="Arial" w:hAnsi="Arial" w:cs="Arial"/>
          <w:b/>
        </w:rPr>
      </w:pPr>
    </w:p>
    <w:p w14:paraId="2E972991" w14:textId="1612C3C3" w:rsidR="00A77779" w:rsidRPr="00D421E9" w:rsidRDefault="00F728BA" w:rsidP="00A77779">
      <w:pPr>
        <w:jc w:val="both"/>
        <w:rPr>
          <w:rFonts w:ascii="Arial" w:hAnsi="Arial" w:cs="Arial"/>
          <w:b/>
        </w:rPr>
      </w:pPr>
      <w:r w:rsidRPr="00D421E9">
        <w:rPr>
          <w:rFonts w:ascii="Arial" w:hAnsi="Arial" w:cs="Arial"/>
          <w:b/>
        </w:rPr>
        <w:t>Art. 21.</w:t>
      </w:r>
    </w:p>
    <w:p w14:paraId="782268F4" w14:textId="6B309475" w:rsidR="00A77779" w:rsidRPr="00D421E9" w:rsidRDefault="00A77779" w:rsidP="005F0491">
      <w:pPr>
        <w:pStyle w:val="ListParagraph"/>
        <w:numPr>
          <w:ilvl w:val="0"/>
          <w:numId w:val="34"/>
        </w:numPr>
        <w:spacing w:after="0" w:line="240" w:lineRule="auto"/>
        <w:jc w:val="both"/>
        <w:rPr>
          <w:rFonts w:ascii="Arial" w:hAnsi="Arial" w:cs="Arial"/>
          <w:b/>
          <w:sz w:val="24"/>
          <w:szCs w:val="24"/>
        </w:rPr>
      </w:pPr>
      <w:r w:rsidRPr="00D421E9">
        <w:rPr>
          <w:rFonts w:ascii="Arial" w:hAnsi="Arial" w:cs="Arial"/>
          <w:sz w:val="24"/>
          <w:szCs w:val="24"/>
        </w:rPr>
        <w:t xml:space="preserve">La începutul fiecărui an universitar, bursa </w:t>
      </w:r>
      <w:r w:rsidR="001B1DB4" w:rsidRPr="00D421E9">
        <w:rPr>
          <w:rFonts w:ascii="Arial" w:hAnsi="Arial" w:cs="Arial"/>
          <w:sz w:val="24"/>
          <w:szCs w:val="24"/>
        </w:rPr>
        <w:t>de sprijin material „</w:t>
      </w:r>
      <w:r w:rsidRPr="00D421E9">
        <w:rPr>
          <w:rFonts w:ascii="Arial" w:hAnsi="Arial" w:cs="Arial"/>
          <w:sz w:val="24"/>
          <w:szCs w:val="24"/>
        </w:rPr>
        <w:t>START VALAHIA</w:t>
      </w:r>
      <w:r w:rsidR="001B1DB4" w:rsidRPr="00D421E9">
        <w:rPr>
          <w:rFonts w:ascii="Arial" w:hAnsi="Arial" w:cs="Arial"/>
          <w:sz w:val="24"/>
          <w:szCs w:val="24"/>
        </w:rPr>
        <w:t>”</w:t>
      </w:r>
      <w:r w:rsidRPr="00D421E9">
        <w:rPr>
          <w:rFonts w:ascii="Arial" w:hAnsi="Arial" w:cs="Arial"/>
          <w:sz w:val="24"/>
          <w:szCs w:val="24"/>
        </w:rPr>
        <w:t xml:space="preserve"> se acordă din venituri proprii</w:t>
      </w:r>
      <w:r w:rsidR="001374E9" w:rsidRPr="00D421E9">
        <w:rPr>
          <w:rFonts w:ascii="Arial" w:hAnsi="Arial" w:cs="Arial"/>
          <w:sz w:val="24"/>
          <w:szCs w:val="24"/>
        </w:rPr>
        <w:t>,</w:t>
      </w:r>
      <w:r w:rsidRPr="00D421E9">
        <w:rPr>
          <w:rFonts w:ascii="Arial" w:hAnsi="Arial" w:cs="Arial"/>
          <w:sz w:val="24"/>
          <w:szCs w:val="24"/>
        </w:rPr>
        <w:t xml:space="preserve"> studenților din anul I, </w:t>
      </w:r>
      <w:r w:rsidR="00092339" w:rsidRPr="00D421E9">
        <w:rPr>
          <w:rFonts w:ascii="Arial" w:hAnsi="Arial" w:cs="Arial"/>
          <w:sz w:val="24"/>
          <w:szCs w:val="24"/>
        </w:rPr>
        <w:t xml:space="preserve">semestrul I, </w:t>
      </w:r>
      <w:r w:rsidRPr="00D421E9">
        <w:rPr>
          <w:rFonts w:ascii="Arial" w:hAnsi="Arial" w:cs="Arial"/>
          <w:sz w:val="24"/>
          <w:szCs w:val="24"/>
        </w:rPr>
        <w:t>la învățământ cu frecvență, bugetari și cu taxă, care se încadrează în cerințele prevăzute, conform următoarelor priorități:</w:t>
      </w:r>
    </w:p>
    <w:p w14:paraId="5B214B34" w14:textId="311ADA4F" w:rsidR="00A77779" w:rsidRPr="00D421E9" w:rsidRDefault="00A77779" w:rsidP="005F0491">
      <w:pPr>
        <w:pStyle w:val="ListParagraph"/>
        <w:numPr>
          <w:ilvl w:val="0"/>
          <w:numId w:val="35"/>
        </w:numPr>
        <w:spacing w:after="0" w:line="240" w:lineRule="auto"/>
        <w:jc w:val="both"/>
        <w:rPr>
          <w:rFonts w:ascii="Arial" w:hAnsi="Arial" w:cs="Arial"/>
          <w:b/>
          <w:sz w:val="24"/>
          <w:szCs w:val="24"/>
        </w:rPr>
      </w:pPr>
      <w:r w:rsidRPr="00D421E9">
        <w:rPr>
          <w:rFonts w:ascii="Arial" w:hAnsi="Arial" w:cs="Arial"/>
          <w:sz w:val="24"/>
          <w:szCs w:val="24"/>
        </w:rPr>
        <w:t>studenți orfani de unul sau ambii părinți,</w:t>
      </w:r>
      <w:r w:rsidR="00132CB2" w:rsidRPr="00D421E9">
        <w:rPr>
          <w:rFonts w:ascii="Arial" w:hAnsi="Arial" w:cs="Arial"/>
          <w:sz w:val="24"/>
          <w:szCs w:val="24"/>
        </w:rPr>
        <w:t xml:space="preserve"> </w:t>
      </w:r>
      <w:r w:rsidR="002978F6" w:rsidRPr="00D421E9">
        <w:rPr>
          <w:rFonts w:ascii="Arial" w:hAnsi="Arial" w:cs="Arial"/>
          <w:sz w:val="24"/>
          <w:szCs w:val="24"/>
        </w:rPr>
        <w:t xml:space="preserve">și </w:t>
      </w:r>
      <w:r w:rsidR="00132CB2" w:rsidRPr="00D421E9">
        <w:rPr>
          <w:rFonts w:ascii="Arial" w:hAnsi="Arial" w:cs="Arial"/>
          <w:sz w:val="24"/>
          <w:szCs w:val="24"/>
        </w:rPr>
        <w:t xml:space="preserve">studenți </w:t>
      </w:r>
      <w:r w:rsidRPr="00D421E9">
        <w:rPr>
          <w:rFonts w:ascii="Arial" w:hAnsi="Arial" w:cs="Arial"/>
          <w:sz w:val="24"/>
          <w:szCs w:val="24"/>
        </w:rPr>
        <w:t xml:space="preserve">pentru care s-a dispus ca măsură de protecție plasamentul și care nu realizează venituri peste plafonul pentru acordarea bursei sociale; </w:t>
      </w:r>
    </w:p>
    <w:p w14:paraId="043DEC57" w14:textId="4D448AD0" w:rsidR="00092339" w:rsidRPr="00D421E9" w:rsidRDefault="00092339" w:rsidP="005F0491">
      <w:pPr>
        <w:pStyle w:val="ListParagraph"/>
        <w:numPr>
          <w:ilvl w:val="0"/>
          <w:numId w:val="35"/>
        </w:numPr>
        <w:spacing w:after="0" w:line="240" w:lineRule="auto"/>
        <w:jc w:val="both"/>
        <w:rPr>
          <w:rFonts w:ascii="Arial" w:hAnsi="Arial" w:cs="Arial"/>
          <w:b/>
          <w:sz w:val="24"/>
          <w:szCs w:val="24"/>
        </w:rPr>
      </w:pPr>
      <w:r w:rsidRPr="00D421E9">
        <w:rPr>
          <w:rFonts w:ascii="Arial" w:hAnsi="Arial" w:cs="Arial"/>
          <w:sz w:val="24"/>
          <w:szCs w:val="24"/>
        </w:rPr>
        <w:t xml:space="preserve">studenți bolnavi, care se află în evidența unităților medicale și suferă de: </w:t>
      </w:r>
      <w:r w:rsidR="00880274" w:rsidRPr="00D421E9">
        <w:rPr>
          <w:rFonts w:ascii="Arial" w:hAnsi="Arial" w:cs="Arial"/>
          <w:color w:val="FF0000"/>
          <w:sz w:val="24"/>
          <w:szCs w:val="24"/>
        </w:rPr>
        <w:t xml:space="preserve">tuberculoza, care se află în evidența unităților medicale - pe perioada tratamentului tuberculostatic, diabet insulinonecesitant, boli maligne, sindroame de malabsorbție severe, boală cronică de rinichi în program de dializă, astm bronșic persistent moderat sau sever, epilepsie grand mal, cardiopatii </w:t>
      </w:r>
      <w:r w:rsidR="00880274" w:rsidRPr="00D421E9">
        <w:rPr>
          <w:rFonts w:ascii="Arial" w:hAnsi="Arial" w:cs="Arial"/>
          <w:color w:val="FF0000"/>
          <w:sz w:val="24"/>
          <w:szCs w:val="24"/>
        </w:rPr>
        <w:lastRenderedPageBreak/>
        <w:t>congenitale, hepatită cronică cu fibroză avansată (stadiu F3 sau F4), glaucom, miopie gravă, boli imunologice autoimune forme severe, boli rare, tulburări din spectrul autist, boli hematologice severe care necesită tratament continuu sau spitalizări frecvente, surditate bilaterală, fibroză chistică, cei infectați cu virusul HIV sau bolnavi de SIDA, cei cu handicap locomotor și încadrați într-un grad de invaliditate</w:t>
      </w:r>
      <w:r w:rsidR="002E60BA" w:rsidRPr="00D421E9">
        <w:rPr>
          <w:rFonts w:ascii="Arial" w:hAnsi="Arial" w:cs="Arial"/>
          <w:sz w:val="24"/>
          <w:szCs w:val="24"/>
        </w:rPr>
        <w:t>;</w:t>
      </w:r>
    </w:p>
    <w:p w14:paraId="1B4A1CCF" w14:textId="573EB906" w:rsidR="00A77779" w:rsidRPr="00D421E9" w:rsidRDefault="00A77779" w:rsidP="00092339">
      <w:pPr>
        <w:pStyle w:val="ListParagraph"/>
        <w:numPr>
          <w:ilvl w:val="0"/>
          <w:numId w:val="35"/>
        </w:numPr>
        <w:spacing w:after="0" w:line="240" w:lineRule="auto"/>
        <w:jc w:val="both"/>
        <w:rPr>
          <w:rFonts w:ascii="Arial" w:hAnsi="Arial" w:cs="Arial"/>
          <w:b/>
          <w:sz w:val="24"/>
          <w:szCs w:val="24"/>
        </w:rPr>
      </w:pPr>
      <w:r w:rsidRPr="00D421E9">
        <w:rPr>
          <w:rFonts w:ascii="Arial" w:hAnsi="Arial" w:cs="Arial"/>
          <w:sz w:val="24"/>
          <w:szCs w:val="24"/>
        </w:rPr>
        <w:t xml:space="preserve">studenți a căror familie nu a realizat în cele 3 luni consecutive </w:t>
      </w:r>
      <w:r w:rsidR="00092339" w:rsidRPr="00D421E9">
        <w:rPr>
          <w:rFonts w:ascii="Arial" w:hAnsi="Arial" w:cs="Arial"/>
          <w:sz w:val="24"/>
          <w:szCs w:val="24"/>
        </w:rPr>
        <w:t>anterioare depunerii cererii</w:t>
      </w:r>
      <w:r w:rsidRPr="00D421E9">
        <w:rPr>
          <w:rFonts w:ascii="Arial" w:hAnsi="Arial" w:cs="Arial"/>
          <w:sz w:val="24"/>
          <w:szCs w:val="24"/>
        </w:rPr>
        <w:t xml:space="preserve"> un venit lunar net mediu pe membru de familie, calculat ca medie a veniturilor nete a celor trei luni, mai mare decât venitul minim net pe economie</w:t>
      </w:r>
      <w:r w:rsidR="00092339" w:rsidRPr="00D421E9">
        <w:rPr>
          <w:rFonts w:ascii="Arial" w:hAnsi="Arial" w:cs="Arial"/>
          <w:sz w:val="24"/>
          <w:szCs w:val="24"/>
        </w:rPr>
        <w:t>.</w:t>
      </w:r>
    </w:p>
    <w:p w14:paraId="053FF217" w14:textId="5319A7C0" w:rsidR="00A77779" w:rsidRPr="00D421E9" w:rsidRDefault="00A77779" w:rsidP="005F0491">
      <w:pPr>
        <w:pStyle w:val="ListParagraph"/>
        <w:numPr>
          <w:ilvl w:val="0"/>
          <w:numId w:val="34"/>
        </w:numPr>
        <w:spacing w:after="0" w:line="240" w:lineRule="auto"/>
        <w:jc w:val="both"/>
        <w:rPr>
          <w:rFonts w:ascii="Arial" w:hAnsi="Arial" w:cs="Arial"/>
          <w:sz w:val="24"/>
          <w:szCs w:val="24"/>
        </w:rPr>
      </w:pPr>
      <w:r w:rsidRPr="00D421E9">
        <w:rPr>
          <w:rFonts w:ascii="Arial" w:hAnsi="Arial" w:cs="Arial"/>
          <w:sz w:val="24"/>
          <w:szCs w:val="24"/>
        </w:rPr>
        <w:t xml:space="preserve">Limita de vârstă pentru a beneficia de bursa </w:t>
      </w:r>
      <w:r w:rsidR="001B1DB4" w:rsidRPr="00D421E9">
        <w:rPr>
          <w:rFonts w:ascii="Arial" w:hAnsi="Arial" w:cs="Arial"/>
          <w:sz w:val="24"/>
          <w:szCs w:val="24"/>
        </w:rPr>
        <w:t>de sprijin material „</w:t>
      </w:r>
      <w:r w:rsidRPr="00D421E9">
        <w:rPr>
          <w:rFonts w:ascii="Arial" w:hAnsi="Arial" w:cs="Arial"/>
          <w:sz w:val="24"/>
          <w:szCs w:val="24"/>
        </w:rPr>
        <w:t>START VALAHIA</w:t>
      </w:r>
      <w:r w:rsidR="001B1DB4" w:rsidRPr="00D421E9">
        <w:rPr>
          <w:rFonts w:ascii="Arial" w:hAnsi="Arial" w:cs="Arial"/>
          <w:sz w:val="24"/>
          <w:szCs w:val="24"/>
        </w:rPr>
        <w:t>”</w:t>
      </w:r>
      <w:r w:rsidRPr="00D421E9">
        <w:rPr>
          <w:rFonts w:ascii="Arial" w:hAnsi="Arial" w:cs="Arial"/>
          <w:sz w:val="24"/>
          <w:szCs w:val="24"/>
        </w:rPr>
        <w:t xml:space="preserve"> este 35 de ani.</w:t>
      </w:r>
    </w:p>
    <w:p w14:paraId="01371B60" w14:textId="513ADD26" w:rsidR="00A77779" w:rsidRPr="00D421E9" w:rsidRDefault="00A77779" w:rsidP="005F0491">
      <w:pPr>
        <w:pStyle w:val="ListParagraph"/>
        <w:numPr>
          <w:ilvl w:val="0"/>
          <w:numId w:val="34"/>
        </w:numPr>
        <w:spacing w:after="0" w:line="240" w:lineRule="auto"/>
        <w:jc w:val="both"/>
        <w:rPr>
          <w:rFonts w:ascii="Arial" w:hAnsi="Arial" w:cs="Arial"/>
          <w:sz w:val="24"/>
          <w:szCs w:val="24"/>
        </w:rPr>
      </w:pPr>
      <w:r w:rsidRPr="00D421E9">
        <w:rPr>
          <w:rFonts w:ascii="Arial" w:hAnsi="Arial" w:cs="Arial"/>
          <w:sz w:val="24"/>
          <w:szCs w:val="24"/>
        </w:rPr>
        <w:t xml:space="preserve">În cazul beneficiarilor care se încadrează în condiția prevăzută la alin (1) lit </w:t>
      </w:r>
      <w:r w:rsidR="00092339" w:rsidRPr="00D421E9">
        <w:rPr>
          <w:rFonts w:ascii="Arial" w:hAnsi="Arial" w:cs="Arial"/>
          <w:sz w:val="24"/>
          <w:szCs w:val="24"/>
        </w:rPr>
        <w:t>c</w:t>
      </w:r>
      <w:r w:rsidRPr="00D421E9">
        <w:rPr>
          <w:rFonts w:ascii="Arial" w:hAnsi="Arial" w:cs="Arial"/>
          <w:sz w:val="24"/>
          <w:szCs w:val="24"/>
        </w:rPr>
        <w:t>). bursele se acordă în ordinea crescătoare a venitului, în limitele bugetului disponibil.</w:t>
      </w:r>
    </w:p>
    <w:p w14:paraId="3A21DC23" w14:textId="77777777" w:rsidR="00A77779" w:rsidRPr="00D421E9" w:rsidRDefault="00A77779" w:rsidP="005F0491">
      <w:pPr>
        <w:pStyle w:val="ListParagraph"/>
        <w:numPr>
          <w:ilvl w:val="0"/>
          <w:numId w:val="34"/>
        </w:numPr>
        <w:spacing w:after="0" w:line="240" w:lineRule="auto"/>
        <w:jc w:val="both"/>
        <w:rPr>
          <w:rFonts w:ascii="Arial" w:hAnsi="Arial" w:cs="Arial"/>
          <w:sz w:val="24"/>
          <w:szCs w:val="24"/>
        </w:rPr>
      </w:pPr>
      <w:bookmarkStart w:id="3" w:name="_Hlk83799895"/>
      <w:r w:rsidRPr="00D421E9">
        <w:rPr>
          <w:rFonts w:ascii="Arial" w:hAnsi="Arial" w:cs="Arial"/>
          <w:sz w:val="24"/>
          <w:szCs w:val="24"/>
        </w:rPr>
        <w:t>Determinarea venitului lunar mediu net al familiei studentului se realizează conform art. 15.</w:t>
      </w:r>
    </w:p>
    <w:bookmarkEnd w:id="3"/>
    <w:p w14:paraId="4006EF47" w14:textId="519AC629" w:rsidR="00A77779" w:rsidRPr="00D421E9" w:rsidRDefault="00A77779" w:rsidP="005F0491">
      <w:pPr>
        <w:pStyle w:val="ListParagraph"/>
        <w:numPr>
          <w:ilvl w:val="0"/>
          <w:numId w:val="34"/>
        </w:numPr>
        <w:spacing w:after="0" w:line="240" w:lineRule="auto"/>
        <w:jc w:val="both"/>
        <w:rPr>
          <w:rFonts w:ascii="Arial" w:hAnsi="Arial" w:cs="Arial"/>
          <w:sz w:val="24"/>
          <w:szCs w:val="24"/>
        </w:rPr>
      </w:pPr>
      <w:r w:rsidRPr="00D421E9">
        <w:rPr>
          <w:rFonts w:ascii="Arial" w:hAnsi="Arial" w:cs="Arial"/>
          <w:sz w:val="24"/>
          <w:szCs w:val="24"/>
        </w:rPr>
        <w:t xml:space="preserve">Dosarul depus pentru obținerea bursei </w:t>
      </w:r>
      <w:r w:rsidR="001B4FC9" w:rsidRPr="00D421E9">
        <w:rPr>
          <w:rFonts w:ascii="Arial" w:hAnsi="Arial" w:cs="Arial"/>
          <w:sz w:val="24"/>
          <w:szCs w:val="24"/>
        </w:rPr>
        <w:t>de sprijin material „</w:t>
      </w:r>
      <w:r w:rsidRPr="00D421E9">
        <w:rPr>
          <w:rFonts w:ascii="Arial" w:hAnsi="Arial" w:cs="Arial"/>
          <w:sz w:val="24"/>
          <w:szCs w:val="24"/>
        </w:rPr>
        <w:t>START VALAHIA</w:t>
      </w:r>
      <w:r w:rsidR="001B4FC9" w:rsidRPr="00D421E9">
        <w:rPr>
          <w:rFonts w:ascii="Arial" w:hAnsi="Arial" w:cs="Arial"/>
          <w:sz w:val="24"/>
          <w:szCs w:val="24"/>
        </w:rPr>
        <w:t>”</w:t>
      </w:r>
      <w:r w:rsidRPr="00D421E9">
        <w:rPr>
          <w:rFonts w:ascii="Arial" w:hAnsi="Arial" w:cs="Arial"/>
          <w:sz w:val="24"/>
          <w:szCs w:val="24"/>
        </w:rPr>
        <w:t xml:space="preserve"> trebuie să cuprindă documentele prevăzute în</w:t>
      </w:r>
      <w:r w:rsidR="002E60BA" w:rsidRPr="00D421E9">
        <w:rPr>
          <w:rFonts w:ascii="Arial" w:hAnsi="Arial" w:cs="Arial"/>
          <w:sz w:val="24"/>
          <w:szCs w:val="24"/>
        </w:rPr>
        <w:t xml:space="preserve"> </w:t>
      </w:r>
      <w:r w:rsidR="00F728BA" w:rsidRPr="00D421E9">
        <w:rPr>
          <w:rFonts w:ascii="Arial" w:hAnsi="Arial" w:cs="Arial"/>
          <w:sz w:val="24"/>
          <w:szCs w:val="24"/>
        </w:rPr>
        <w:t xml:space="preserve">art. 16 și în </w:t>
      </w:r>
      <w:r w:rsidRPr="00D421E9">
        <w:rPr>
          <w:rFonts w:ascii="Arial" w:hAnsi="Arial" w:cs="Arial"/>
          <w:sz w:val="24"/>
          <w:szCs w:val="24"/>
        </w:rPr>
        <w:t xml:space="preserve"> Anexa nr. 9, în funcție de categoria în care se încadrează studentul.</w:t>
      </w:r>
    </w:p>
    <w:p w14:paraId="65163D73" w14:textId="12882AAB" w:rsidR="00A77779" w:rsidRPr="00D421E9" w:rsidRDefault="00A77779" w:rsidP="005F0491">
      <w:pPr>
        <w:pStyle w:val="ListParagraph"/>
        <w:numPr>
          <w:ilvl w:val="0"/>
          <w:numId w:val="34"/>
        </w:numPr>
        <w:spacing w:after="0" w:line="240" w:lineRule="auto"/>
        <w:jc w:val="both"/>
        <w:rPr>
          <w:rFonts w:ascii="Arial" w:hAnsi="Arial" w:cs="Arial"/>
          <w:sz w:val="24"/>
          <w:szCs w:val="24"/>
        </w:rPr>
      </w:pPr>
      <w:r w:rsidRPr="00D421E9">
        <w:rPr>
          <w:rFonts w:ascii="Arial" w:hAnsi="Arial" w:cs="Arial"/>
          <w:sz w:val="24"/>
          <w:szCs w:val="24"/>
        </w:rPr>
        <w:t xml:space="preserve">Studentul care solicită o bursă </w:t>
      </w:r>
      <w:r w:rsidR="001B4FC9" w:rsidRPr="00D421E9">
        <w:rPr>
          <w:rFonts w:ascii="Arial" w:hAnsi="Arial" w:cs="Arial"/>
          <w:sz w:val="24"/>
          <w:szCs w:val="24"/>
        </w:rPr>
        <w:t>de sprijin material „</w:t>
      </w:r>
      <w:r w:rsidRPr="00D421E9">
        <w:rPr>
          <w:rFonts w:ascii="Arial" w:hAnsi="Arial" w:cs="Arial"/>
          <w:sz w:val="24"/>
          <w:szCs w:val="24"/>
        </w:rPr>
        <w:t>START VALAHIA</w:t>
      </w:r>
      <w:r w:rsidR="001B4FC9" w:rsidRPr="00D421E9">
        <w:rPr>
          <w:rFonts w:ascii="Arial" w:hAnsi="Arial" w:cs="Arial"/>
          <w:sz w:val="24"/>
          <w:szCs w:val="24"/>
        </w:rPr>
        <w:t>”</w:t>
      </w:r>
      <w:r w:rsidRPr="00D421E9">
        <w:rPr>
          <w:rFonts w:ascii="Arial" w:hAnsi="Arial" w:cs="Arial"/>
          <w:sz w:val="24"/>
          <w:szCs w:val="24"/>
        </w:rPr>
        <w:t xml:space="preserve"> va depune o declarație pe propria răspundere, conform art. 17 lit. (1) și (2).</w:t>
      </w:r>
    </w:p>
    <w:p w14:paraId="0CD99633" w14:textId="0647684D" w:rsidR="00092339" w:rsidRPr="00D421E9" w:rsidRDefault="00092339" w:rsidP="00092339">
      <w:pPr>
        <w:pStyle w:val="ListParagraph"/>
        <w:numPr>
          <w:ilvl w:val="0"/>
          <w:numId w:val="34"/>
        </w:numPr>
        <w:spacing w:after="0" w:line="240" w:lineRule="auto"/>
        <w:jc w:val="both"/>
        <w:rPr>
          <w:rFonts w:ascii="Arial" w:hAnsi="Arial" w:cs="Arial"/>
          <w:sz w:val="24"/>
          <w:szCs w:val="24"/>
        </w:rPr>
      </w:pPr>
      <w:r w:rsidRPr="00D421E9">
        <w:rPr>
          <w:rFonts w:ascii="Arial" w:hAnsi="Arial" w:cs="Arial"/>
          <w:sz w:val="24"/>
          <w:szCs w:val="24"/>
        </w:rPr>
        <w:t xml:space="preserve">Bursele de sprijin material „START Valahia” pentru studenții </w:t>
      </w:r>
      <w:r w:rsidR="002E60BA" w:rsidRPr="00D421E9">
        <w:rPr>
          <w:rFonts w:ascii="Arial" w:hAnsi="Arial" w:cs="Arial"/>
          <w:sz w:val="24"/>
          <w:szCs w:val="24"/>
        </w:rPr>
        <w:t>care se încadrează la alin (1), lit. b)</w:t>
      </w:r>
      <w:r w:rsidRPr="00D421E9">
        <w:rPr>
          <w:rFonts w:ascii="Arial" w:hAnsi="Arial" w:cs="Arial"/>
          <w:sz w:val="24"/>
          <w:szCs w:val="24"/>
        </w:rPr>
        <w:t xml:space="preserve"> nu </w:t>
      </w:r>
      <w:r w:rsidR="002E60BA" w:rsidRPr="00D421E9">
        <w:rPr>
          <w:rFonts w:ascii="Arial" w:hAnsi="Arial" w:cs="Arial"/>
          <w:sz w:val="24"/>
          <w:szCs w:val="24"/>
        </w:rPr>
        <w:t xml:space="preserve">trebuie să </w:t>
      </w:r>
      <w:r w:rsidRPr="00D421E9">
        <w:rPr>
          <w:rFonts w:ascii="Arial" w:hAnsi="Arial" w:cs="Arial"/>
          <w:sz w:val="24"/>
          <w:szCs w:val="24"/>
        </w:rPr>
        <w:t xml:space="preserve">depășească 25% din fondul </w:t>
      </w:r>
      <w:r w:rsidR="002E60BA" w:rsidRPr="00D421E9">
        <w:rPr>
          <w:rFonts w:ascii="Arial" w:hAnsi="Arial" w:cs="Arial"/>
          <w:sz w:val="24"/>
          <w:szCs w:val="24"/>
        </w:rPr>
        <w:t>total alocat</w:t>
      </w:r>
      <w:r w:rsidRPr="00D421E9">
        <w:rPr>
          <w:rFonts w:ascii="Arial" w:hAnsi="Arial" w:cs="Arial"/>
          <w:sz w:val="24"/>
          <w:szCs w:val="24"/>
        </w:rPr>
        <w:t xml:space="preserve"> </w:t>
      </w:r>
      <w:r w:rsidR="002E60BA" w:rsidRPr="00D421E9">
        <w:rPr>
          <w:rFonts w:ascii="Arial" w:hAnsi="Arial" w:cs="Arial"/>
          <w:sz w:val="24"/>
          <w:szCs w:val="24"/>
        </w:rPr>
        <w:t>acestei categorii de burse.</w:t>
      </w:r>
    </w:p>
    <w:p w14:paraId="7C78F4F6" w14:textId="5706CB59" w:rsidR="00DE6D80" w:rsidRPr="00D421E9" w:rsidRDefault="00DE6D80" w:rsidP="00092339">
      <w:pPr>
        <w:pStyle w:val="ListParagraph"/>
        <w:numPr>
          <w:ilvl w:val="0"/>
          <w:numId w:val="34"/>
        </w:numPr>
        <w:spacing w:after="0" w:line="240" w:lineRule="auto"/>
        <w:jc w:val="both"/>
        <w:rPr>
          <w:rFonts w:ascii="Arial" w:hAnsi="Arial" w:cs="Arial"/>
          <w:sz w:val="24"/>
          <w:szCs w:val="24"/>
        </w:rPr>
      </w:pPr>
      <w:r w:rsidRPr="00D421E9">
        <w:rPr>
          <w:rFonts w:ascii="Arial" w:hAnsi="Arial" w:cs="Arial"/>
          <w:sz w:val="24"/>
          <w:szCs w:val="24"/>
        </w:rPr>
        <w:t>În cazul în care există, mai multe cereri de burse, din partea studenților care se încadrează la alin (1), lit. b), departajar</w:t>
      </w:r>
      <w:r w:rsidR="0091026A" w:rsidRPr="00D421E9">
        <w:rPr>
          <w:rFonts w:ascii="Arial" w:hAnsi="Arial" w:cs="Arial"/>
          <w:sz w:val="24"/>
          <w:szCs w:val="24"/>
        </w:rPr>
        <w:t>e</w:t>
      </w:r>
      <w:r w:rsidRPr="00D421E9">
        <w:rPr>
          <w:rFonts w:ascii="Arial" w:hAnsi="Arial" w:cs="Arial"/>
          <w:sz w:val="24"/>
          <w:szCs w:val="24"/>
        </w:rPr>
        <w:t xml:space="preserve">a se face în funcție de </w:t>
      </w:r>
      <w:r w:rsidR="001A6DB5" w:rsidRPr="00D421E9">
        <w:rPr>
          <w:rFonts w:ascii="Arial" w:hAnsi="Arial" w:cs="Arial"/>
          <w:sz w:val="24"/>
          <w:szCs w:val="24"/>
        </w:rPr>
        <w:t>media de admitere</w:t>
      </w:r>
      <w:r w:rsidRPr="00D421E9">
        <w:rPr>
          <w:rFonts w:ascii="Arial" w:hAnsi="Arial" w:cs="Arial"/>
          <w:sz w:val="24"/>
          <w:szCs w:val="24"/>
        </w:rPr>
        <w:t xml:space="preserve">. </w:t>
      </w:r>
    </w:p>
    <w:p w14:paraId="79C5B97E" w14:textId="24BB09D4" w:rsidR="00A60884" w:rsidRPr="00D421E9" w:rsidRDefault="001374E9" w:rsidP="00A77779">
      <w:pPr>
        <w:pStyle w:val="ListParagraph"/>
        <w:numPr>
          <w:ilvl w:val="0"/>
          <w:numId w:val="34"/>
        </w:numPr>
        <w:spacing w:after="0" w:line="240" w:lineRule="auto"/>
        <w:jc w:val="both"/>
        <w:rPr>
          <w:rFonts w:ascii="Arial" w:hAnsi="Arial" w:cs="Arial"/>
          <w:sz w:val="24"/>
          <w:szCs w:val="24"/>
        </w:rPr>
      </w:pPr>
      <w:r w:rsidRPr="00D421E9">
        <w:rPr>
          <w:rFonts w:ascii="Arial" w:hAnsi="Arial" w:cs="Arial"/>
          <w:sz w:val="24"/>
          <w:szCs w:val="24"/>
        </w:rPr>
        <w:t>bursa de sprijin material „START VALAHIA” se acordă pe perioada semestrului</w:t>
      </w:r>
      <w:r w:rsidR="003048C2" w:rsidRPr="00D421E9">
        <w:rPr>
          <w:rFonts w:ascii="Arial" w:hAnsi="Arial" w:cs="Arial"/>
          <w:sz w:val="24"/>
          <w:szCs w:val="24"/>
        </w:rPr>
        <w:t xml:space="preserve"> I.</w:t>
      </w:r>
    </w:p>
    <w:p w14:paraId="7759A334" w14:textId="44D6F7D4" w:rsidR="001111B0" w:rsidRPr="00D421E9" w:rsidRDefault="001111B0" w:rsidP="00A77779">
      <w:pPr>
        <w:jc w:val="both"/>
        <w:rPr>
          <w:rFonts w:ascii="Arial" w:hAnsi="Arial" w:cs="Arial"/>
        </w:rPr>
      </w:pPr>
    </w:p>
    <w:p w14:paraId="05EE5643" w14:textId="77777777" w:rsidR="001111B0" w:rsidRPr="00D421E9" w:rsidRDefault="001111B0" w:rsidP="00A77779">
      <w:pPr>
        <w:jc w:val="both"/>
        <w:rPr>
          <w:rFonts w:ascii="Arial" w:hAnsi="Arial" w:cs="Arial"/>
        </w:rPr>
      </w:pPr>
    </w:p>
    <w:p w14:paraId="3A55920F" w14:textId="77777777" w:rsidR="00A77779" w:rsidRPr="00D421E9" w:rsidRDefault="00A77779" w:rsidP="00A77779">
      <w:pPr>
        <w:jc w:val="both"/>
        <w:rPr>
          <w:rFonts w:ascii="Arial" w:hAnsi="Arial" w:cs="Arial"/>
          <w:b/>
        </w:rPr>
      </w:pPr>
      <w:r w:rsidRPr="00D421E9">
        <w:rPr>
          <w:rFonts w:ascii="Arial" w:hAnsi="Arial" w:cs="Arial"/>
          <w:b/>
        </w:rPr>
        <w:t xml:space="preserve">II. 6. BURSE ACORDATE ÎN BAZA UNOR LEGI SPECIALE </w:t>
      </w:r>
    </w:p>
    <w:p w14:paraId="7FD12ADA" w14:textId="77777777" w:rsidR="00A77779" w:rsidRPr="00D421E9" w:rsidRDefault="00A77779" w:rsidP="00A77779">
      <w:pPr>
        <w:rPr>
          <w:rFonts w:ascii="Arial" w:hAnsi="Arial" w:cs="Arial"/>
          <w:b/>
        </w:rPr>
      </w:pPr>
    </w:p>
    <w:p w14:paraId="1665F27F" w14:textId="73A9C269" w:rsidR="00A77779" w:rsidRPr="00D421E9" w:rsidRDefault="00A77779" w:rsidP="00A77779">
      <w:pPr>
        <w:rPr>
          <w:rFonts w:ascii="Arial" w:hAnsi="Arial" w:cs="Arial"/>
        </w:rPr>
      </w:pPr>
      <w:r w:rsidRPr="00D421E9">
        <w:rPr>
          <w:rFonts w:ascii="Arial" w:hAnsi="Arial" w:cs="Arial"/>
          <w:b/>
        </w:rPr>
        <w:t xml:space="preserve">Art. </w:t>
      </w:r>
      <w:r w:rsidR="00F728BA" w:rsidRPr="00D421E9">
        <w:rPr>
          <w:rFonts w:ascii="Arial" w:hAnsi="Arial" w:cs="Arial"/>
          <w:b/>
        </w:rPr>
        <w:t>22</w:t>
      </w:r>
      <w:r w:rsidRPr="00D421E9">
        <w:rPr>
          <w:rFonts w:ascii="Arial" w:hAnsi="Arial" w:cs="Arial"/>
          <w:b/>
        </w:rPr>
        <w:t>. Bursa de performanță “Meritul olimpic”</w:t>
      </w:r>
    </w:p>
    <w:p w14:paraId="6014AB01" w14:textId="51E82B6B" w:rsidR="00A77779" w:rsidRPr="00D421E9" w:rsidRDefault="00A77779" w:rsidP="005F0491">
      <w:pPr>
        <w:pStyle w:val="ListParagraph"/>
        <w:widowControl w:val="0"/>
        <w:numPr>
          <w:ilvl w:val="0"/>
          <w:numId w:val="36"/>
        </w:numPr>
        <w:overflowPunct w:val="0"/>
        <w:autoSpaceDE w:val="0"/>
        <w:autoSpaceDN w:val="0"/>
        <w:adjustRightInd w:val="0"/>
        <w:spacing w:after="0" w:line="237" w:lineRule="auto"/>
        <w:ind w:right="80"/>
        <w:jc w:val="both"/>
        <w:rPr>
          <w:rFonts w:ascii="Arial" w:hAnsi="Arial" w:cs="Arial"/>
          <w:sz w:val="24"/>
          <w:szCs w:val="24"/>
        </w:rPr>
      </w:pPr>
      <w:r w:rsidRPr="00D421E9">
        <w:rPr>
          <w:rFonts w:ascii="Arial" w:hAnsi="Arial" w:cs="Arial"/>
          <w:sz w:val="24"/>
          <w:szCs w:val="24"/>
        </w:rPr>
        <w:t>Bursa de performanță „Meritul olimpic” se acordă</w:t>
      </w:r>
      <w:r w:rsidR="00067004" w:rsidRPr="00D421E9">
        <w:rPr>
          <w:rFonts w:ascii="Arial" w:hAnsi="Arial" w:cs="Arial"/>
          <w:sz w:val="24"/>
          <w:szCs w:val="24"/>
        </w:rPr>
        <w:t xml:space="preserve"> </w:t>
      </w:r>
      <w:r w:rsidRPr="00D421E9">
        <w:rPr>
          <w:rFonts w:ascii="Arial" w:hAnsi="Arial" w:cs="Arial"/>
          <w:sz w:val="24"/>
          <w:szCs w:val="24"/>
        </w:rPr>
        <w:t>studenţilor din anul I care în calitate de elevi în clasa a XII a, au participat la olimpiadele şcolare internaţionale şi care s-au situat pe unul dintre primele trei locuri, indiferent de disciplina de învăţământ la care aceste olimpiade au fost organizate, conform listelor publicate pe site-ul Ministerului Educaţiei, la începutul anului universitar</w:t>
      </w:r>
      <w:r w:rsidR="003F6C2F" w:rsidRPr="00D421E9">
        <w:rPr>
          <w:rFonts w:ascii="Arial" w:hAnsi="Arial" w:cs="Arial"/>
          <w:sz w:val="24"/>
          <w:szCs w:val="24"/>
        </w:rPr>
        <w:t>;</w:t>
      </w:r>
    </w:p>
    <w:p w14:paraId="13F14066" w14:textId="38225F91" w:rsidR="00A77779" w:rsidRPr="00D421E9" w:rsidRDefault="00D07362" w:rsidP="005F0491">
      <w:pPr>
        <w:pStyle w:val="ListParagraph"/>
        <w:widowControl w:val="0"/>
        <w:numPr>
          <w:ilvl w:val="0"/>
          <w:numId w:val="36"/>
        </w:numPr>
        <w:overflowPunct w:val="0"/>
        <w:autoSpaceDE w:val="0"/>
        <w:autoSpaceDN w:val="0"/>
        <w:adjustRightInd w:val="0"/>
        <w:spacing w:after="0" w:line="237" w:lineRule="auto"/>
        <w:ind w:right="80"/>
        <w:jc w:val="both"/>
        <w:rPr>
          <w:rFonts w:ascii="Arial" w:hAnsi="Arial" w:cs="Arial"/>
          <w:sz w:val="24"/>
          <w:szCs w:val="24"/>
        </w:rPr>
      </w:pPr>
      <w:r w:rsidRPr="00D421E9">
        <w:rPr>
          <w:rFonts w:ascii="Arial" w:hAnsi="Arial" w:cs="Arial"/>
          <w:sz w:val="24"/>
          <w:szCs w:val="24"/>
        </w:rPr>
        <w:t>B</w:t>
      </w:r>
      <w:r w:rsidR="00A77779" w:rsidRPr="00D421E9">
        <w:rPr>
          <w:rFonts w:ascii="Arial" w:hAnsi="Arial" w:cs="Arial"/>
          <w:sz w:val="24"/>
          <w:szCs w:val="24"/>
        </w:rPr>
        <w:t>ursa de „Merit olimpic internaţional” se acordă pentru o perioadă de 12 luni, începând cu luna imediat următoare realizării performanţei şcolare prevăzute la alin. (1), inclusiv a vacanţelor.</w:t>
      </w:r>
    </w:p>
    <w:p w14:paraId="29404646" w14:textId="77777777" w:rsidR="00A77779" w:rsidRPr="00D421E9" w:rsidRDefault="00A77779" w:rsidP="005F0491">
      <w:pPr>
        <w:pStyle w:val="ListParagraph"/>
        <w:widowControl w:val="0"/>
        <w:numPr>
          <w:ilvl w:val="0"/>
          <w:numId w:val="36"/>
        </w:numPr>
        <w:overflowPunct w:val="0"/>
        <w:autoSpaceDE w:val="0"/>
        <w:autoSpaceDN w:val="0"/>
        <w:adjustRightInd w:val="0"/>
        <w:spacing w:after="0" w:line="237" w:lineRule="auto"/>
        <w:ind w:right="80"/>
        <w:jc w:val="both"/>
        <w:rPr>
          <w:rFonts w:ascii="Arial" w:hAnsi="Arial" w:cs="Arial"/>
          <w:sz w:val="24"/>
          <w:szCs w:val="24"/>
        </w:rPr>
      </w:pPr>
      <w:r w:rsidRPr="00D421E9">
        <w:rPr>
          <w:rFonts w:ascii="Arial" w:hAnsi="Arial" w:cs="Arial"/>
          <w:sz w:val="24"/>
          <w:szCs w:val="24"/>
        </w:rPr>
        <w:t>Cuantumul lunar al burselor de „Merit olimpic internaţional” este diferenţiat în funcţie de nivelul performanţei realizate la olimpiadele internaţionale, astfel:</w:t>
      </w:r>
    </w:p>
    <w:p w14:paraId="4491649E" w14:textId="69FCA224" w:rsidR="00A77779" w:rsidRPr="00D421E9" w:rsidRDefault="00A77779" w:rsidP="005F0491">
      <w:pPr>
        <w:widowControl w:val="0"/>
        <w:numPr>
          <w:ilvl w:val="0"/>
          <w:numId w:val="6"/>
        </w:numPr>
        <w:tabs>
          <w:tab w:val="left" w:pos="746"/>
        </w:tabs>
        <w:overflowPunct w:val="0"/>
        <w:autoSpaceDE w:val="0"/>
        <w:autoSpaceDN w:val="0"/>
        <w:adjustRightInd w:val="0"/>
        <w:ind w:left="360" w:firstLine="66"/>
        <w:jc w:val="both"/>
        <w:rPr>
          <w:rFonts w:ascii="Arial" w:hAnsi="Arial" w:cs="Arial"/>
        </w:rPr>
      </w:pPr>
      <w:r w:rsidRPr="00D421E9">
        <w:rPr>
          <w:rFonts w:ascii="Arial" w:hAnsi="Arial" w:cs="Arial"/>
        </w:rPr>
        <w:t>pentru locul I (medalia de aur sau premiul I), cuantumul lunar al bursei de merit olimpic</w:t>
      </w:r>
      <w:r w:rsidR="005C4318" w:rsidRPr="00D421E9">
        <w:rPr>
          <w:rFonts w:ascii="Arial" w:hAnsi="Arial" w:cs="Arial"/>
        </w:rPr>
        <w:t xml:space="preserve"> </w:t>
      </w:r>
      <w:r w:rsidRPr="00D421E9">
        <w:rPr>
          <w:rFonts w:ascii="Arial" w:hAnsi="Arial" w:cs="Arial"/>
        </w:rPr>
        <w:t>internaţional reprezintã echivalentul salariului minim garantat pe economie la data</w:t>
      </w:r>
      <w:r w:rsidR="005C4318" w:rsidRPr="00D421E9">
        <w:rPr>
          <w:rFonts w:ascii="Arial" w:hAnsi="Arial" w:cs="Arial"/>
        </w:rPr>
        <w:t xml:space="preserve"> </w:t>
      </w:r>
      <w:r w:rsidRPr="00D421E9">
        <w:rPr>
          <w:rFonts w:ascii="Arial" w:hAnsi="Arial" w:cs="Arial"/>
        </w:rPr>
        <w:t>acordării acesteia;</w:t>
      </w:r>
    </w:p>
    <w:p w14:paraId="18CDCFDA" w14:textId="77777777" w:rsidR="00A77779" w:rsidRPr="00D421E9" w:rsidRDefault="00A77779" w:rsidP="005F0491">
      <w:pPr>
        <w:widowControl w:val="0"/>
        <w:numPr>
          <w:ilvl w:val="1"/>
          <w:numId w:val="2"/>
        </w:numPr>
        <w:tabs>
          <w:tab w:val="clear" w:pos="1440"/>
          <w:tab w:val="num" w:pos="426"/>
        </w:tabs>
        <w:overflowPunct w:val="0"/>
        <w:autoSpaceDE w:val="0"/>
        <w:autoSpaceDN w:val="0"/>
        <w:adjustRightInd w:val="0"/>
        <w:ind w:left="426" w:right="80" w:firstLine="0"/>
        <w:jc w:val="both"/>
        <w:rPr>
          <w:rFonts w:ascii="Arial" w:hAnsi="Arial" w:cs="Arial"/>
        </w:rPr>
      </w:pPr>
      <w:r w:rsidRPr="00D421E9">
        <w:rPr>
          <w:rFonts w:ascii="Arial" w:hAnsi="Arial" w:cs="Arial"/>
        </w:rPr>
        <w:t>pentru locul al II lea (medalia de argint sau premiul al II lea), cuantumul lunar al bursei de merit olimpic internaţional reprezintă echivalentul a 75% din salariul minim garantat pe economie la data acordării acesteia;</w:t>
      </w:r>
    </w:p>
    <w:p w14:paraId="2AAB987E" w14:textId="77777777" w:rsidR="00A77779" w:rsidRPr="00D421E9" w:rsidRDefault="00A77779" w:rsidP="005F0491">
      <w:pPr>
        <w:widowControl w:val="0"/>
        <w:numPr>
          <w:ilvl w:val="1"/>
          <w:numId w:val="2"/>
        </w:numPr>
        <w:tabs>
          <w:tab w:val="clear" w:pos="1440"/>
          <w:tab w:val="num" w:pos="426"/>
        </w:tabs>
        <w:overflowPunct w:val="0"/>
        <w:autoSpaceDE w:val="0"/>
        <w:autoSpaceDN w:val="0"/>
        <w:adjustRightInd w:val="0"/>
        <w:ind w:left="426" w:right="80" w:firstLine="0"/>
        <w:jc w:val="both"/>
        <w:rPr>
          <w:rFonts w:ascii="Arial" w:hAnsi="Arial" w:cs="Arial"/>
        </w:rPr>
      </w:pPr>
      <w:r w:rsidRPr="00D421E9">
        <w:rPr>
          <w:rFonts w:ascii="Arial" w:hAnsi="Arial" w:cs="Arial"/>
        </w:rPr>
        <w:lastRenderedPageBreak/>
        <w:t>pentru locul al III lea (medalia de bronz sau premiul al III lea), cuantumul lunar al bursei de merit olimpic internaţional reprezintã echivalentul a 50% din salariul minim garantat pe economie la data acordării acesteia;</w:t>
      </w:r>
    </w:p>
    <w:p w14:paraId="1405D964" w14:textId="77777777" w:rsidR="00A77779" w:rsidRPr="00D421E9" w:rsidRDefault="00A77779" w:rsidP="005F0491">
      <w:pPr>
        <w:widowControl w:val="0"/>
        <w:numPr>
          <w:ilvl w:val="0"/>
          <w:numId w:val="3"/>
        </w:numPr>
        <w:tabs>
          <w:tab w:val="clear" w:pos="720"/>
          <w:tab w:val="num" w:pos="396"/>
        </w:tabs>
        <w:overflowPunct w:val="0"/>
        <w:autoSpaceDE w:val="0"/>
        <w:autoSpaceDN w:val="0"/>
        <w:adjustRightInd w:val="0"/>
        <w:ind w:left="7" w:right="80" w:hanging="7"/>
        <w:jc w:val="both"/>
        <w:rPr>
          <w:rFonts w:ascii="Arial" w:hAnsi="Arial" w:cs="Arial"/>
        </w:rPr>
      </w:pPr>
      <w:r w:rsidRPr="00D421E9">
        <w:rPr>
          <w:rFonts w:ascii="Arial" w:hAnsi="Arial" w:cs="Arial"/>
        </w:rPr>
        <w:t>Cuantumul lunar al burselor de merit olimpic internaţional se calculează anual, în funcţie de valoarea salariului minim garantat pe economie, stabilit prin hotărâre a Guvernului.</w:t>
      </w:r>
    </w:p>
    <w:p w14:paraId="3F718CF9" w14:textId="77777777" w:rsidR="00A77779" w:rsidRPr="00D421E9" w:rsidRDefault="00A77779" w:rsidP="005F0491">
      <w:pPr>
        <w:widowControl w:val="0"/>
        <w:numPr>
          <w:ilvl w:val="0"/>
          <w:numId w:val="3"/>
        </w:numPr>
        <w:tabs>
          <w:tab w:val="clear" w:pos="720"/>
          <w:tab w:val="num" w:pos="307"/>
        </w:tabs>
        <w:overflowPunct w:val="0"/>
        <w:autoSpaceDE w:val="0"/>
        <w:autoSpaceDN w:val="0"/>
        <w:adjustRightInd w:val="0"/>
        <w:ind w:left="307" w:hanging="307"/>
        <w:jc w:val="both"/>
        <w:rPr>
          <w:rFonts w:ascii="Arial" w:hAnsi="Arial" w:cs="Arial"/>
        </w:rPr>
      </w:pPr>
      <w:r w:rsidRPr="00D421E9">
        <w:rPr>
          <w:rFonts w:ascii="Arial" w:hAnsi="Arial" w:cs="Arial"/>
        </w:rPr>
        <w:t xml:space="preserve"> Bursele vor fi acordate prin Direcția Generală Administrativă a universităţii.</w:t>
      </w:r>
    </w:p>
    <w:p w14:paraId="0239F66A" w14:textId="77777777" w:rsidR="00A77779" w:rsidRPr="00D421E9" w:rsidRDefault="00A77779" w:rsidP="00A77779">
      <w:pPr>
        <w:rPr>
          <w:rFonts w:ascii="Arial" w:hAnsi="Arial" w:cs="Arial"/>
        </w:rPr>
      </w:pPr>
    </w:p>
    <w:p w14:paraId="04AEFEB4" w14:textId="731140FA" w:rsidR="00A77779" w:rsidRPr="00D421E9" w:rsidRDefault="00A77779" w:rsidP="00A77779">
      <w:pPr>
        <w:rPr>
          <w:rFonts w:ascii="Arial" w:hAnsi="Arial" w:cs="Arial"/>
          <w:b/>
        </w:rPr>
      </w:pPr>
      <w:r w:rsidRPr="00D421E9">
        <w:rPr>
          <w:rFonts w:ascii="Arial" w:hAnsi="Arial" w:cs="Arial"/>
          <w:b/>
        </w:rPr>
        <w:t>Art</w:t>
      </w:r>
      <w:r w:rsidR="004D3BB6" w:rsidRPr="00D421E9">
        <w:rPr>
          <w:rFonts w:ascii="Arial" w:hAnsi="Arial" w:cs="Arial"/>
          <w:b/>
        </w:rPr>
        <w:t>.</w:t>
      </w:r>
      <w:r w:rsidRPr="00D421E9">
        <w:rPr>
          <w:rFonts w:ascii="Arial" w:hAnsi="Arial" w:cs="Arial"/>
          <w:b/>
        </w:rPr>
        <w:t xml:space="preserve"> 2</w:t>
      </w:r>
      <w:r w:rsidR="00B54570" w:rsidRPr="00D421E9">
        <w:rPr>
          <w:rFonts w:ascii="Arial" w:hAnsi="Arial" w:cs="Arial"/>
          <w:b/>
        </w:rPr>
        <w:t>3</w:t>
      </w:r>
      <w:r w:rsidRPr="00D421E9">
        <w:rPr>
          <w:rFonts w:ascii="Arial" w:hAnsi="Arial" w:cs="Arial"/>
          <w:b/>
        </w:rPr>
        <w:t>. Bursa de studii pentru studenții cu domiciliul în mediul rural</w:t>
      </w:r>
    </w:p>
    <w:p w14:paraId="486DE9BA" w14:textId="75861267" w:rsidR="00A77779" w:rsidRPr="00D421E9" w:rsidRDefault="00A77779" w:rsidP="005F0491">
      <w:pPr>
        <w:pStyle w:val="ListParagraph"/>
        <w:widowControl w:val="0"/>
        <w:numPr>
          <w:ilvl w:val="0"/>
          <w:numId w:val="37"/>
        </w:numPr>
        <w:overflowPunct w:val="0"/>
        <w:autoSpaceDE w:val="0"/>
        <w:autoSpaceDN w:val="0"/>
        <w:adjustRightInd w:val="0"/>
        <w:spacing w:after="0" w:line="240" w:lineRule="auto"/>
        <w:ind w:right="80"/>
        <w:jc w:val="both"/>
        <w:rPr>
          <w:rFonts w:ascii="Arial" w:hAnsi="Arial" w:cs="Arial"/>
          <w:sz w:val="24"/>
          <w:szCs w:val="24"/>
        </w:rPr>
      </w:pPr>
      <w:r w:rsidRPr="00D421E9">
        <w:rPr>
          <w:rFonts w:ascii="Arial" w:hAnsi="Arial" w:cs="Arial"/>
          <w:bCs/>
          <w:sz w:val="24"/>
          <w:szCs w:val="24"/>
        </w:rPr>
        <w:t>Bursa de studiu pentru studenţii cu domiciliul în mediul rural</w:t>
      </w:r>
      <w:r w:rsidRPr="00D421E9">
        <w:rPr>
          <w:rFonts w:ascii="Arial" w:hAnsi="Arial" w:cs="Arial"/>
          <w:b/>
          <w:bCs/>
          <w:sz w:val="24"/>
          <w:szCs w:val="24"/>
        </w:rPr>
        <w:t xml:space="preserve"> </w:t>
      </w:r>
      <w:r w:rsidRPr="00D421E9">
        <w:rPr>
          <w:rFonts w:ascii="Arial" w:hAnsi="Arial" w:cs="Arial"/>
          <w:sz w:val="24"/>
          <w:szCs w:val="24"/>
        </w:rPr>
        <w:t>se acordă din alocaţiile bugetare</w:t>
      </w:r>
      <w:r w:rsidR="003F6C2F" w:rsidRPr="00D421E9">
        <w:rPr>
          <w:rFonts w:ascii="Arial" w:hAnsi="Arial" w:cs="Arial"/>
          <w:sz w:val="24"/>
          <w:szCs w:val="24"/>
        </w:rPr>
        <w:t xml:space="preserve">, </w:t>
      </w:r>
      <w:r w:rsidR="003F6C2F" w:rsidRPr="00D421E9">
        <w:rPr>
          <w:rStyle w:val="cf01"/>
          <w:rFonts w:ascii="Arial" w:hAnsi="Arial" w:cs="Arial"/>
          <w:sz w:val="24"/>
          <w:szCs w:val="24"/>
        </w:rPr>
        <w:t>pentru studenții care doresc sa profeseze in învățământul rural</w:t>
      </w:r>
      <w:r w:rsidRPr="00D421E9">
        <w:rPr>
          <w:rFonts w:ascii="Arial" w:hAnsi="Arial" w:cs="Arial"/>
          <w:sz w:val="24"/>
          <w:szCs w:val="24"/>
        </w:rPr>
        <w:t>.</w:t>
      </w:r>
    </w:p>
    <w:p w14:paraId="337CF893" w14:textId="77777777" w:rsidR="002271DC" w:rsidRPr="00D421E9" w:rsidRDefault="002271DC" w:rsidP="002271DC">
      <w:pPr>
        <w:pStyle w:val="ListParagraph"/>
        <w:widowControl w:val="0"/>
        <w:overflowPunct w:val="0"/>
        <w:autoSpaceDE w:val="0"/>
        <w:autoSpaceDN w:val="0"/>
        <w:adjustRightInd w:val="0"/>
        <w:spacing w:after="0" w:line="240" w:lineRule="auto"/>
        <w:ind w:left="403" w:right="80"/>
        <w:jc w:val="both"/>
        <w:rPr>
          <w:rFonts w:ascii="Arial" w:hAnsi="Arial" w:cs="Arial"/>
          <w:sz w:val="24"/>
          <w:szCs w:val="24"/>
        </w:rPr>
      </w:pPr>
    </w:p>
    <w:p w14:paraId="3BAC6718" w14:textId="69707F6B" w:rsidR="00A77779" w:rsidRPr="00D421E9" w:rsidRDefault="00A77779" w:rsidP="005F0491">
      <w:pPr>
        <w:pStyle w:val="ListParagraph"/>
        <w:widowControl w:val="0"/>
        <w:numPr>
          <w:ilvl w:val="0"/>
          <w:numId w:val="37"/>
        </w:numPr>
        <w:overflowPunct w:val="0"/>
        <w:autoSpaceDE w:val="0"/>
        <w:autoSpaceDN w:val="0"/>
        <w:adjustRightInd w:val="0"/>
        <w:spacing w:after="0" w:line="240" w:lineRule="auto"/>
        <w:ind w:right="80"/>
        <w:jc w:val="both"/>
        <w:rPr>
          <w:rFonts w:ascii="Arial" w:hAnsi="Arial" w:cs="Arial"/>
          <w:sz w:val="24"/>
          <w:szCs w:val="24"/>
        </w:rPr>
      </w:pPr>
      <w:r w:rsidRPr="00D421E9">
        <w:rPr>
          <w:rFonts w:ascii="Arial" w:hAnsi="Arial" w:cs="Arial"/>
          <w:sz w:val="24"/>
          <w:szCs w:val="24"/>
        </w:rPr>
        <w:t xml:space="preserve">Fondurile destinate acestei categorii de burse provin din bugetul de stat, distinct de fondurile destinate </w:t>
      </w:r>
      <w:r w:rsidR="005C4318" w:rsidRPr="00D421E9">
        <w:rPr>
          <w:rFonts w:ascii="Arial" w:hAnsi="Arial" w:cs="Arial"/>
          <w:sz w:val="24"/>
          <w:szCs w:val="24"/>
        </w:rPr>
        <w:t>celorlalte</w:t>
      </w:r>
      <w:r w:rsidRPr="00D421E9">
        <w:rPr>
          <w:rFonts w:ascii="Arial" w:hAnsi="Arial" w:cs="Arial"/>
          <w:sz w:val="24"/>
          <w:szCs w:val="24"/>
        </w:rPr>
        <w:t xml:space="preserve"> categorii de burse.</w:t>
      </w:r>
    </w:p>
    <w:p w14:paraId="456EF4D0" w14:textId="2BC4E3DE" w:rsidR="00D07362" w:rsidRPr="00D421E9" w:rsidRDefault="00A77779" w:rsidP="00D07362">
      <w:pPr>
        <w:pStyle w:val="ListParagraph"/>
        <w:widowControl w:val="0"/>
        <w:numPr>
          <w:ilvl w:val="0"/>
          <w:numId w:val="37"/>
        </w:numPr>
        <w:overflowPunct w:val="0"/>
        <w:autoSpaceDE w:val="0"/>
        <w:autoSpaceDN w:val="0"/>
        <w:adjustRightInd w:val="0"/>
        <w:spacing w:after="0" w:line="240" w:lineRule="auto"/>
        <w:ind w:right="80"/>
        <w:jc w:val="both"/>
        <w:rPr>
          <w:rFonts w:ascii="Arial" w:hAnsi="Arial" w:cs="Arial"/>
          <w:sz w:val="24"/>
          <w:szCs w:val="24"/>
        </w:rPr>
      </w:pPr>
      <w:r w:rsidRPr="00D421E9">
        <w:rPr>
          <w:rFonts w:ascii="Arial" w:hAnsi="Arial" w:cs="Arial"/>
          <w:sz w:val="24"/>
          <w:szCs w:val="24"/>
        </w:rPr>
        <w:t>Bursa de studiu pentru studenţii cu domiciliul în mediul rural se acordă anual, pe bază de contract.</w:t>
      </w:r>
    </w:p>
    <w:p w14:paraId="59534C71" w14:textId="65960495" w:rsidR="00A77779" w:rsidRPr="00D421E9" w:rsidRDefault="00A77779" w:rsidP="005F0491">
      <w:pPr>
        <w:pStyle w:val="ListParagraph"/>
        <w:widowControl w:val="0"/>
        <w:numPr>
          <w:ilvl w:val="0"/>
          <w:numId w:val="37"/>
        </w:numPr>
        <w:overflowPunct w:val="0"/>
        <w:autoSpaceDE w:val="0"/>
        <w:autoSpaceDN w:val="0"/>
        <w:adjustRightInd w:val="0"/>
        <w:spacing w:after="0" w:line="240" w:lineRule="auto"/>
        <w:ind w:right="80"/>
        <w:jc w:val="both"/>
        <w:rPr>
          <w:rFonts w:ascii="Arial" w:hAnsi="Arial" w:cs="Arial"/>
          <w:sz w:val="24"/>
          <w:szCs w:val="24"/>
        </w:rPr>
      </w:pPr>
      <w:r w:rsidRPr="00D421E9">
        <w:rPr>
          <w:rFonts w:ascii="Arial" w:hAnsi="Arial" w:cs="Arial"/>
          <w:sz w:val="24"/>
          <w:szCs w:val="24"/>
        </w:rPr>
        <w:t>Pentru a beneficia de aceste burse de studii, solicitanţii trebuie să fie studenţi ai instituţiilor de învăţământ superior acreditate, cursuri de zi şi trebuie să îndeplinească cumulativ următoarele condiţii:</w:t>
      </w:r>
    </w:p>
    <w:p w14:paraId="6BA8816F" w14:textId="77777777" w:rsidR="00A77779" w:rsidRPr="00D421E9" w:rsidRDefault="00A77779" w:rsidP="005F0491">
      <w:pPr>
        <w:widowControl w:val="0"/>
        <w:numPr>
          <w:ilvl w:val="1"/>
          <w:numId w:val="4"/>
        </w:numPr>
        <w:tabs>
          <w:tab w:val="clear" w:pos="1440"/>
          <w:tab w:val="num" w:pos="527"/>
        </w:tabs>
        <w:overflowPunct w:val="0"/>
        <w:autoSpaceDE w:val="0"/>
        <w:autoSpaceDN w:val="0"/>
        <w:adjustRightInd w:val="0"/>
        <w:ind w:left="527" w:hanging="220"/>
        <w:jc w:val="both"/>
        <w:rPr>
          <w:rFonts w:ascii="Arial" w:hAnsi="Arial" w:cs="Arial"/>
        </w:rPr>
      </w:pPr>
      <w:r w:rsidRPr="00D421E9">
        <w:rPr>
          <w:rFonts w:ascii="Arial" w:hAnsi="Arial" w:cs="Arial"/>
        </w:rPr>
        <w:t>au domiciliul stabil în mediul rural;</w:t>
      </w:r>
    </w:p>
    <w:p w14:paraId="3A7A7F3A" w14:textId="77777777" w:rsidR="00A77779" w:rsidRPr="00D421E9" w:rsidRDefault="00A77779" w:rsidP="005F0491">
      <w:pPr>
        <w:widowControl w:val="0"/>
        <w:numPr>
          <w:ilvl w:val="1"/>
          <w:numId w:val="4"/>
        </w:numPr>
        <w:tabs>
          <w:tab w:val="clear" w:pos="1440"/>
          <w:tab w:val="num" w:pos="711"/>
        </w:tabs>
        <w:overflowPunct w:val="0"/>
        <w:autoSpaceDE w:val="0"/>
        <w:autoSpaceDN w:val="0"/>
        <w:adjustRightInd w:val="0"/>
        <w:ind w:left="307" w:right="100" w:firstLine="0"/>
        <w:jc w:val="both"/>
        <w:rPr>
          <w:rFonts w:ascii="Arial" w:hAnsi="Arial" w:cs="Arial"/>
        </w:rPr>
      </w:pPr>
      <w:r w:rsidRPr="00D421E9">
        <w:rPr>
          <w:rFonts w:ascii="Arial" w:hAnsi="Arial" w:cs="Arial"/>
        </w:rPr>
        <w:t>nu au restanţe la examene pe perioada în care primesc bursa de studiu şi nu repetă niciun an universitar</w:t>
      </w:r>
    </w:p>
    <w:p w14:paraId="086FB050" w14:textId="1AA0180B" w:rsidR="00A77779" w:rsidRPr="00D421E9" w:rsidRDefault="00A77779" w:rsidP="005F0491">
      <w:pPr>
        <w:widowControl w:val="0"/>
        <w:numPr>
          <w:ilvl w:val="1"/>
          <w:numId w:val="4"/>
        </w:numPr>
        <w:tabs>
          <w:tab w:val="clear" w:pos="1440"/>
          <w:tab w:val="num" w:pos="600"/>
        </w:tabs>
        <w:overflowPunct w:val="0"/>
        <w:autoSpaceDE w:val="0"/>
        <w:autoSpaceDN w:val="0"/>
        <w:adjustRightInd w:val="0"/>
        <w:ind w:left="307" w:right="100" w:firstLine="0"/>
        <w:jc w:val="both"/>
        <w:rPr>
          <w:rFonts w:ascii="Arial" w:hAnsi="Arial" w:cs="Arial"/>
        </w:rPr>
      </w:pPr>
      <w:r w:rsidRPr="00D421E9">
        <w:rPr>
          <w:rFonts w:ascii="Arial" w:hAnsi="Arial" w:cs="Arial"/>
        </w:rPr>
        <w:t>se obligă prin contract ca, după terminarea studiilor universitare, să profeseze în învăţământul rural, în specializările pentru care s-au pregătit, pe o perioadã cel puţin egală cu durata studiilor</w:t>
      </w:r>
      <w:r w:rsidR="001B4FC9" w:rsidRPr="00D421E9">
        <w:rPr>
          <w:rFonts w:ascii="Arial" w:hAnsi="Arial" w:cs="Arial"/>
        </w:rPr>
        <w:t>, pentru care au primit bursa</w:t>
      </w:r>
      <w:r w:rsidRPr="00D421E9">
        <w:rPr>
          <w:rFonts w:ascii="Arial" w:hAnsi="Arial" w:cs="Arial"/>
        </w:rPr>
        <w:t>.</w:t>
      </w:r>
    </w:p>
    <w:p w14:paraId="3FCB912E" w14:textId="1B8689E9" w:rsidR="00A77779" w:rsidRPr="00D421E9" w:rsidRDefault="00A77779" w:rsidP="005F0491">
      <w:pPr>
        <w:pStyle w:val="ListParagraph"/>
        <w:widowControl w:val="0"/>
        <w:numPr>
          <w:ilvl w:val="0"/>
          <w:numId w:val="37"/>
        </w:numPr>
        <w:overflowPunct w:val="0"/>
        <w:autoSpaceDE w:val="0"/>
        <w:autoSpaceDN w:val="0"/>
        <w:adjustRightInd w:val="0"/>
        <w:spacing w:after="0" w:line="240" w:lineRule="auto"/>
        <w:ind w:right="80"/>
        <w:jc w:val="both"/>
        <w:rPr>
          <w:rFonts w:ascii="Arial" w:hAnsi="Arial" w:cs="Arial"/>
          <w:sz w:val="24"/>
          <w:szCs w:val="24"/>
        </w:rPr>
      </w:pPr>
      <w:r w:rsidRPr="00D421E9">
        <w:rPr>
          <w:rFonts w:ascii="Arial" w:hAnsi="Arial" w:cs="Arial"/>
          <w:sz w:val="24"/>
          <w:szCs w:val="24"/>
        </w:rPr>
        <w:t>Bursa de studiu pentru studenţii cu domiciliul în mediul rural se acordă pe perioada anului universitar, cu excepţia perioadelor de vacanţă şi se suspendă pe perioadele în care studentul nu îndeplineşte condiţiile prevăzute la alin. 4.</w:t>
      </w:r>
    </w:p>
    <w:p w14:paraId="7F8D5A50" w14:textId="56F38366" w:rsidR="00A77779" w:rsidRPr="00D421E9" w:rsidRDefault="00A77779" w:rsidP="005F0491">
      <w:pPr>
        <w:pStyle w:val="ListParagraph"/>
        <w:widowControl w:val="0"/>
        <w:numPr>
          <w:ilvl w:val="0"/>
          <w:numId w:val="37"/>
        </w:numPr>
        <w:overflowPunct w:val="0"/>
        <w:autoSpaceDE w:val="0"/>
        <w:autoSpaceDN w:val="0"/>
        <w:adjustRightInd w:val="0"/>
        <w:spacing w:after="0" w:line="240" w:lineRule="auto"/>
        <w:ind w:right="80"/>
        <w:jc w:val="both"/>
        <w:rPr>
          <w:rFonts w:ascii="Arial" w:hAnsi="Arial" w:cs="Arial"/>
          <w:sz w:val="24"/>
          <w:szCs w:val="24"/>
        </w:rPr>
      </w:pPr>
      <w:r w:rsidRPr="00D421E9">
        <w:rPr>
          <w:rFonts w:ascii="Arial" w:hAnsi="Arial" w:cs="Arial"/>
          <w:sz w:val="24"/>
          <w:szCs w:val="24"/>
        </w:rPr>
        <w:t>Numărul</w:t>
      </w:r>
      <w:r w:rsidRPr="00D421E9">
        <w:rPr>
          <w:rFonts w:ascii="Arial" w:hAnsi="Arial" w:cs="Arial"/>
          <w:sz w:val="24"/>
          <w:szCs w:val="24"/>
        </w:rPr>
        <w:tab/>
        <w:t>de  burse  şi</w:t>
      </w:r>
      <w:r w:rsidRPr="00D421E9">
        <w:rPr>
          <w:rFonts w:ascii="Arial" w:hAnsi="Arial" w:cs="Arial"/>
          <w:sz w:val="24"/>
          <w:szCs w:val="24"/>
        </w:rPr>
        <w:tab/>
        <w:t>repartizarea</w:t>
      </w:r>
      <w:r w:rsidRPr="00D421E9">
        <w:rPr>
          <w:rFonts w:ascii="Arial" w:hAnsi="Arial" w:cs="Arial"/>
          <w:sz w:val="24"/>
          <w:szCs w:val="24"/>
        </w:rPr>
        <w:tab/>
        <w:t>acestora</w:t>
      </w:r>
      <w:r w:rsidR="005C4318" w:rsidRPr="00D421E9">
        <w:rPr>
          <w:rFonts w:ascii="Arial" w:hAnsi="Arial" w:cs="Arial"/>
          <w:sz w:val="24"/>
          <w:szCs w:val="24"/>
        </w:rPr>
        <w:t xml:space="preserve"> </w:t>
      </w:r>
      <w:r w:rsidRPr="00D421E9">
        <w:rPr>
          <w:rFonts w:ascii="Arial" w:hAnsi="Arial" w:cs="Arial"/>
          <w:sz w:val="24"/>
          <w:szCs w:val="24"/>
        </w:rPr>
        <w:t>la  instituţiile</w:t>
      </w:r>
      <w:r w:rsidR="005C4318" w:rsidRPr="00D421E9">
        <w:rPr>
          <w:rFonts w:ascii="Arial" w:hAnsi="Arial" w:cs="Arial"/>
          <w:sz w:val="24"/>
          <w:szCs w:val="24"/>
        </w:rPr>
        <w:t xml:space="preserve"> </w:t>
      </w:r>
      <w:r w:rsidRPr="00D421E9">
        <w:rPr>
          <w:rFonts w:ascii="Arial" w:hAnsi="Arial" w:cs="Arial"/>
          <w:sz w:val="24"/>
          <w:szCs w:val="24"/>
        </w:rPr>
        <w:t>de  învăţământ superior</w:t>
      </w:r>
      <w:r w:rsidRPr="00D421E9">
        <w:rPr>
          <w:rFonts w:ascii="Arial" w:hAnsi="Arial" w:cs="Arial"/>
          <w:sz w:val="24"/>
          <w:szCs w:val="24"/>
        </w:rPr>
        <w:tab/>
        <w:t>acreditate,</w:t>
      </w:r>
      <w:r w:rsidRPr="00D421E9">
        <w:rPr>
          <w:rFonts w:ascii="Arial" w:hAnsi="Arial" w:cs="Arial"/>
          <w:sz w:val="24"/>
          <w:szCs w:val="24"/>
        </w:rPr>
        <w:tab/>
        <w:t>pe specializări, se stabilesc anual prin ordin al Ministerului Educaţiei, în funcţie de necesităţile de personal didactic calificat pentru unităţile de învăţământ preuniversitar din mediul rural.</w:t>
      </w:r>
    </w:p>
    <w:p w14:paraId="6CCEAFA3" w14:textId="77777777" w:rsidR="00A77779" w:rsidRPr="00D421E9" w:rsidRDefault="00A77779" w:rsidP="005F0491">
      <w:pPr>
        <w:pStyle w:val="ListParagraph"/>
        <w:widowControl w:val="0"/>
        <w:numPr>
          <w:ilvl w:val="0"/>
          <w:numId w:val="37"/>
        </w:numPr>
        <w:overflowPunct w:val="0"/>
        <w:autoSpaceDE w:val="0"/>
        <w:autoSpaceDN w:val="0"/>
        <w:adjustRightInd w:val="0"/>
        <w:spacing w:after="0" w:line="240" w:lineRule="auto"/>
        <w:ind w:right="80"/>
        <w:jc w:val="both"/>
        <w:rPr>
          <w:rFonts w:ascii="Arial" w:hAnsi="Arial" w:cs="Arial"/>
          <w:sz w:val="24"/>
          <w:szCs w:val="24"/>
        </w:rPr>
      </w:pPr>
      <w:r w:rsidRPr="00D421E9">
        <w:rPr>
          <w:rFonts w:ascii="Arial" w:hAnsi="Arial" w:cs="Arial"/>
          <w:sz w:val="24"/>
          <w:szCs w:val="24"/>
        </w:rPr>
        <w:t>Cuantumul bursei de studiu rural se stabileşte anual prin Ordin al Ministrului Educaţiei şi se indexează conform legii.</w:t>
      </w:r>
    </w:p>
    <w:p w14:paraId="5034F4BA" w14:textId="77777777" w:rsidR="00A77779" w:rsidRPr="00D421E9" w:rsidRDefault="00A77779" w:rsidP="005F0491">
      <w:pPr>
        <w:pStyle w:val="ListParagraph"/>
        <w:widowControl w:val="0"/>
        <w:numPr>
          <w:ilvl w:val="0"/>
          <w:numId w:val="37"/>
        </w:numPr>
        <w:overflowPunct w:val="0"/>
        <w:autoSpaceDE w:val="0"/>
        <w:autoSpaceDN w:val="0"/>
        <w:adjustRightInd w:val="0"/>
        <w:spacing w:after="0" w:line="240" w:lineRule="auto"/>
        <w:ind w:right="80"/>
        <w:jc w:val="both"/>
        <w:rPr>
          <w:rFonts w:ascii="Arial" w:hAnsi="Arial" w:cs="Arial"/>
          <w:sz w:val="24"/>
          <w:szCs w:val="24"/>
        </w:rPr>
      </w:pPr>
      <w:r w:rsidRPr="00D421E9">
        <w:rPr>
          <w:rFonts w:ascii="Arial" w:hAnsi="Arial" w:cs="Arial"/>
          <w:sz w:val="24"/>
          <w:szCs w:val="24"/>
        </w:rPr>
        <w:t>Bursele de studii pentru studenţii cu domiciliul în mediul rural se pot cumula cu alte tipuri de bursă acordate conform legislaţiei în vigoare.</w:t>
      </w:r>
    </w:p>
    <w:p w14:paraId="1A9D6ECC" w14:textId="77777777" w:rsidR="00A77779" w:rsidRPr="00D421E9" w:rsidRDefault="00A77779" w:rsidP="005F0491">
      <w:pPr>
        <w:pStyle w:val="ListParagraph"/>
        <w:widowControl w:val="0"/>
        <w:numPr>
          <w:ilvl w:val="0"/>
          <w:numId w:val="37"/>
        </w:numPr>
        <w:overflowPunct w:val="0"/>
        <w:autoSpaceDE w:val="0"/>
        <w:autoSpaceDN w:val="0"/>
        <w:adjustRightInd w:val="0"/>
        <w:spacing w:after="0" w:line="240" w:lineRule="auto"/>
        <w:ind w:right="80"/>
        <w:jc w:val="both"/>
        <w:rPr>
          <w:rFonts w:ascii="Arial" w:hAnsi="Arial" w:cs="Arial"/>
          <w:sz w:val="24"/>
          <w:szCs w:val="24"/>
        </w:rPr>
      </w:pPr>
      <w:r w:rsidRPr="00D421E9">
        <w:rPr>
          <w:rFonts w:ascii="Arial" w:hAnsi="Arial" w:cs="Arial"/>
          <w:sz w:val="24"/>
          <w:szCs w:val="24"/>
        </w:rPr>
        <w:t>În cazul în care, după absolvire, beneficiarul bursei refuză să profeseze în învăţământul rural, conform prevederilor contractului, acesta va restitui integral sumele primite cu titlu de bursă, indexate cu indicele de inflaţie, în conformitate cu angajamentul de plată încheiat ca anexă la contract.</w:t>
      </w:r>
    </w:p>
    <w:p w14:paraId="24B038D1" w14:textId="77777777" w:rsidR="00A77779" w:rsidRPr="00D421E9" w:rsidRDefault="00A77779" w:rsidP="005F0491">
      <w:pPr>
        <w:pStyle w:val="ListParagraph"/>
        <w:widowControl w:val="0"/>
        <w:numPr>
          <w:ilvl w:val="0"/>
          <w:numId w:val="37"/>
        </w:numPr>
        <w:tabs>
          <w:tab w:val="left" w:pos="426"/>
        </w:tabs>
        <w:overflowPunct w:val="0"/>
        <w:autoSpaceDE w:val="0"/>
        <w:autoSpaceDN w:val="0"/>
        <w:adjustRightInd w:val="0"/>
        <w:spacing w:after="0" w:line="240" w:lineRule="auto"/>
        <w:ind w:right="80"/>
        <w:jc w:val="both"/>
        <w:rPr>
          <w:rFonts w:ascii="Arial" w:hAnsi="Arial" w:cs="Arial"/>
          <w:sz w:val="24"/>
          <w:szCs w:val="24"/>
        </w:rPr>
      </w:pPr>
      <w:r w:rsidRPr="00D421E9">
        <w:rPr>
          <w:rFonts w:ascii="Arial" w:hAnsi="Arial" w:cs="Arial"/>
          <w:sz w:val="24"/>
          <w:szCs w:val="24"/>
        </w:rPr>
        <w:t>Toate acţiunile ce vizează acordarea şi gestionarea burselor de studiu pentru studenţii cu domiciliul în mediul rural se realizează prin intermediul Secretariatului General al UVT şi al Direcției Generale Administrative.</w:t>
      </w:r>
    </w:p>
    <w:p w14:paraId="18B146A0" w14:textId="6E1AC123" w:rsidR="00F728BA" w:rsidRPr="00D421E9" w:rsidRDefault="00A77779" w:rsidP="00A77779">
      <w:pPr>
        <w:pStyle w:val="ListParagraph"/>
        <w:widowControl w:val="0"/>
        <w:numPr>
          <w:ilvl w:val="0"/>
          <w:numId w:val="37"/>
        </w:numPr>
        <w:tabs>
          <w:tab w:val="left" w:pos="426"/>
        </w:tabs>
        <w:overflowPunct w:val="0"/>
        <w:autoSpaceDE w:val="0"/>
        <w:autoSpaceDN w:val="0"/>
        <w:adjustRightInd w:val="0"/>
        <w:spacing w:after="0" w:line="240" w:lineRule="auto"/>
        <w:ind w:right="80"/>
        <w:jc w:val="both"/>
        <w:rPr>
          <w:rFonts w:ascii="Arial" w:hAnsi="Arial" w:cs="Arial"/>
          <w:sz w:val="24"/>
          <w:szCs w:val="24"/>
        </w:rPr>
      </w:pPr>
      <w:r w:rsidRPr="00D421E9">
        <w:rPr>
          <w:rFonts w:ascii="Arial" w:hAnsi="Arial" w:cs="Arial"/>
          <w:sz w:val="24"/>
          <w:szCs w:val="24"/>
        </w:rPr>
        <w:t>Facultăţile vor aduce la cunoştinţa studenţilor posibilitatea de a beneficia de această categorie de bursă, precum şi toate informaţiile necesare.</w:t>
      </w:r>
    </w:p>
    <w:p w14:paraId="6B9A5FB8" w14:textId="77777777" w:rsidR="00F728BA" w:rsidRPr="00D421E9" w:rsidRDefault="00F728BA" w:rsidP="00A77779">
      <w:pPr>
        <w:rPr>
          <w:rFonts w:ascii="Arial" w:hAnsi="Arial" w:cs="Arial"/>
          <w:b/>
        </w:rPr>
      </w:pPr>
    </w:p>
    <w:p w14:paraId="66C5FE07" w14:textId="3F60D88B" w:rsidR="00A77779" w:rsidRPr="00D421E9" w:rsidRDefault="00A77779" w:rsidP="00A77779">
      <w:pPr>
        <w:rPr>
          <w:rFonts w:ascii="Arial" w:hAnsi="Arial" w:cs="Arial"/>
          <w:b/>
        </w:rPr>
      </w:pPr>
      <w:r w:rsidRPr="00D421E9">
        <w:rPr>
          <w:rFonts w:ascii="Arial" w:hAnsi="Arial" w:cs="Arial"/>
          <w:b/>
        </w:rPr>
        <w:t>Art. 2</w:t>
      </w:r>
      <w:r w:rsidR="00B54570" w:rsidRPr="00D421E9">
        <w:rPr>
          <w:rFonts w:ascii="Arial" w:hAnsi="Arial" w:cs="Arial"/>
          <w:b/>
        </w:rPr>
        <w:t>4</w:t>
      </w:r>
      <w:r w:rsidR="00F728BA" w:rsidRPr="00D421E9">
        <w:rPr>
          <w:rFonts w:ascii="Arial" w:hAnsi="Arial" w:cs="Arial"/>
          <w:b/>
        </w:rPr>
        <w:t>.</w:t>
      </w:r>
      <w:r w:rsidRPr="00D421E9">
        <w:rPr>
          <w:rFonts w:ascii="Arial" w:hAnsi="Arial" w:cs="Arial"/>
          <w:b/>
        </w:rPr>
        <w:t xml:space="preserve"> Burse pentru etnici români</w:t>
      </w:r>
    </w:p>
    <w:p w14:paraId="54AF2D81" w14:textId="77777777" w:rsidR="00A77779" w:rsidRPr="00D421E9" w:rsidRDefault="00A77779" w:rsidP="005F0491">
      <w:pPr>
        <w:pStyle w:val="ListParagraph"/>
        <w:numPr>
          <w:ilvl w:val="0"/>
          <w:numId w:val="38"/>
        </w:numPr>
        <w:spacing w:after="0" w:line="240" w:lineRule="auto"/>
        <w:ind w:left="426" w:hanging="426"/>
        <w:jc w:val="both"/>
        <w:rPr>
          <w:rFonts w:ascii="Arial" w:hAnsi="Arial" w:cs="Arial"/>
          <w:sz w:val="24"/>
          <w:szCs w:val="24"/>
        </w:rPr>
      </w:pPr>
      <w:r w:rsidRPr="00D421E9">
        <w:rPr>
          <w:rFonts w:ascii="Arial" w:hAnsi="Arial" w:cs="Arial"/>
          <w:sz w:val="24"/>
          <w:szCs w:val="24"/>
        </w:rPr>
        <w:lastRenderedPageBreak/>
        <w:t>Studenții din toate ciclurile de învățământ din Republica Moldova și din Ucraina, studenții de origine etnică româna din afara granițelor țării, cetățenii români cu domiciliul în străinătate, cetățenii străini, bursieri ai statului român, care studiază în UVT beneficiază de o bursă în cuantumul și condițiile prevăzute în Hotărârea Guvernului nr. 844/2008.</w:t>
      </w:r>
    </w:p>
    <w:p w14:paraId="5F719B55" w14:textId="77777777" w:rsidR="00A77779" w:rsidRPr="00D421E9" w:rsidRDefault="00A77779" w:rsidP="005F0491">
      <w:pPr>
        <w:pStyle w:val="ListParagraph"/>
        <w:numPr>
          <w:ilvl w:val="0"/>
          <w:numId w:val="38"/>
        </w:numPr>
        <w:spacing w:after="0" w:line="240" w:lineRule="auto"/>
        <w:ind w:left="426" w:hanging="426"/>
        <w:jc w:val="both"/>
        <w:rPr>
          <w:rFonts w:ascii="Arial" w:hAnsi="Arial" w:cs="Arial"/>
          <w:sz w:val="24"/>
          <w:szCs w:val="24"/>
        </w:rPr>
      </w:pPr>
      <w:r w:rsidRPr="00D421E9">
        <w:rPr>
          <w:rFonts w:ascii="Arial" w:hAnsi="Arial" w:cs="Arial"/>
          <w:sz w:val="24"/>
          <w:szCs w:val="24"/>
        </w:rPr>
        <w:t>Aceste burse se suspendă, în cazul nepromovării și înscrierii în același an universitar, urmând ca acestea să poată fi redobândită, în anul de studiu următor, după promovarea anului, cu condiția ca numărul anilor de bursă să nu depășească durata ciclului academic. Pe perioada suspendării bursei studenții înscriși în același an de studiu vor suporta cheltuielile de școlarizare. Studenții care promovează pe baza sistemului de creditele transferabile primesc bursa pentru anul promovat pe durata normală a studiilor.</w:t>
      </w:r>
    </w:p>
    <w:p w14:paraId="36845C8E" w14:textId="77777777" w:rsidR="00A77779" w:rsidRPr="00D421E9" w:rsidRDefault="00A77779" w:rsidP="005F0491">
      <w:pPr>
        <w:pStyle w:val="ListParagraph"/>
        <w:numPr>
          <w:ilvl w:val="0"/>
          <w:numId w:val="38"/>
        </w:numPr>
        <w:spacing w:after="0" w:line="240" w:lineRule="auto"/>
        <w:ind w:left="426" w:hanging="426"/>
        <w:jc w:val="both"/>
        <w:rPr>
          <w:rFonts w:ascii="Arial" w:hAnsi="Arial" w:cs="Arial"/>
          <w:sz w:val="24"/>
          <w:szCs w:val="24"/>
        </w:rPr>
      </w:pPr>
      <w:r w:rsidRPr="00D421E9">
        <w:rPr>
          <w:rFonts w:ascii="Arial" w:hAnsi="Arial" w:cs="Arial"/>
          <w:sz w:val="24"/>
          <w:szCs w:val="24"/>
        </w:rPr>
        <w:t>Beneficiază de burse acordate de UVT și studenții etnici români, înmatriculați la învățământul universitar nivel licență și master, cursuri de zi, școlarizați în regim bugetat și cu taxă.</w:t>
      </w:r>
    </w:p>
    <w:p w14:paraId="0EDF973E" w14:textId="2F08A7F6" w:rsidR="00A77779" w:rsidRPr="00D421E9" w:rsidRDefault="00A77779" w:rsidP="005F0491">
      <w:pPr>
        <w:pStyle w:val="ListParagraph"/>
        <w:numPr>
          <w:ilvl w:val="0"/>
          <w:numId w:val="38"/>
        </w:numPr>
        <w:spacing w:after="0" w:line="240" w:lineRule="auto"/>
        <w:ind w:left="426" w:hanging="426"/>
        <w:jc w:val="both"/>
        <w:rPr>
          <w:rFonts w:ascii="Arial" w:hAnsi="Arial" w:cs="Arial"/>
          <w:strike/>
          <w:color w:val="FF0000"/>
          <w:sz w:val="24"/>
          <w:szCs w:val="24"/>
        </w:rPr>
      </w:pPr>
      <w:r w:rsidRPr="00D421E9">
        <w:rPr>
          <w:rFonts w:ascii="Arial" w:hAnsi="Arial" w:cs="Arial"/>
          <w:strike/>
          <w:color w:val="FF0000"/>
          <w:sz w:val="24"/>
          <w:szCs w:val="24"/>
        </w:rPr>
        <w:t xml:space="preserve">Pentru studenții etnici români care beneficiază de burse în baza HG. 844/2008, cuantumul bursei </w:t>
      </w:r>
      <w:r w:rsidR="001B4FC9" w:rsidRPr="00D421E9">
        <w:rPr>
          <w:rFonts w:ascii="Arial" w:hAnsi="Arial" w:cs="Arial"/>
          <w:strike/>
          <w:color w:val="FF0000"/>
          <w:sz w:val="24"/>
          <w:szCs w:val="24"/>
        </w:rPr>
        <w:t xml:space="preserve">de merit </w:t>
      </w:r>
      <w:r w:rsidRPr="00D421E9">
        <w:rPr>
          <w:rFonts w:ascii="Arial" w:hAnsi="Arial" w:cs="Arial"/>
          <w:strike/>
          <w:color w:val="FF0000"/>
          <w:sz w:val="24"/>
          <w:szCs w:val="24"/>
        </w:rPr>
        <w:t>acordate de UVT este egal cu diferența dintre cuantumul bursei obținute conform HG. 844/2008 și cuantumul bursei acordate de UVT.</w:t>
      </w:r>
    </w:p>
    <w:p w14:paraId="7A2045E1" w14:textId="431529A5" w:rsidR="0099096F" w:rsidRPr="00D421E9" w:rsidRDefault="0099096F" w:rsidP="0099096F">
      <w:pPr>
        <w:pStyle w:val="ListParagraph"/>
        <w:spacing w:after="0" w:line="240" w:lineRule="auto"/>
        <w:ind w:left="426"/>
        <w:jc w:val="both"/>
        <w:rPr>
          <w:rFonts w:ascii="Arial" w:hAnsi="Arial" w:cs="Arial"/>
          <w:color w:val="FF0000"/>
          <w:sz w:val="24"/>
          <w:szCs w:val="24"/>
        </w:rPr>
      </w:pPr>
      <w:r w:rsidRPr="00D421E9">
        <w:rPr>
          <w:rFonts w:ascii="Arial" w:hAnsi="Arial" w:cs="Arial"/>
          <w:color w:val="FF0000"/>
          <w:sz w:val="24"/>
          <w:szCs w:val="24"/>
        </w:rPr>
        <w:t>Cuantumul minim al burselor românilor de pretutindeni este egal cu valoarea burselor sociale acordate studenților români de la ciclurile de studii universitare de licență și masterat, respectiv cu valoarea bursei pentru studii doctorale pentru studenții de la ciclul de studii universitare de doctorat.</w:t>
      </w:r>
    </w:p>
    <w:p w14:paraId="6138C466" w14:textId="1DEB81A0" w:rsidR="001B4FC9" w:rsidRPr="00D421E9" w:rsidRDefault="001B4FC9" w:rsidP="005F0491">
      <w:pPr>
        <w:pStyle w:val="ListParagraph"/>
        <w:numPr>
          <w:ilvl w:val="0"/>
          <w:numId w:val="38"/>
        </w:numPr>
        <w:spacing w:after="0" w:line="240" w:lineRule="auto"/>
        <w:ind w:left="426" w:hanging="426"/>
        <w:jc w:val="both"/>
        <w:rPr>
          <w:rFonts w:ascii="Arial" w:hAnsi="Arial" w:cs="Arial"/>
          <w:sz w:val="24"/>
          <w:szCs w:val="24"/>
        </w:rPr>
      </w:pPr>
      <w:r w:rsidRPr="00D421E9">
        <w:rPr>
          <w:rFonts w:ascii="Arial" w:hAnsi="Arial" w:cs="Arial"/>
          <w:sz w:val="24"/>
          <w:szCs w:val="24"/>
        </w:rPr>
        <w:t>Studenții etnici români pot beneficia de burse sociale conform criteriilor prevăzute la art. 14. Studenții etnici români trebuie să prezinte la dosar raportul de anchetă socială, realizat cu respectarea prevederilor legale, din care să reiasă situația exactă a familiei acestuia. Ancheta socială este obligatorie.</w:t>
      </w:r>
    </w:p>
    <w:p w14:paraId="6ED89311" w14:textId="1A4DB4EA" w:rsidR="0099096F" w:rsidRPr="00D421E9" w:rsidRDefault="0099096F" w:rsidP="005F0491">
      <w:pPr>
        <w:pStyle w:val="ListParagraph"/>
        <w:numPr>
          <w:ilvl w:val="0"/>
          <w:numId w:val="38"/>
        </w:numPr>
        <w:spacing w:after="0" w:line="240" w:lineRule="auto"/>
        <w:ind w:left="426" w:hanging="426"/>
        <w:jc w:val="both"/>
        <w:rPr>
          <w:rFonts w:ascii="Arial" w:hAnsi="Arial" w:cs="Arial"/>
          <w:color w:val="FF0000"/>
          <w:sz w:val="24"/>
          <w:szCs w:val="24"/>
        </w:rPr>
      </w:pPr>
      <w:r w:rsidRPr="00D421E9">
        <w:rPr>
          <w:rFonts w:ascii="Arial" w:hAnsi="Arial" w:cs="Arial"/>
          <w:color w:val="FF0000"/>
          <w:sz w:val="24"/>
          <w:szCs w:val="24"/>
        </w:rPr>
        <w:t>Bursele românilor de pretutindeni se acordă pe toata durata anului calendaristic, inclusiv pe perioada vacanței de vară, iar beneficiarii acestora pot primi și burse pentru performanțe academice, în aceleași condiții cu studenții cetățeni români.</w:t>
      </w:r>
    </w:p>
    <w:p w14:paraId="32B9EF54" w14:textId="77777777" w:rsidR="00A77779" w:rsidRPr="00D421E9" w:rsidRDefault="00A77779" w:rsidP="00A77779">
      <w:pPr>
        <w:widowControl w:val="0"/>
        <w:tabs>
          <w:tab w:val="left" w:pos="426"/>
        </w:tabs>
        <w:overflowPunct w:val="0"/>
        <w:autoSpaceDE w:val="0"/>
        <w:autoSpaceDN w:val="0"/>
        <w:adjustRightInd w:val="0"/>
        <w:ind w:left="7" w:right="80"/>
        <w:jc w:val="both"/>
        <w:rPr>
          <w:rFonts w:ascii="Arial" w:hAnsi="Arial" w:cs="Arial"/>
        </w:rPr>
      </w:pPr>
    </w:p>
    <w:p w14:paraId="23EC314B" w14:textId="77777777" w:rsidR="00A77779" w:rsidRPr="00D421E9" w:rsidRDefault="00A77779" w:rsidP="00A77779">
      <w:pPr>
        <w:jc w:val="center"/>
        <w:rPr>
          <w:rFonts w:ascii="Arial" w:hAnsi="Arial" w:cs="Arial"/>
          <w:b/>
        </w:rPr>
      </w:pPr>
      <w:r w:rsidRPr="00D421E9">
        <w:rPr>
          <w:rFonts w:ascii="Arial" w:hAnsi="Arial" w:cs="Arial"/>
          <w:b/>
        </w:rPr>
        <w:t>CAPITOLUL III. DISPOZIȚII FINALE ȘI TRANZITORII</w:t>
      </w:r>
    </w:p>
    <w:p w14:paraId="27982BA9" w14:textId="61831936" w:rsidR="00A77779" w:rsidRPr="00D421E9" w:rsidRDefault="00A77779" w:rsidP="00A77779">
      <w:pPr>
        <w:jc w:val="both"/>
        <w:rPr>
          <w:rFonts w:ascii="Arial" w:hAnsi="Arial" w:cs="Arial"/>
          <w:b/>
        </w:rPr>
      </w:pPr>
      <w:r w:rsidRPr="00D421E9">
        <w:rPr>
          <w:rFonts w:ascii="Arial" w:hAnsi="Arial" w:cs="Arial"/>
          <w:b/>
        </w:rPr>
        <w:t>Art. 2</w:t>
      </w:r>
      <w:r w:rsidR="00B54570" w:rsidRPr="00D421E9">
        <w:rPr>
          <w:rFonts w:ascii="Arial" w:hAnsi="Arial" w:cs="Arial"/>
          <w:b/>
        </w:rPr>
        <w:t>5</w:t>
      </w:r>
      <w:r w:rsidR="00F728BA" w:rsidRPr="00D421E9">
        <w:rPr>
          <w:rFonts w:ascii="Arial" w:hAnsi="Arial" w:cs="Arial"/>
          <w:b/>
        </w:rPr>
        <w:t>.</w:t>
      </w:r>
    </w:p>
    <w:p w14:paraId="13CFBC21" w14:textId="77777777" w:rsidR="00A77779" w:rsidRPr="00D421E9" w:rsidRDefault="00A77779" w:rsidP="005F0491">
      <w:pPr>
        <w:pStyle w:val="ListParagraph"/>
        <w:numPr>
          <w:ilvl w:val="0"/>
          <w:numId w:val="39"/>
        </w:numPr>
        <w:spacing w:after="0" w:line="240" w:lineRule="auto"/>
        <w:jc w:val="both"/>
        <w:rPr>
          <w:rFonts w:ascii="Arial" w:hAnsi="Arial" w:cs="Arial"/>
          <w:sz w:val="24"/>
          <w:szCs w:val="24"/>
        </w:rPr>
      </w:pPr>
      <w:r w:rsidRPr="00D421E9">
        <w:rPr>
          <w:rFonts w:ascii="Arial" w:hAnsi="Arial" w:cs="Arial"/>
          <w:sz w:val="24"/>
          <w:szCs w:val="24"/>
        </w:rPr>
        <w:t>Studenții transferați de la alte instituții de învățământ superior de stat, altă facultate, specializare, precum și studenții transferați de la învățământul cu frecvență redusă sau învățământ la distanță la învățământul cu frecvență, pot beneficia de burse începând cu semestrul următor transferului, cu condiția îndeplinirii condițiilor și criteriilor de acordare a burselor.</w:t>
      </w:r>
    </w:p>
    <w:p w14:paraId="2370E747" w14:textId="77777777" w:rsidR="00A77779" w:rsidRPr="00D421E9" w:rsidRDefault="00A77779" w:rsidP="005F0491">
      <w:pPr>
        <w:pStyle w:val="ListParagraph"/>
        <w:numPr>
          <w:ilvl w:val="0"/>
          <w:numId w:val="39"/>
        </w:numPr>
        <w:spacing w:after="0" w:line="240" w:lineRule="auto"/>
        <w:jc w:val="both"/>
        <w:rPr>
          <w:rFonts w:ascii="Arial" w:hAnsi="Arial" w:cs="Arial"/>
          <w:sz w:val="24"/>
          <w:szCs w:val="24"/>
        </w:rPr>
      </w:pPr>
      <w:r w:rsidRPr="00D421E9">
        <w:rPr>
          <w:rFonts w:ascii="Arial" w:hAnsi="Arial" w:cs="Arial"/>
          <w:sz w:val="24"/>
          <w:szCs w:val="24"/>
        </w:rPr>
        <w:t>Prin hotărâri ale Senatului Universitar, Consiliul de Administrație poate acorda burse de creație, burse de mobilități internaționale, alte categorii de burse, din resurse proprii, în baza unor reglementări conținute în hotărârile respective. Aceste burse pot fi cumulate cu o bursă dintr-o altă categorie menționată în prezentul Regulament.</w:t>
      </w:r>
    </w:p>
    <w:p w14:paraId="3D65457E" w14:textId="77777777" w:rsidR="00A77779" w:rsidRPr="00D421E9" w:rsidRDefault="00A77779" w:rsidP="005F0491">
      <w:pPr>
        <w:pStyle w:val="ListParagraph"/>
        <w:numPr>
          <w:ilvl w:val="0"/>
          <w:numId w:val="39"/>
        </w:numPr>
        <w:spacing w:after="0" w:line="240" w:lineRule="auto"/>
        <w:jc w:val="both"/>
        <w:rPr>
          <w:rFonts w:ascii="Arial" w:hAnsi="Arial" w:cs="Arial"/>
          <w:sz w:val="24"/>
          <w:szCs w:val="24"/>
        </w:rPr>
      </w:pPr>
      <w:r w:rsidRPr="00D421E9">
        <w:rPr>
          <w:rFonts w:ascii="Arial" w:hAnsi="Arial" w:cs="Arial"/>
          <w:sz w:val="24"/>
          <w:szCs w:val="24"/>
        </w:rPr>
        <w:t>Angajații UVT care favorizează/defavorizează obținerea unei burse vor fi sancționați disciplinar, material sau penal, după caz.</w:t>
      </w:r>
    </w:p>
    <w:p w14:paraId="7127BD2D" w14:textId="77777777" w:rsidR="00A77779" w:rsidRPr="00D421E9" w:rsidRDefault="00A77779" w:rsidP="005F0491">
      <w:pPr>
        <w:pStyle w:val="ListParagraph"/>
        <w:numPr>
          <w:ilvl w:val="0"/>
          <w:numId w:val="39"/>
        </w:numPr>
        <w:spacing w:after="0" w:line="240" w:lineRule="auto"/>
        <w:jc w:val="both"/>
        <w:rPr>
          <w:rFonts w:ascii="Arial" w:hAnsi="Arial" w:cs="Arial"/>
          <w:sz w:val="24"/>
          <w:szCs w:val="24"/>
        </w:rPr>
      </w:pPr>
      <w:r w:rsidRPr="00D421E9">
        <w:rPr>
          <w:rFonts w:ascii="Arial" w:hAnsi="Arial" w:cs="Arial"/>
          <w:sz w:val="24"/>
          <w:szCs w:val="24"/>
        </w:rPr>
        <w:t>Facultățile pot stabili criterii complementare de acordare a burselor care se aprobă de către Consiliile facultăților și se afișează la aviziere. Un exemplar conținând criteriile complementare se depune la Rectorat, la secretariatul Comisiei centrale de acordare a burselor.</w:t>
      </w:r>
    </w:p>
    <w:p w14:paraId="1C914F5A" w14:textId="77777777" w:rsidR="00A77779" w:rsidRPr="00D421E9" w:rsidRDefault="00A77779" w:rsidP="005F0491">
      <w:pPr>
        <w:pStyle w:val="ListParagraph"/>
        <w:numPr>
          <w:ilvl w:val="0"/>
          <w:numId w:val="39"/>
        </w:numPr>
        <w:spacing w:after="0" w:line="240" w:lineRule="auto"/>
        <w:jc w:val="both"/>
        <w:rPr>
          <w:rFonts w:ascii="Arial" w:hAnsi="Arial" w:cs="Arial"/>
          <w:sz w:val="24"/>
          <w:szCs w:val="24"/>
        </w:rPr>
      </w:pPr>
      <w:r w:rsidRPr="00D421E9">
        <w:rPr>
          <w:rFonts w:ascii="Arial" w:hAnsi="Arial" w:cs="Arial"/>
          <w:sz w:val="24"/>
          <w:szCs w:val="24"/>
        </w:rPr>
        <w:lastRenderedPageBreak/>
        <w:t>Procesul de acordare a burselor în cadrul UVT se desfășoară conform graficului prezentat în Anexa nr. 11.</w:t>
      </w:r>
    </w:p>
    <w:p w14:paraId="0D9DE7AC" w14:textId="77777777" w:rsidR="00A77779" w:rsidRPr="00D421E9" w:rsidRDefault="00A77779" w:rsidP="005F0491">
      <w:pPr>
        <w:pStyle w:val="ListParagraph"/>
        <w:numPr>
          <w:ilvl w:val="0"/>
          <w:numId w:val="39"/>
        </w:numPr>
        <w:spacing w:after="0" w:line="240" w:lineRule="auto"/>
        <w:jc w:val="both"/>
        <w:rPr>
          <w:rFonts w:ascii="Arial" w:hAnsi="Arial" w:cs="Arial"/>
          <w:sz w:val="24"/>
          <w:szCs w:val="24"/>
        </w:rPr>
      </w:pPr>
      <w:r w:rsidRPr="00D421E9">
        <w:rPr>
          <w:rFonts w:ascii="Arial" w:hAnsi="Arial" w:cs="Arial"/>
          <w:sz w:val="24"/>
          <w:szCs w:val="24"/>
        </w:rPr>
        <w:t>Dacă studentul se retrage sau își pierde statutul de student al UVT pe parcursul unui semestru al anului universitar, plata bursei se sistează imediat și bursa se acordă următorului student eligibil pentru a primi bursă.</w:t>
      </w:r>
    </w:p>
    <w:p w14:paraId="7DCD58E5" w14:textId="77777777" w:rsidR="00A77779" w:rsidRPr="00D421E9" w:rsidRDefault="00A77779" w:rsidP="005F0491">
      <w:pPr>
        <w:pStyle w:val="ListParagraph"/>
        <w:numPr>
          <w:ilvl w:val="0"/>
          <w:numId w:val="39"/>
        </w:numPr>
        <w:spacing w:after="0" w:line="240" w:lineRule="auto"/>
        <w:jc w:val="both"/>
        <w:rPr>
          <w:rFonts w:ascii="Arial" w:hAnsi="Arial" w:cs="Arial"/>
          <w:sz w:val="24"/>
          <w:szCs w:val="24"/>
        </w:rPr>
      </w:pPr>
      <w:r w:rsidRPr="00D421E9">
        <w:rPr>
          <w:rFonts w:ascii="Arial" w:hAnsi="Arial" w:cs="Arial"/>
          <w:sz w:val="24"/>
          <w:szCs w:val="24"/>
        </w:rPr>
        <w:t>Prezentarea unor documente false, în scopul obținerii burselor, atrage restituirea burselor încasate necuvenit, răspunderea penală și, implicit, exmatricularea studentului.</w:t>
      </w:r>
    </w:p>
    <w:p w14:paraId="49D837DC" w14:textId="6CC066E7" w:rsidR="00A77779" w:rsidRPr="00D421E9" w:rsidRDefault="00A77779" w:rsidP="005F0491">
      <w:pPr>
        <w:pStyle w:val="ListParagraph"/>
        <w:numPr>
          <w:ilvl w:val="0"/>
          <w:numId w:val="39"/>
        </w:numPr>
        <w:spacing w:after="0" w:line="240" w:lineRule="auto"/>
        <w:jc w:val="both"/>
        <w:rPr>
          <w:rFonts w:ascii="Arial" w:hAnsi="Arial" w:cs="Arial"/>
          <w:sz w:val="24"/>
          <w:szCs w:val="24"/>
        </w:rPr>
      </w:pPr>
      <w:r w:rsidRPr="00D421E9">
        <w:rPr>
          <w:rFonts w:ascii="Arial" w:hAnsi="Arial" w:cs="Arial"/>
          <w:sz w:val="24"/>
          <w:szCs w:val="24"/>
        </w:rPr>
        <w:t>Prezentul regulament intră în vigoare la data aprobării sale de către Senatul UVT și este aplicabil începând cu semestrul I al anului universitar 202</w:t>
      </w:r>
      <w:r w:rsidR="00DA5BED" w:rsidRPr="00D421E9">
        <w:rPr>
          <w:rFonts w:ascii="Arial" w:hAnsi="Arial" w:cs="Arial"/>
          <w:sz w:val="24"/>
          <w:szCs w:val="24"/>
        </w:rPr>
        <w:t>2</w:t>
      </w:r>
      <w:r w:rsidRPr="00D421E9">
        <w:rPr>
          <w:rFonts w:ascii="Arial" w:hAnsi="Arial" w:cs="Arial"/>
          <w:sz w:val="24"/>
          <w:szCs w:val="24"/>
        </w:rPr>
        <w:t>-202</w:t>
      </w:r>
      <w:r w:rsidR="00DA5BED" w:rsidRPr="00D421E9">
        <w:rPr>
          <w:rFonts w:ascii="Arial" w:hAnsi="Arial" w:cs="Arial"/>
          <w:sz w:val="24"/>
          <w:szCs w:val="24"/>
        </w:rPr>
        <w:t>3</w:t>
      </w:r>
      <w:r w:rsidR="00724369" w:rsidRPr="00D421E9">
        <w:rPr>
          <w:rFonts w:ascii="Arial" w:hAnsi="Arial" w:cs="Arial"/>
          <w:sz w:val="24"/>
          <w:szCs w:val="24"/>
        </w:rPr>
        <w:t>.</w:t>
      </w:r>
    </w:p>
    <w:p w14:paraId="06E3D7B4" w14:textId="77777777" w:rsidR="00A77779" w:rsidRPr="00D421E9" w:rsidRDefault="00A77779" w:rsidP="005F0491">
      <w:pPr>
        <w:pStyle w:val="ListParagraph"/>
        <w:numPr>
          <w:ilvl w:val="0"/>
          <w:numId w:val="39"/>
        </w:numPr>
        <w:spacing w:after="0" w:line="240" w:lineRule="auto"/>
        <w:jc w:val="both"/>
        <w:rPr>
          <w:rFonts w:ascii="Arial" w:hAnsi="Arial" w:cs="Arial"/>
          <w:sz w:val="24"/>
          <w:szCs w:val="24"/>
        </w:rPr>
      </w:pPr>
      <w:r w:rsidRPr="00D421E9">
        <w:rPr>
          <w:rFonts w:ascii="Arial" w:hAnsi="Arial" w:cs="Arial"/>
          <w:sz w:val="24"/>
          <w:szCs w:val="24"/>
        </w:rPr>
        <w:t>Regulamentul este valabil pe perioadă nedeterminată, atâta timp cât nu survin modificări aprobate de către Senatul UVT.</w:t>
      </w:r>
    </w:p>
    <w:p w14:paraId="28B6AEF0" w14:textId="35FE2350" w:rsidR="00F728BA" w:rsidRPr="00D421E9" w:rsidRDefault="00A77779" w:rsidP="00906D36">
      <w:pPr>
        <w:pStyle w:val="ListParagraph"/>
        <w:numPr>
          <w:ilvl w:val="0"/>
          <w:numId w:val="39"/>
        </w:numPr>
        <w:tabs>
          <w:tab w:val="left" w:pos="851"/>
        </w:tabs>
        <w:spacing w:after="0" w:line="240" w:lineRule="auto"/>
        <w:jc w:val="both"/>
        <w:rPr>
          <w:rFonts w:ascii="Arial" w:hAnsi="Arial" w:cs="Arial"/>
          <w:sz w:val="24"/>
          <w:szCs w:val="24"/>
        </w:rPr>
      </w:pPr>
      <w:r w:rsidRPr="00D421E9">
        <w:rPr>
          <w:rFonts w:ascii="Arial" w:hAnsi="Arial" w:cs="Arial"/>
          <w:sz w:val="24"/>
          <w:szCs w:val="24"/>
        </w:rPr>
        <w:t>Anexele nr. 1, 2, 3, 4, 5, 6, 7, 8, 9, 10, 11</w:t>
      </w:r>
      <w:r w:rsidR="00A60884" w:rsidRPr="00D421E9">
        <w:rPr>
          <w:rFonts w:ascii="Arial" w:hAnsi="Arial" w:cs="Arial"/>
          <w:sz w:val="24"/>
          <w:szCs w:val="24"/>
        </w:rPr>
        <w:t xml:space="preserve"> și</w:t>
      </w:r>
      <w:r w:rsidR="00092339" w:rsidRPr="00D421E9">
        <w:rPr>
          <w:rFonts w:ascii="Arial" w:hAnsi="Arial" w:cs="Arial"/>
          <w:sz w:val="24"/>
          <w:szCs w:val="24"/>
        </w:rPr>
        <w:t xml:space="preserve"> 12</w:t>
      </w:r>
      <w:r w:rsidRPr="00D421E9">
        <w:rPr>
          <w:rFonts w:ascii="Arial" w:hAnsi="Arial" w:cs="Arial"/>
          <w:sz w:val="24"/>
          <w:szCs w:val="24"/>
        </w:rPr>
        <w:t xml:space="preserve"> fac parte integrantă din prezentul regulament</w:t>
      </w:r>
      <w:r w:rsidR="00906D36" w:rsidRPr="00D421E9">
        <w:rPr>
          <w:rFonts w:ascii="Arial" w:hAnsi="Arial" w:cs="Arial"/>
          <w:sz w:val="24"/>
          <w:szCs w:val="24"/>
        </w:rPr>
        <w:t>.</w:t>
      </w:r>
    </w:p>
    <w:p w14:paraId="0361FFFD" w14:textId="77777777" w:rsidR="004C2F42" w:rsidRPr="00D421E9" w:rsidRDefault="004C2F42" w:rsidP="00152B4B">
      <w:pPr>
        <w:pStyle w:val="Title"/>
        <w:jc w:val="left"/>
        <w:rPr>
          <w:rFonts w:cs="Arial"/>
          <w:sz w:val="24"/>
          <w:szCs w:val="24"/>
          <w:lang w:val="ro-RO"/>
        </w:rPr>
      </w:pPr>
    </w:p>
    <w:sectPr w:rsidR="004C2F42" w:rsidRPr="00D421E9" w:rsidSect="00865F0D">
      <w:headerReference w:type="default" r:id="rId14"/>
      <w:footerReference w:type="default" r:id="rId15"/>
      <w:headerReference w:type="first" r:id="rId16"/>
      <w:footerReference w:type="first" r:id="rId17"/>
      <w:pgSz w:w="11907" w:h="16840" w:code="9"/>
      <w:pgMar w:top="1134" w:right="1134" w:bottom="1134" w:left="1134" w:header="675" w:footer="36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5E8C4" w14:textId="77777777" w:rsidR="00AD0921" w:rsidRDefault="00AD0921">
      <w:r>
        <w:separator/>
      </w:r>
    </w:p>
  </w:endnote>
  <w:endnote w:type="continuationSeparator" w:id="0">
    <w:p w14:paraId="55D67BED" w14:textId="77777777" w:rsidR="00AD0921" w:rsidRDefault="00AD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ADFBA" w14:textId="77777777" w:rsidR="005B7ABA" w:rsidRDefault="00374780" w:rsidP="000E2DEC">
    <w:pPr>
      <w:pStyle w:val="Footer"/>
      <w:framePr w:wrap="around" w:vAnchor="text" w:hAnchor="margin" w:xAlign="center" w:y="1"/>
      <w:rPr>
        <w:rStyle w:val="PageNumber"/>
      </w:rPr>
    </w:pPr>
    <w:r>
      <w:rPr>
        <w:rStyle w:val="PageNumber"/>
      </w:rPr>
      <w:fldChar w:fldCharType="begin"/>
    </w:r>
    <w:r w:rsidR="005B7ABA">
      <w:rPr>
        <w:rStyle w:val="PageNumber"/>
      </w:rPr>
      <w:instrText xml:space="preserve">PAGE  </w:instrText>
    </w:r>
    <w:r>
      <w:rPr>
        <w:rStyle w:val="PageNumber"/>
      </w:rPr>
      <w:fldChar w:fldCharType="end"/>
    </w:r>
  </w:p>
  <w:p w14:paraId="25B5D776" w14:textId="77777777" w:rsidR="005B7ABA" w:rsidRDefault="005B7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152D8" w14:textId="77777777" w:rsidR="00405BFF" w:rsidRPr="00573FF0" w:rsidRDefault="00405BFF" w:rsidP="00077896">
    <w:pPr>
      <w:pStyle w:val="BodyTextIndent"/>
      <w:ind w:left="0"/>
      <w:jc w:val="center"/>
      <w:rPr>
        <w:rFonts w:cs="Arial"/>
        <w:iCs/>
        <w:sz w:val="16"/>
        <w:szCs w:val="16"/>
        <w:u w:val="single"/>
        <w:lang w:val="ro-RO"/>
      </w:rPr>
    </w:pPr>
    <w:r w:rsidRPr="00573FF0">
      <w:rPr>
        <w:rFonts w:cs="Arial"/>
        <w:b/>
        <w:bCs/>
        <w:iCs/>
        <w:sz w:val="16"/>
        <w:szCs w:val="16"/>
        <w:lang w:val="ro-RO"/>
      </w:rPr>
      <w:t xml:space="preserve">- </w:t>
    </w:r>
    <w:r w:rsidRPr="00573FF0">
      <w:rPr>
        <w:rFonts w:cs="Arial"/>
        <w:bCs/>
        <w:iCs/>
        <w:sz w:val="16"/>
        <w:szCs w:val="16"/>
        <w:lang w:val="ro-RO"/>
      </w:rPr>
      <w:t>Document controlat</w:t>
    </w:r>
    <w:r w:rsidRPr="00EF1A89">
      <w:rPr>
        <w:rFonts w:cs="Arial"/>
        <w:b/>
        <w:bCs/>
        <w:iCs/>
        <w:sz w:val="16"/>
        <w:szCs w:val="16"/>
        <w:lang w:val="ro-RO"/>
      </w:rPr>
      <w:t xml:space="preserve"> </w:t>
    </w:r>
    <w:r w:rsidRPr="00573FF0">
      <w:rPr>
        <w:rFonts w:cs="Arial"/>
        <w:b/>
        <w:bCs/>
        <w:iCs/>
        <w:sz w:val="16"/>
        <w:szCs w:val="16"/>
        <w:lang w:val="ro-RO"/>
      </w:rPr>
      <w:t>-</w:t>
    </w:r>
  </w:p>
  <w:p w14:paraId="6B140AD9" w14:textId="77777777" w:rsidR="00405BFF" w:rsidRPr="000F591D" w:rsidRDefault="00CD6287" w:rsidP="00C42A3E">
    <w:pPr>
      <w:pStyle w:val="Footer"/>
      <w:tabs>
        <w:tab w:val="clear" w:pos="4320"/>
        <w:tab w:val="clear" w:pos="8640"/>
      </w:tabs>
      <w:rPr>
        <w:iCs/>
        <w:sz w:val="16"/>
        <w:szCs w:val="16"/>
      </w:rPr>
    </w:pPr>
    <w:r>
      <w:rPr>
        <w:rFonts w:ascii="Arial" w:hAnsi="Arial" w:cs="Arial"/>
        <w:iCs/>
        <w:sz w:val="16"/>
        <w:szCs w:val="16"/>
      </w:rPr>
      <w:t xml:space="preserve">    </w:t>
    </w:r>
    <w:r w:rsidR="00595B60">
      <w:rPr>
        <w:rFonts w:ascii="Arial" w:hAnsi="Arial" w:cs="Arial"/>
        <w:iCs/>
        <w:sz w:val="16"/>
        <w:szCs w:val="16"/>
      </w:rPr>
      <w:t xml:space="preserve">   </w:t>
    </w:r>
    <w:r>
      <w:rPr>
        <w:rFonts w:ascii="Arial" w:hAnsi="Arial" w:cs="Arial"/>
        <w:iCs/>
        <w:sz w:val="16"/>
        <w:szCs w:val="16"/>
      </w:rPr>
      <w:t xml:space="preserve">  </w:t>
    </w:r>
    <w:r w:rsidR="00405BFF" w:rsidRPr="000F591D">
      <w:rPr>
        <w:rFonts w:ascii="Arial" w:hAnsi="Arial" w:cs="Arial"/>
        <w:iCs/>
        <w:sz w:val="16"/>
        <w:szCs w:val="16"/>
      </w:rPr>
      <w:t>F</w:t>
    </w:r>
    <w:r w:rsidR="00167CE3" w:rsidRPr="000F591D">
      <w:rPr>
        <w:rFonts w:ascii="Arial" w:hAnsi="Arial" w:cs="Arial"/>
        <w:iCs/>
        <w:sz w:val="16"/>
        <w:szCs w:val="16"/>
      </w:rPr>
      <w:t xml:space="preserve"> </w:t>
    </w:r>
    <w:r w:rsidR="00282CEC">
      <w:rPr>
        <w:rFonts w:ascii="Arial" w:hAnsi="Arial" w:cs="Arial"/>
        <w:iCs/>
        <w:sz w:val="16"/>
        <w:szCs w:val="16"/>
      </w:rPr>
      <w:t>422.2014.Ed.2</w:t>
    </w:r>
    <w:r>
      <w:rPr>
        <w:rFonts w:ascii="Arial" w:hAnsi="Arial" w:cs="Arial"/>
        <w:iCs/>
        <w:sz w:val="16"/>
        <w:szCs w:val="16"/>
      </w:rPr>
      <w:tab/>
      <w:t xml:space="preserve">                        </w:t>
    </w:r>
    <w:r w:rsidR="00595B60">
      <w:rPr>
        <w:rFonts w:ascii="Arial" w:hAnsi="Arial" w:cs="Arial"/>
        <w:iCs/>
        <w:sz w:val="16"/>
        <w:szCs w:val="16"/>
      </w:rPr>
      <w:tab/>
      <w:t xml:space="preserve">      </w:t>
    </w:r>
    <w:r w:rsidR="00595B60">
      <w:rPr>
        <w:rFonts w:ascii="Arial" w:hAnsi="Arial" w:cs="Arial"/>
        <w:iCs/>
        <w:sz w:val="16"/>
        <w:szCs w:val="16"/>
      </w:rPr>
      <w:tab/>
    </w:r>
    <w:r w:rsidR="000B595E" w:rsidRPr="000F591D">
      <w:rPr>
        <w:rFonts w:ascii="Arial" w:hAnsi="Arial" w:cs="Arial"/>
        <w:iCs/>
        <w:sz w:val="16"/>
        <w:szCs w:val="16"/>
      </w:rPr>
      <w:t xml:space="preserve">    </w:t>
    </w:r>
    <w:r w:rsidR="00E57A25">
      <w:rPr>
        <w:rFonts w:ascii="Arial" w:hAnsi="Arial" w:cs="Arial"/>
        <w:iCs/>
        <w:sz w:val="16"/>
        <w:szCs w:val="16"/>
      </w:rPr>
      <w:t xml:space="preserve"> </w:t>
    </w:r>
    <w:r w:rsidR="009A51C2" w:rsidRPr="000F591D">
      <w:rPr>
        <w:rFonts w:ascii="Arial" w:hAnsi="Arial" w:cs="Arial"/>
        <w:iCs/>
        <w:sz w:val="16"/>
        <w:szCs w:val="16"/>
      </w:rPr>
      <w:t xml:space="preserve">  </w:t>
    </w:r>
    <w:r w:rsidR="004D060B" w:rsidRPr="000F591D">
      <w:rPr>
        <w:rFonts w:ascii="Arial" w:hAnsi="Arial" w:cs="Arial"/>
        <w:iCs/>
        <w:sz w:val="16"/>
        <w:szCs w:val="16"/>
      </w:rPr>
      <w:t xml:space="preserve"> </w:t>
    </w:r>
    <w:r w:rsidR="008302CA">
      <w:rPr>
        <w:rFonts w:ascii="Arial" w:hAnsi="Arial" w:cs="Arial"/>
        <w:iCs/>
        <w:sz w:val="16"/>
        <w:szCs w:val="16"/>
      </w:rPr>
      <w:t xml:space="preserve">       </w:t>
    </w:r>
    <w:r>
      <w:rPr>
        <w:rFonts w:ascii="Arial" w:hAnsi="Arial" w:cs="Arial"/>
        <w:iCs/>
        <w:sz w:val="16"/>
        <w:szCs w:val="16"/>
      </w:rPr>
      <w:t xml:space="preserve">          </w:t>
    </w:r>
    <w:r w:rsidR="00595B60">
      <w:rPr>
        <w:rFonts w:ascii="Arial" w:hAnsi="Arial" w:cs="Arial"/>
        <w:iCs/>
        <w:sz w:val="16"/>
        <w:szCs w:val="16"/>
      </w:rPr>
      <w:t xml:space="preserve">                                           </w:t>
    </w:r>
    <w:r w:rsidR="005710D3">
      <w:rPr>
        <w:rFonts w:ascii="Arial" w:hAnsi="Arial" w:cs="Arial"/>
        <w:iCs/>
        <w:sz w:val="16"/>
        <w:szCs w:val="16"/>
      </w:rPr>
      <w:t xml:space="preserve">         </w:t>
    </w:r>
    <w:r w:rsidR="00282CEC">
      <w:rPr>
        <w:rFonts w:ascii="Arial" w:hAnsi="Arial" w:cs="Arial"/>
        <w:sz w:val="16"/>
      </w:rPr>
      <w:t xml:space="preserve">Document </w:t>
    </w:r>
    <w:r w:rsidR="00336DC0">
      <w:rPr>
        <w:rFonts w:ascii="Arial" w:hAnsi="Arial" w:cs="Arial"/>
        <w:sz w:val="16"/>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CA6A3" w14:textId="77777777" w:rsidR="00282CEC" w:rsidRPr="000F591D" w:rsidRDefault="00282CEC" w:rsidP="00282CEC">
    <w:pPr>
      <w:pStyle w:val="Footer"/>
      <w:tabs>
        <w:tab w:val="clear" w:pos="4320"/>
        <w:tab w:val="clear" w:pos="8640"/>
      </w:tabs>
      <w:rPr>
        <w:iCs/>
        <w:sz w:val="16"/>
        <w:szCs w:val="16"/>
      </w:rPr>
    </w:pPr>
    <w:r>
      <w:rPr>
        <w:rFonts w:ascii="Arial" w:hAnsi="Arial" w:cs="Arial"/>
        <w:iCs/>
        <w:sz w:val="16"/>
        <w:szCs w:val="16"/>
      </w:rPr>
      <w:t xml:space="preserve">         </w:t>
    </w:r>
    <w:r w:rsidRPr="000F591D">
      <w:rPr>
        <w:rFonts w:ascii="Arial" w:hAnsi="Arial" w:cs="Arial"/>
        <w:iCs/>
        <w:sz w:val="16"/>
        <w:szCs w:val="16"/>
      </w:rPr>
      <w:t xml:space="preserve">F </w:t>
    </w:r>
    <w:r>
      <w:rPr>
        <w:rFonts w:ascii="Arial" w:hAnsi="Arial" w:cs="Arial"/>
        <w:iCs/>
        <w:sz w:val="16"/>
        <w:szCs w:val="16"/>
      </w:rPr>
      <w:t>422.2014.Ed.2</w:t>
    </w:r>
    <w:r>
      <w:rPr>
        <w:rFonts w:ascii="Arial" w:hAnsi="Arial" w:cs="Arial"/>
        <w:iCs/>
        <w:sz w:val="16"/>
        <w:szCs w:val="16"/>
      </w:rPr>
      <w:tab/>
      <w:t xml:space="preserve">                        </w:t>
    </w:r>
    <w:r>
      <w:rPr>
        <w:rFonts w:ascii="Arial" w:hAnsi="Arial" w:cs="Arial"/>
        <w:iCs/>
        <w:sz w:val="16"/>
        <w:szCs w:val="16"/>
      </w:rPr>
      <w:tab/>
      <w:t xml:space="preserve">      </w:t>
    </w:r>
    <w:r>
      <w:rPr>
        <w:rFonts w:ascii="Arial" w:hAnsi="Arial" w:cs="Arial"/>
        <w:iCs/>
        <w:sz w:val="16"/>
        <w:szCs w:val="16"/>
      </w:rPr>
      <w:tab/>
    </w:r>
    <w:r w:rsidRPr="000F591D">
      <w:rPr>
        <w:rFonts w:ascii="Arial" w:hAnsi="Arial" w:cs="Arial"/>
        <w:iCs/>
        <w:sz w:val="16"/>
        <w:szCs w:val="16"/>
      </w:rPr>
      <w:t xml:space="preserve">    </w:t>
    </w:r>
    <w:r>
      <w:rPr>
        <w:rFonts w:ascii="Arial" w:hAnsi="Arial" w:cs="Arial"/>
        <w:iCs/>
        <w:sz w:val="16"/>
        <w:szCs w:val="16"/>
      </w:rPr>
      <w:t xml:space="preserve"> </w:t>
    </w:r>
    <w:r w:rsidRPr="000F591D">
      <w:rPr>
        <w:rFonts w:ascii="Arial" w:hAnsi="Arial" w:cs="Arial"/>
        <w:iCs/>
        <w:sz w:val="16"/>
        <w:szCs w:val="16"/>
      </w:rPr>
      <w:t xml:space="preserve">   </w:t>
    </w:r>
    <w:r>
      <w:rPr>
        <w:rFonts w:ascii="Arial" w:hAnsi="Arial" w:cs="Arial"/>
        <w:iCs/>
        <w:sz w:val="16"/>
        <w:szCs w:val="16"/>
      </w:rPr>
      <w:t xml:space="preserve">                                                           </w:t>
    </w:r>
    <w:r w:rsidR="005710D3">
      <w:rPr>
        <w:rFonts w:ascii="Arial" w:hAnsi="Arial" w:cs="Arial"/>
        <w:iCs/>
        <w:sz w:val="16"/>
        <w:szCs w:val="16"/>
      </w:rPr>
      <w:t xml:space="preserve">     </w:t>
    </w:r>
    <w:r>
      <w:rPr>
        <w:rFonts w:ascii="Arial" w:hAnsi="Arial" w:cs="Arial"/>
        <w:sz w:val="16"/>
      </w:rPr>
      <w:t xml:space="preserve">Document </w:t>
    </w:r>
    <w:r w:rsidR="00336DC0">
      <w:rPr>
        <w:rFonts w:ascii="Arial" w:hAnsi="Arial" w:cs="Arial"/>
        <w:sz w:val="16"/>
      </w:rPr>
      <w:t>public</w:t>
    </w:r>
  </w:p>
  <w:p w14:paraId="41C1BECA" w14:textId="77777777" w:rsidR="009F0F50" w:rsidRDefault="009F0F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EF026" w14:textId="77777777" w:rsidR="001111B0" w:rsidRPr="000F591D" w:rsidRDefault="001111B0" w:rsidP="00C42A3E">
    <w:pPr>
      <w:pStyle w:val="Footer"/>
      <w:tabs>
        <w:tab w:val="clear" w:pos="4320"/>
        <w:tab w:val="clear" w:pos="8640"/>
      </w:tabs>
      <w:rPr>
        <w:iCs/>
        <w:sz w:val="16"/>
        <w:szCs w:val="16"/>
      </w:rPr>
    </w:pPr>
    <w:r>
      <w:rPr>
        <w:rFonts w:ascii="Arial" w:hAnsi="Arial" w:cs="Arial"/>
        <w:iCs/>
        <w:sz w:val="16"/>
        <w:szCs w:val="16"/>
      </w:rPr>
      <w:t xml:space="preserve">         </w:t>
    </w:r>
    <w:r w:rsidRPr="000F591D">
      <w:rPr>
        <w:rFonts w:ascii="Arial" w:hAnsi="Arial" w:cs="Arial"/>
        <w:iCs/>
        <w:sz w:val="16"/>
        <w:szCs w:val="16"/>
      </w:rPr>
      <w:t xml:space="preserve">F </w:t>
    </w:r>
    <w:r>
      <w:rPr>
        <w:rFonts w:ascii="Arial" w:hAnsi="Arial" w:cs="Arial"/>
        <w:iCs/>
        <w:sz w:val="16"/>
        <w:szCs w:val="16"/>
      </w:rPr>
      <w:t>422.2014.Ed.2</w:t>
    </w:r>
    <w:r>
      <w:rPr>
        <w:rFonts w:ascii="Arial" w:hAnsi="Arial" w:cs="Arial"/>
        <w:iCs/>
        <w:sz w:val="16"/>
        <w:szCs w:val="16"/>
      </w:rPr>
      <w:tab/>
      <w:t xml:space="preserve">                        </w:t>
    </w:r>
    <w:r>
      <w:rPr>
        <w:rFonts w:ascii="Arial" w:hAnsi="Arial" w:cs="Arial"/>
        <w:iCs/>
        <w:sz w:val="16"/>
        <w:szCs w:val="16"/>
      </w:rPr>
      <w:tab/>
      <w:t xml:space="preserve">      </w:t>
    </w:r>
    <w:r>
      <w:rPr>
        <w:rFonts w:ascii="Arial" w:hAnsi="Arial" w:cs="Arial"/>
        <w:iCs/>
        <w:sz w:val="16"/>
        <w:szCs w:val="16"/>
      </w:rPr>
      <w:tab/>
    </w:r>
    <w:r w:rsidRPr="000F591D">
      <w:rPr>
        <w:rFonts w:ascii="Arial" w:hAnsi="Arial" w:cs="Arial"/>
        <w:iCs/>
        <w:sz w:val="16"/>
        <w:szCs w:val="16"/>
      </w:rPr>
      <w:t xml:space="preserve">    </w:t>
    </w:r>
    <w:r>
      <w:rPr>
        <w:rFonts w:ascii="Arial" w:hAnsi="Arial" w:cs="Arial"/>
        <w:iCs/>
        <w:sz w:val="16"/>
        <w:szCs w:val="16"/>
      </w:rPr>
      <w:t xml:space="preserve"> </w:t>
    </w:r>
    <w:r w:rsidRPr="000F591D">
      <w:rPr>
        <w:rFonts w:ascii="Arial" w:hAnsi="Arial" w:cs="Arial"/>
        <w:iCs/>
        <w:sz w:val="16"/>
        <w:szCs w:val="16"/>
      </w:rPr>
      <w:t xml:space="preserve">   </w:t>
    </w:r>
    <w:r>
      <w:rPr>
        <w:rFonts w:ascii="Arial" w:hAnsi="Arial" w:cs="Arial"/>
        <w:iCs/>
        <w:sz w:val="16"/>
        <w:szCs w:val="16"/>
      </w:rPr>
      <w:t xml:space="preserve">                                                                     </w:t>
    </w:r>
    <w:r>
      <w:rPr>
        <w:rFonts w:ascii="Arial" w:hAnsi="Arial" w:cs="Arial"/>
        <w:sz w:val="16"/>
      </w:rPr>
      <w:t>Document public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EE15B" w14:textId="77777777" w:rsidR="00994868" w:rsidRPr="000F591D" w:rsidRDefault="00994868" w:rsidP="00994868">
    <w:pPr>
      <w:pStyle w:val="Footer"/>
      <w:tabs>
        <w:tab w:val="clear" w:pos="4320"/>
        <w:tab w:val="clear" w:pos="8640"/>
      </w:tabs>
      <w:rPr>
        <w:iCs/>
        <w:sz w:val="16"/>
        <w:szCs w:val="16"/>
      </w:rPr>
    </w:pPr>
    <w:r>
      <w:rPr>
        <w:rFonts w:ascii="Arial" w:hAnsi="Arial" w:cs="Arial"/>
        <w:iCs/>
        <w:sz w:val="16"/>
        <w:szCs w:val="16"/>
      </w:rPr>
      <w:t xml:space="preserve">         </w:t>
    </w:r>
    <w:r w:rsidRPr="000F591D">
      <w:rPr>
        <w:rFonts w:ascii="Arial" w:hAnsi="Arial" w:cs="Arial"/>
        <w:iCs/>
        <w:sz w:val="16"/>
        <w:szCs w:val="16"/>
      </w:rPr>
      <w:t xml:space="preserve">F </w:t>
    </w:r>
    <w:r>
      <w:rPr>
        <w:rFonts w:ascii="Arial" w:hAnsi="Arial" w:cs="Arial"/>
        <w:iCs/>
        <w:sz w:val="16"/>
        <w:szCs w:val="16"/>
      </w:rPr>
      <w:t>422.2014.Ed.2</w:t>
    </w:r>
    <w:r>
      <w:rPr>
        <w:rFonts w:ascii="Arial" w:hAnsi="Arial" w:cs="Arial"/>
        <w:iCs/>
        <w:sz w:val="16"/>
        <w:szCs w:val="16"/>
      </w:rPr>
      <w:tab/>
      <w:t xml:space="preserve">                        </w:t>
    </w:r>
    <w:r>
      <w:rPr>
        <w:rFonts w:ascii="Arial" w:hAnsi="Arial" w:cs="Arial"/>
        <w:iCs/>
        <w:sz w:val="16"/>
        <w:szCs w:val="16"/>
      </w:rPr>
      <w:tab/>
      <w:t xml:space="preserve">      </w:t>
    </w:r>
    <w:r>
      <w:rPr>
        <w:rFonts w:ascii="Arial" w:hAnsi="Arial" w:cs="Arial"/>
        <w:iCs/>
        <w:sz w:val="16"/>
        <w:szCs w:val="16"/>
      </w:rPr>
      <w:tab/>
    </w:r>
    <w:r w:rsidRPr="000F591D">
      <w:rPr>
        <w:rFonts w:ascii="Arial" w:hAnsi="Arial" w:cs="Arial"/>
        <w:iCs/>
        <w:sz w:val="16"/>
        <w:szCs w:val="16"/>
      </w:rPr>
      <w:t xml:space="preserve">    </w:t>
    </w:r>
    <w:r>
      <w:rPr>
        <w:rFonts w:ascii="Arial" w:hAnsi="Arial" w:cs="Arial"/>
        <w:iCs/>
        <w:sz w:val="16"/>
        <w:szCs w:val="16"/>
      </w:rPr>
      <w:t xml:space="preserve"> </w:t>
    </w:r>
    <w:r w:rsidRPr="000F591D">
      <w:rPr>
        <w:rFonts w:ascii="Arial" w:hAnsi="Arial" w:cs="Arial"/>
        <w:iCs/>
        <w:sz w:val="16"/>
        <w:szCs w:val="16"/>
      </w:rPr>
      <w:t xml:space="preserve">   </w:t>
    </w:r>
    <w:r>
      <w:rPr>
        <w:rFonts w:ascii="Arial" w:hAnsi="Arial" w:cs="Arial"/>
        <w:iCs/>
        <w:sz w:val="16"/>
        <w:szCs w:val="16"/>
      </w:rPr>
      <w:t xml:space="preserve">                                                                     </w:t>
    </w:r>
    <w:r>
      <w:rPr>
        <w:rFonts w:ascii="Arial" w:hAnsi="Arial" w:cs="Arial"/>
        <w:sz w:val="16"/>
      </w:rPr>
      <w:t>Document public</w:t>
    </w:r>
  </w:p>
  <w:p w14:paraId="27045C7F" w14:textId="77777777" w:rsidR="004C2F42" w:rsidRDefault="004C2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39D58" w14:textId="77777777" w:rsidR="00AD0921" w:rsidRDefault="00AD0921">
      <w:r>
        <w:separator/>
      </w:r>
    </w:p>
  </w:footnote>
  <w:footnote w:type="continuationSeparator" w:id="0">
    <w:p w14:paraId="2A73CBDF" w14:textId="77777777" w:rsidR="00AD0921" w:rsidRDefault="00AD0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17326" w14:textId="77777777" w:rsidR="002F707B" w:rsidRPr="001767DE" w:rsidRDefault="002F707B" w:rsidP="002F707B">
    <w:pPr>
      <w:jc w:val="center"/>
      <w:rPr>
        <w:rFonts w:ascii="Arial" w:hAnsi="Arial" w:cs="Arial"/>
        <w:b/>
        <w:sz w:val="36"/>
        <w:szCs w:val="36"/>
      </w:rPr>
    </w:pPr>
    <w:r w:rsidRPr="001767DE">
      <w:rPr>
        <w:rFonts w:ascii="Arial" w:hAnsi="Arial" w:cs="Arial"/>
        <w:b/>
        <w:sz w:val="36"/>
        <w:szCs w:val="36"/>
      </w:rPr>
      <w:t>UNIVERSITATEA „VALAHIA”</w:t>
    </w:r>
    <w:r>
      <w:rPr>
        <w:rFonts w:ascii="Arial" w:hAnsi="Arial" w:cs="Arial"/>
        <w:b/>
        <w:sz w:val="36"/>
        <w:szCs w:val="36"/>
      </w:rPr>
      <w:t xml:space="preserve"> </w:t>
    </w:r>
    <w:r w:rsidRPr="001767DE">
      <w:rPr>
        <w:rFonts w:ascii="Arial" w:hAnsi="Arial" w:cs="Arial"/>
        <w:b/>
        <w:sz w:val="36"/>
        <w:szCs w:val="36"/>
      </w:rPr>
      <w:t>DIN TÂRGOVIŞTE</w:t>
    </w:r>
  </w:p>
  <w:p w14:paraId="0C5B435D" w14:textId="77777777" w:rsidR="00BA430A" w:rsidRDefault="00BA4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4972"/>
      <w:gridCol w:w="1600"/>
      <w:gridCol w:w="1600"/>
    </w:tblGrid>
    <w:tr w:rsidR="00F72DD0" w:rsidRPr="004E17D4" w14:paraId="5C3C53C5" w14:textId="77777777" w:rsidTr="00282CEC">
      <w:trPr>
        <w:cantSplit/>
        <w:trHeight w:val="603"/>
      </w:trPr>
      <w:tc>
        <w:tcPr>
          <w:tcW w:w="1400" w:type="dxa"/>
          <w:vMerge w:val="restart"/>
          <w:tcBorders>
            <w:top w:val="single" w:sz="12" w:space="0" w:color="auto"/>
            <w:left w:val="single" w:sz="12" w:space="0" w:color="auto"/>
            <w:right w:val="single" w:sz="12" w:space="0" w:color="auto"/>
          </w:tcBorders>
          <w:vAlign w:val="center"/>
        </w:tcPr>
        <w:p w14:paraId="0D8AD771" w14:textId="77777777" w:rsidR="00F72DD0" w:rsidRPr="006E5381" w:rsidRDefault="00A63171" w:rsidP="009C1106">
          <w:pPr>
            <w:pStyle w:val="Header"/>
            <w:tabs>
              <w:tab w:val="clear" w:pos="4320"/>
              <w:tab w:val="clear" w:pos="8640"/>
            </w:tabs>
            <w:spacing w:before="120" w:after="120"/>
            <w:jc w:val="center"/>
          </w:pPr>
          <w:r>
            <w:rPr>
              <w:noProof/>
              <w:lang w:val="en-US"/>
            </w:rPr>
            <w:drawing>
              <wp:inline distT="0" distB="0" distL="0" distR="0" wp14:anchorId="1880C479" wp14:editId="1EFE15CC">
                <wp:extent cx="752475" cy="685800"/>
                <wp:effectExtent l="19050" t="0" r="9525" b="0"/>
                <wp:docPr id="2"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9"/>
                        <pic:cNvPicPr>
                          <a:picLocks noChangeAspect="1" noChangeArrowheads="1"/>
                        </pic:cNvPicPr>
                      </pic:nvPicPr>
                      <pic:blipFill>
                        <a:blip r:embed="rId1"/>
                        <a:srcRect/>
                        <a:stretch>
                          <a:fillRect/>
                        </a:stretch>
                      </pic:blipFill>
                      <pic:spPr bwMode="auto">
                        <a:xfrm>
                          <a:off x="0" y="0"/>
                          <a:ext cx="752475" cy="685800"/>
                        </a:xfrm>
                        <a:prstGeom prst="rect">
                          <a:avLst/>
                        </a:prstGeom>
                        <a:noFill/>
                        <a:ln w="9525">
                          <a:noFill/>
                          <a:miter lim="800000"/>
                          <a:headEnd/>
                          <a:tailEnd/>
                        </a:ln>
                      </pic:spPr>
                    </pic:pic>
                  </a:graphicData>
                </a:graphic>
              </wp:inline>
            </w:drawing>
          </w:r>
        </w:p>
      </w:tc>
      <w:tc>
        <w:tcPr>
          <w:tcW w:w="4972" w:type="dxa"/>
          <w:tcBorders>
            <w:top w:val="single" w:sz="12" w:space="0" w:color="auto"/>
            <w:left w:val="single" w:sz="12" w:space="0" w:color="auto"/>
            <w:bottom w:val="single" w:sz="12" w:space="0" w:color="auto"/>
            <w:right w:val="single" w:sz="12" w:space="0" w:color="auto"/>
          </w:tcBorders>
          <w:vAlign w:val="center"/>
        </w:tcPr>
        <w:p w14:paraId="2277B656" w14:textId="77777777" w:rsidR="00F72DD0" w:rsidRPr="00B87D7F" w:rsidRDefault="00467CFD" w:rsidP="00E62019">
          <w:pPr>
            <w:pStyle w:val="Header"/>
            <w:jc w:val="center"/>
            <w:rPr>
              <w:rFonts w:ascii="Arial" w:hAnsi="Arial" w:cs="Arial"/>
              <w:b/>
              <w:bCs/>
            </w:rPr>
          </w:pPr>
          <w:r>
            <w:rPr>
              <w:rFonts w:ascii="Arial" w:hAnsi="Arial" w:cs="Arial"/>
              <w:b/>
              <w:bCs/>
            </w:rPr>
            <w:t>REGULAMENT</w:t>
          </w:r>
        </w:p>
      </w:tc>
      <w:tc>
        <w:tcPr>
          <w:tcW w:w="3200" w:type="dxa"/>
          <w:gridSpan w:val="2"/>
          <w:tcBorders>
            <w:top w:val="single" w:sz="12" w:space="0" w:color="auto"/>
            <w:left w:val="single" w:sz="12" w:space="0" w:color="auto"/>
            <w:right w:val="single" w:sz="4" w:space="0" w:color="auto"/>
          </w:tcBorders>
          <w:vAlign w:val="center"/>
        </w:tcPr>
        <w:p w14:paraId="659AC221" w14:textId="77777777" w:rsidR="00F72DD0" w:rsidRDefault="00176E54" w:rsidP="00595B60">
          <w:pPr>
            <w:pStyle w:val="Header"/>
            <w:jc w:val="center"/>
            <w:rPr>
              <w:rFonts w:ascii="Arial" w:hAnsi="Arial" w:cs="Arial"/>
              <w:b/>
              <w:sz w:val="20"/>
              <w:szCs w:val="20"/>
            </w:rPr>
          </w:pPr>
          <w:r>
            <w:rPr>
              <w:rFonts w:ascii="Arial" w:hAnsi="Arial" w:cs="Arial"/>
              <w:b/>
              <w:sz w:val="20"/>
              <w:szCs w:val="20"/>
            </w:rPr>
            <w:t>Cod document</w:t>
          </w:r>
        </w:p>
        <w:p w14:paraId="7D16515D" w14:textId="3A720C89" w:rsidR="00176E54" w:rsidRPr="00B14ADE" w:rsidRDefault="00176E54" w:rsidP="0036086A">
          <w:pPr>
            <w:pStyle w:val="Header"/>
            <w:jc w:val="center"/>
            <w:rPr>
              <w:rFonts w:ascii="Arial" w:hAnsi="Arial" w:cs="Arial"/>
              <w:b/>
              <w:sz w:val="20"/>
              <w:szCs w:val="20"/>
              <w:lang w:val="en-US"/>
            </w:rPr>
          </w:pPr>
          <w:r w:rsidRPr="00F73EA4">
            <w:rPr>
              <w:rFonts w:ascii="Arial" w:hAnsi="Arial" w:cs="Arial"/>
              <w:b/>
              <w:sz w:val="20"/>
              <w:szCs w:val="20"/>
            </w:rPr>
            <w:t>REG</w:t>
          </w:r>
          <w:r w:rsidR="00AA4621" w:rsidRPr="00F73EA4">
            <w:rPr>
              <w:rFonts w:ascii="Arial" w:hAnsi="Arial" w:cs="Arial"/>
              <w:b/>
              <w:sz w:val="20"/>
              <w:szCs w:val="20"/>
            </w:rPr>
            <w:t xml:space="preserve"> </w:t>
          </w:r>
          <w:r w:rsidR="00A77779">
            <w:rPr>
              <w:rFonts w:ascii="Arial" w:hAnsi="Arial" w:cs="Arial"/>
              <w:b/>
              <w:sz w:val="20"/>
              <w:szCs w:val="20"/>
            </w:rPr>
            <w:t>20</w:t>
          </w:r>
        </w:p>
      </w:tc>
    </w:tr>
    <w:tr w:rsidR="00F72DD0" w:rsidRPr="00D2212E" w14:paraId="01BE59F5" w14:textId="77777777" w:rsidTr="00282CEC">
      <w:trPr>
        <w:cantSplit/>
        <w:trHeight w:val="225"/>
      </w:trPr>
      <w:tc>
        <w:tcPr>
          <w:tcW w:w="1400" w:type="dxa"/>
          <w:vMerge/>
          <w:tcBorders>
            <w:left w:val="single" w:sz="12" w:space="0" w:color="auto"/>
            <w:right w:val="single" w:sz="12" w:space="0" w:color="auto"/>
          </w:tcBorders>
        </w:tcPr>
        <w:p w14:paraId="1166977E" w14:textId="77777777" w:rsidR="00F72DD0" w:rsidRPr="006E5381" w:rsidRDefault="00F72DD0" w:rsidP="00F21CFE">
          <w:pPr>
            <w:rPr>
              <w:rFonts w:ascii="Arial" w:hAnsi="Arial" w:cs="Arial"/>
            </w:rPr>
          </w:pPr>
        </w:p>
      </w:tc>
      <w:tc>
        <w:tcPr>
          <w:tcW w:w="4972" w:type="dxa"/>
          <w:vMerge w:val="restart"/>
          <w:tcBorders>
            <w:top w:val="single" w:sz="12" w:space="0" w:color="auto"/>
            <w:left w:val="single" w:sz="12" w:space="0" w:color="auto"/>
            <w:right w:val="single" w:sz="12" w:space="0" w:color="auto"/>
          </w:tcBorders>
          <w:vAlign w:val="center"/>
        </w:tcPr>
        <w:p w14:paraId="36DD2B9A" w14:textId="57E42125" w:rsidR="00F72DD0" w:rsidRPr="00707004" w:rsidRDefault="00707004" w:rsidP="00707004">
          <w:pPr>
            <w:shd w:val="clear" w:color="auto" w:fill="FFFFFF"/>
            <w:jc w:val="center"/>
            <w:rPr>
              <w:rFonts w:ascii="Arial" w:hAnsi="Arial" w:cs="Arial"/>
              <w:b/>
              <w:sz w:val="18"/>
              <w:szCs w:val="18"/>
            </w:rPr>
          </w:pPr>
          <w:r w:rsidRPr="00707004">
            <w:rPr>
              <w:rFonts w:ascii="Arial" w:hAnsi="Arial" w:cs="Arial"/>
              <w:b/>
              <w:sz w:val="18"/>
              <w:szCs w:val="18"/>
            </w:rPr>
            <w:t xml:space="preserve">REGULAMENT PRIVIND ACORDAREA BURSELOR PENTRU STUDENȚI </w:t>
          </w:r>
          <w:r w:rsidR="00422F05">
            <w:rPr>
              <w:rFonts w:ascii="Arial" w:hAnsi="Arial" w:cs="Arial"/>
              <w:b/>
              <w:sz w:val="18"/>
              <w:szCs w:val="18"/>
            </w:rPr>
            <w:t xml:space="preserve">- </w:t>
          </w:r>
          <w:r w:rsidRPr="00707004">
            <w:rPr>
              <w:rFonts w:ascii="Arial" w:hAnsi="Arial" w:cs="Arial"/>
              <w:b/>
              <w:sz w:val="18"/>
              <w:szCs w:val="18"/>
            </w:rPr>
            <w:t>CICLURILE DE STUDII LICENȚĂ ȘI MASTER</w:t>
          </w:r>
          <w:r w:rsidR="00422F05">
            <w:rPr>
              <w:rFonts w:ascii="Arial" w:hAnsi="Arial" w:cs="Arial"/>
              <w:b/>
              <w:sz w:val="18"/>
              <w:szCs w:val="18"/>
            </w:rPr>
            <w:t>AT</w:t>
          </w:r>
        </w:p>
      </w:tc>
      <w:tc>
        <w:tcPr>
          <w:tcW w:w="1600" w:type="dxa"/>
          <w:tcBorders>
            <w:top w:val="single" w:sz="12" w:space="0" w:color="auto"/>
            <w:left w:val="single" w:sz="12" w:space="0" w:color="auto"/>
            <w:bottom w:val="single" w:sz="4" w:space="0" w:color="auto"/>
            <w:right w:val="single" w:sz="4" w:space="0" w:color="auto"/>
          </w:tcBorders>
          <w:vAlign w:val="center"/>
        </w:tcPr>
        <w:p w14:paraId="5DDE89DC" w14:textId="77777777" w:rsidR="00F72DD0" w:rsidRPr="00CC2445" w:rsidRDefault="000E7D43" w:rsidP="00595B60">
          <w:pPr>
            <w:pStyle w:val="Header"/>
            <w:rPr>
              <w:rFonts w:ascii="Arial" w:hAnsi="Arial" w:cs="Arial"/>
              <w:sz w:val="20"/>
              <w:szCs w:val="20"/>
            </w:rPr>
          </w:pPr>
          <w:r w:rsidRPr="00CC2445">
            <w:rPr>
              <w:rFonts w:ascii="Arial" w:hAnsi="Arial" w:cs="Arial"/>
              <w:sz w:val="20"/>
              <w:szCs w:val="20"/>
            </w:rPr>
            <w:t>Pag./Total pag</w:t>
          </w:r>
        </w:p>
      </w:tc>
      <w:tc>
        <w:tcPr>
          <w:tcW w:w="1600" w:type="dxa"/>
          <w:tcBorders>
            <w:top w:val="single" w:sz="4" w:space="0" w:color="auto"/>
            <w:left w:val="single" w:sz="4" w:space="0" w:color="auto"/>
            <w:bottom w:val="single" w:sz="4" w:space="0" w:color="auto"/>
            <w:right w:val="single" w:sz="4" w:space="0" w:color="auto"/>
          </w:tcBorders>
          <w:vAlign w:val="center"/>
        </w:tcPr>
        <w:p w14:paraId="3D5BB1BC" w14:textId="3D2BEF21" w:rsidR="00F72DD0" w:rsidRPr="00CC2445" w:rsidRDefault="007535AB" w:rsidP="00282CEC">
          <w:pPr>
            <w:pStyle w:val="Header"/>
            <w:ind w:right="864"/>
            <w:rPr>
              <w:rFonts w:ascii="Arial" w:hAnsi="Arial" w:cs="Arial"/>
              <w:sz w:val="20"/>
              <w:szCs w:val="20"/>
            </w:rPr>
          </w:pPr>
          <w:r w:rsidRPr="00CC2445">
            <w:rPr>
              <w:rStyle w:val="PageNumber"/>
              <w:rFonts w:ascii="Arial" w:hAnsi="Arial" w:cs="Arial"/>
              <w:sz w:val="20"/>
              <w:szCs w:val="20"/>
            </w:rPr>
            <w:t>2</w:t>
          </w:r>
          <w:r w:rsidR="00C53C60" w:rsidRPr="00CC2445">
            <w:rPr>
              <w:rStyle w:val="PageNumber"/>
              <w:rFonts w:ascii="Arial" w:hAnsi="Arial" w:cs="Arial"/>
              <w:sz w:val="20"/>
              <w:szCs w:val="20"/>
            </w:rPr>
            <w:t>/</w:t>
          </w:r>
          <w:r w:rsidR="00724369">
            <w:rPr>
              <w:rStyle w:val="PageNumber"/>
              <w:rFonts w:ascii="Arial" w:hAnsi="Arial" w:cs="Arial"/>
              <w:sz w:val="20"/>
              <w:szCs w:val="20"/>
            </w:rPr>
            <w:t>1</w:t>
          </w:r>
          <w:r w:rsidR="00BE780B">
            <w:rPr>
              <w:rStyle w:val="PageNumber"/>
              <w:rFonts w:ascii="Arial" w:hAnsi="Arial" w:cs="Arial"/>
              <w:sz w:val="20"/>
              <w:szCs w:val="20"/>
            </w:rPr>
            <w:t>8</w:t>
          </w:r>
        </w:p>
      </w:tc>
    </w:tr>
    <w:tr w:rsidR="00F72DD0" w:rsidRPr="004E17D4" w14:paraId="0D77CF39" w14:textId="77777777" w:rsidTr="00282CEC">
      <w:trPr>
        <w:cantSplit/>
        <w:trHeight w:val="225"/>
      </w:trPr>
      <w:tc>
        <w:tcPr>
          <w:tcW w:w="1400" w:type="dxa"/>
          <w:vMerge/>
          <w:tcBorders>
            <w:left w:val="single" w:sz="12" w:space="0" w:color="auto"/>
            <w:right w:val="single" w:sz="12" w:space="0" w:color="auto"/>
          </w:tcBorders>
        </w:tcPr>
        <w:p w14:paraId="7E8DCB9D" w14:textId="77777777" w:rsidR="00F72DD0" w:rsidRPr="006E5381" w:rsidRDefault="00F72DD0" w:rsidP="00F21CFE">
          <w:pPr>
            <w:rPr>
              <w:rFonts w:ascii="Arial" w:hAnsi="Arial" w:cs="Arial"/>
            </w:rPr>
          </w:pPr>
        </w:p>
      </w:tc>
      <w:tc>
        <w:tcPr>
          <w:tcW w:w="4972" w:type="dxa"/>
          <w:vMerge/>
          <w:tcBorders>
            <w:left w:val="single" w:sz="12" w:space="0" w:color="auto"/>
            <w:right w:val="single" w:sz="12" w:space="0" w:color="auto"/>
          </w:tcBorders>
        </w:tcPr>
        <w:p w14:paraId="20C94E69" w14:textId="77777777" w:rsidR="00F72DD0" w:rsidRPr="00205356" w:rsidRDefault="00F72DD0" w:rsidP="00E62019">
          <w:pPr>
            <w:pStyle w:val="Header"/>
            <w:jc w:val="center"/>
            <w:rPr>
              <w:rFonts w:ascii="Arial" w:hAnsi="Arial" w:cs="Arial"/>
              <w:b/>
              <w:bCs/>
              <w:sz w:val="20"/>
              <w:szCs w:val="20"/>
            </w:rPr>
          </w:pPr>
        </w:p>
      </w:tc>
      <w:tc>
        <w:tcPr>
          <w:tcW w:w="1600" w:type="dxa"/>
          <w:tcBorders>
            <w:top w:val="single" w:sz="4" w:space="0" w:color="auto"/>
            <w:left w:val="single" w:sz="12" w:space="0" w:color="auto"/>
            <w:bottom w:val="single" w:sz="4" w:space="0" w:color="auto"/>
            <w:right w:val="single" w:sz="4" w:space="0" w:color="auto"/>
          </w:tcBorders>
          <w:vAlign w:val="center"/>
        </w:tcPr>
        <w:p w14:paraId="65D1CCD0" w14:textId="77777777" w:rsidR="00F72DD0" w:rsidRPr="00CC2445" w:rsidRDefault="00F72DD0" w:rsidP="00595B60">
          <w:pPr>
            <w:pStyle w:val="Header"/>
            <w:rPr>
              <w:rFonts w:ascii="Arial" w:hAnsi="Arial" w:cs="Arial"/>
              <w:sz w:val="20"/>
              <w:szCs w:val="20"/>
            </w:rPr>
          </w:pPr>
          <w:r w:rsidRPr="00CC2445">
            <w:rPr>
              <w:rFonts w:ascii="Arial" w:hAnsi="Arial" w:cs="Arial"/>
              <w:sz w:val="20"/>
              <w:szCs w:val="20"/>
            </w:rPr>
            <w:t>Data</w:t>
          </w:r>
        </w:p>
      </w:tc>
      <w:tc>
        <w:tcPr>
          <w:tcW w:w="1600" w:type="dxa"/>
          <w:tcBorders>
            <w:top w:val="single" w:sz="4" w:space="0" w:color="auto"/>
            <w:left w:val="single" w:sz="4" w:space="0" w:color="auto"/>
            <w:bottom w:val="single" w:sz="4" w:space="0" w:color="auto"/>
            <w:right w:val="single" w:sz="4" w:space="0" w:color="auto"/>
          </w:tcBorders>
          <w:vAlign w:val="center"/>
        </w:tcPr>
        <w:p w14:paraId="3CAB2A05" w14:textId="633EFD7F" w:rsidR="00F72DD0" w:rsidRPr="00CC2445" w:rsidRDefault="00BE780B" w:rsidP="00595B60">
          <w:pPr>
            <w:pStyle w:val="Header"/>
            <w:rPr>
              <w:rFonts w:ascii="Arial" w:hAnsi="Arial" w:cs="Arial"/>
              <w:sz w:val="20"/>
              <w:szCs w:val="20"/>
            </w:rPr>
          </w:pPr>
          <w:r>
            <w:rPr>
              <w:rFonts w:ascii="Arial" w:hAnsi="Arial" w:cs="Arial"/>
              <w:sz w:val="20"/>
              <w:szCs w:val="20"/>
            </w:rPr>
            <w:t>30.09.2021</w:t>
          </w:r>
        </w:p>
      </w:tc>
    </w:tr>
    <w:tr w:rsidR="00F72DD0" w:rsidRPr="004E17D4" w14:paraId="5C824D11" w14:textId="77777777" w:rsidTr="00282CEC">
      <w:trPr>
        <w:cantSplit/>
        <w:trHeight w:val="165"/>
      </w:trPr>
      <w:tc>
        <w:tcPr>
          <w:tcW w:w="1400" w:type="dxa"/>
          <w:vMerge/>
          <w:tcBorders>
            <w:left w:val="single" w:sz="12" w:space="0" w:color="auto"/>
            <w:bottom w:val="single" w:sz="12" w:space="0" w:color="auto"/>
            <w:right w:val="single" w:sz="12" w:space="0" w:color="auto"/>
          </w:tcBorders>
        </w:tcPr>
        <w:p w14:paraId="4855632C" w14:textId="77777777" w:rsidR="00F72DD0" w:rsidRPr="006E5381" w:rsidRDefault="00F72DD0" w:rsidP="00F21CFE">
          <w:pPr>
            <w:rPr>
              <w:rFonts w:ascii="Arial" w:hAnsi="Arial" w:cs="Arial"/>
            </w:rPr>
          </w:pPr>
        </w:p>
      </w:tc>
      <w:tc>
        <w:tcPr>
          <w:tcW w:w="4972" w:type="dxa"/>
          <w:vMerge/>
          <w:tcBorders>
            <w:left w:val="single" w:sz="12" w:space="0" w:color="auto"/>
            <w:bottom w:val="single" w:sz="12" w:space="0" w:color="auto"/>
            <w:right w:val="single" w:sz="12" w:space="0" w:color="auto"/>
          </w:tcBorders>
        </w:tcPr>
        <w:p w14:paraId="0ECA61EF" w14:textId="77777777" w:rsidR="00F72DD0" w:rsidRPr="00205356" w:rsidRDefault="00F72DD0" w:rsidP="00E62019">
          <w:pPr>
            <w:pStyle w:val="Header"/>
            <w:jc w:val="center"/>
            <w:rPr>
              <w:rFonts w:ascii="Arial" w:hAnsi="Arial" w:cs="Arial"/>
              <w:b/>
              <w:bCs/>
              <w:sz w:val="20"/>
              <w:szCs w:val="20"/>
            </w:rPr>
          </w:pPr>
        </w:p>
      </w:tc>
      <w:tc>
        <w:tcPr>
          <w:tcW w:w="1600" w:type="dxa"/>
          <w:tcBorders>
            <w:top w:val="single" w:sz="4" w:space="0" w:color="auto"/>
            <w:left w:val="single" w:sz="12" w:space="0" w:color="auto"/>
            <w:bottom w:val="single" w:sz="12" w:space="0" w:color="auto"/>
            <w:right w:val="single" w:sz="4" w:space="0" w:color="auto"/>
          </w:tcBorders>
          <w:vAlign w:val="center"/>
        </w:tcPr>
        <w:p w14:paraId="051BC43A" w14:textId="77777777" w:rsidR="00F72DD0" w:rsidRPr="00CC2445" w:rsidRDefault="00F72DD0" w:rsidP="00595B60">
          <w:pPr>
            <w:pStyle w:val="Header"/>
            <w:rPr>
              <w:rFonts w:ascii="Arial" w:hAnsi="Arial" w:cs="Arial"/>
              <w:sz w:val="20"/>
              <w:szCs w:val="20"/>
            </w:rPr>
          </w:pPr>
          <w:r w:rsidRPr="00CC2445">
            <w:rPr>
              <w:rFonts w:ascii="Arial" w:hAnsi="Arial" w:cs="Arial"/>
              <w:sz w:val="20"/>
              <w:szCs w:val="20"/>
            </w:rPr>
            <w:t>Ediţie/Revizie</w:t>
          </w:r>
        </w:p>
      </w:tc>
      <w:tc>
        <w:tcPr>
          <w:tcW w:w="1600" w:type="dxa"/>
          <w:tcBorders>
            <w:top w:val="single" w:sz="4" w:space="0" w:color="auto"/>
            <w:left w:val="single" w:sz="4" w:space="0" w:color="auto"/>
            <w:bottom w:val="single" w:sz="12" w:space="0" w:color="auto"/>
            <w:right w:val="single" w:sz="4" w:space="0" w:color="auto"/>
          </w:tcBorders>
          <w:vAlign w:val="center"/>
        </w:tcPr>
        <w:p w14:paraId="1543939B" w14:textId="5048F342" w:rsidR="00F72DD0" w:rsidRPr="00CC2445" w:rsidRDefault="00707004" w:rsidP="00595B60">
          <w:pPr>
            <w:pStyle w:val="Header"/>
            <w:rPr>
              <w:rFonts w:ascii="Arial" w:hAnsi="Arial" w:cs="Arial"/>
              <w:sz w:val="20"/>
              <w:szCs w:val="20"/>
            </w:rPr>
          </w:pPr>
          <w:r>
            <w:rPr>
              <w:rFonts w:ascii="Arial" w:hAnsi="Arial" w:cs="Arial"/>
              <w:b/>
              <w:sz w:val="20"/>
              <w:szCs w:val="20"/>
              <w:u w:val="single"/>
            </w:rPr>
            <w:t>4</w:t>
          </w:r>
          <w:r w:rsidR="005040B7" w:rsidRPr="00F73EA4">
            <w:rPr>
              <w:rFonts w:ascii="Arial" w:hAnsi="Arial" w:cs="Arial"/>
              <w:sz w:val="20"/>
              <w:szCs w:val="20"/>
            </w:rPr>
            <w:t xml:space="preserve"> </w:t>
          </w:r>
          <w:r w:rsidR="00F72DD0" w:rsidRPr="00CC2445">
            <w:rPr>
              <w:rFonts w:ascii="Arial" w:hAnsi="Arial" w:cs="Arial"/>
              <w:sz w:val="20"/>
              <w:szCs w:val="20"/>
            </w:rPr>
            <w:t xml:space="preserve">/ </w:t>
          </w:r>
          <w:r w:rsidR="005040B7" w:rsidRPr="00CC2445">
            <w:rPr>
              <w:rFonts w:ascii="Arial" w:hAnsi="Arial" w:cs="Arial"/>
              <w:sz w:val="20"/>
              <w:szCs w:val="20"/>
            </w:rPr>
            <w:t xml:space="preserve"> </w:t>
          </w:r>
          <w:r w:rsidR="00F72DD0" w:rsidRPr="00336DC0">
            <w:rPr>
              <w:rFonts w:ascii="Arial" w:hAnsi="Arial" w:cs="Arial"/>
              <w:b/>
              <w:sz w:val="20"/>
              <w:szCs w:val="20"/>
              <w:u w:val="single"/>
            </w:rPr>
            <w:t>0</w:t>
          </w:r>
          <w:r w:rsidR="005040B7" w:rsidRPr="00FB0749">
            <w:rPr>
              <w:rFonts w:ascii="Arial" w:hAnsi="Arial" w:cs="Arial"/>
              <w:sz w:val="20"/>
              <w:szCs w:val="20"/>
            </w:rPr>
            <w:t xml:space="preserve"> </w:t>
          </w:r>
          <w:r w:rsidR="005040B7" w:rsidRPr="00336DC0">
            <w:rPr>
              <w:rFonts w:ascii="Arial" w:hAnsi="Arial" w:cs="Arial"/>
              <w:sz w:val="20"/>
              <w:szCs w:val="20"/>
            </w:rPr>
            <w:t>1</w:t>
          </w:r>
          <w:r w:rsidR="005040B7" w:rsidRPr="00FB0749">
            <w:rPr>
              <w:rFonts w:ascii="Arial" w:hAnsi="Arial" w:cs="Arial"/>
              <w:sz w:val="20"/>
              <w:szCs w:val="20"/>
            </w:rPr>
            <w:t xml:space="preserve"> </w:t>
          </w:r>
          <w:r w:rsidR="005040B7" w:rsidRPr="00CC2445">
            <w:rPr>
              <w:rFonts w:ascii="Arial" w:hAnsi="Arial" w:cs="Arial"/>
              <w:sz w:val="20"/>
              <w:szCs w:val="20"/>
            </w:rPr>
            <w:t>2 3 4</w:t>
          </w:r>
          <w:r w:rsidR="00F72DD0" w:rsidRPr="00CC2445">
            <w:rPr>
              <w:rFonts w:ascii="Arial" w:hAnsi="Arial" w:cs="Arial"/>
              <w:sz w:val="20"/>
              <w:szCs w:val="20"/>
            </w:rPr>
            <w:t xml:space="preserve"> 5</w:t>
          </w:r>
        </w:p>
      </w:tc>
    </w:tr>
  </w:tbl>
  <w:p w14:paraId="0DD36204" w14:textId="77777777" w:rsidR="00F72DD0" w:rsidRPr="00205356" w:rsidRDefault="00F72DD0" w:rsidP="00910A69">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4500"/>
      <w:gridCol w:w="1600"/>
      <w:gridCol w:w="1600"/>
    </w:tblGrid>
    <w:tr w:rsidR="00865F0D" w:rsidRPr="004E17D4" w14:paraId="278DB21C" w14:textId="77777777" w:rsidTr="00952B95">
      <w:trPr>
        <w:cantSplit/>
        <w:trHeight w:val="603"/>
      </w:trPr>
      <w:tc>
        <w:tcPr>
          <w:tcW w:w="1400" w:type="dxa"/>
          <w:vMerge w:val="restart"/>
          <w:tcBorders>
            <w:top w:val="single" w:sz="12" w:space="0" w:color="auto"/>
            <w:left w:val="single" w:sz="12" w:space="0" w:color="auto"/>
            <w:right w:val="single" w:sz="12" w:space="0" w:color="auto"/>
          </w:tcBorders>
          <w:vAlign w:val="center"/>
        </w:tcPr>
        <w:p w14:paraId="2FB5F896" w14:textId="77777777" w:rsidR="00865F0D" w:rsidRPr="006E5381" w:rsidRDefault="00865F0D" w:rsidP="00865F0D">
          <w:pPr>
            <w:pStyle w:val="Header"/>
            <w:tabs>
              <w:tab w:val="clear" w:pos="4320"/>
              <w:tab w:val="clear" w:pos="8640"/>
            </w:tabs>
            <w:spacing w:before="120" w:after="120"/>
            <w:jc w:val="center"/>
          </w:pPr>
          <w:r>
            <w:rPr>
              <w:noProof/>
            </w:rPr>
            <w:drawing>
              <wp:inline distT="0" distB="0" distL="0" distR="0" wp14:anchorId="62D0A83D" wp14:editId="79D328EA">
                <wp:extent cx="751840" cy="683260"/>
                <wp:effectExtent l="0" t="0" r="0" b="254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683260"/>
                        </a:xfrm>
                        <a:prstGeom prst="rect">
                          <a:avLst/>
                        </a:prstGeom>
                        <a:noFill/>
                        <a:ln>
                          <a:noFill/>
                        </a:ln>
                      </pic:spPr>
                    </pic:pic>
                  </a:graphicData>
                </a:graphic>
              </wp:inline>
            </w:drawing>
          </w:r>
        </w:p>
      </w:tc>
      <w:tc>
        <w:tcPr>
          <w:tcW w:w="4500" w:type="dxa"/>
          <w:tcBorders>
            <w:top w:val="single" w:sz="12" w:space="0" w:color="auto"/>
            <w:left w:val="single" w:sz="12" w:space="0" w:color="auto"/>
            <w:bottom w:val="single" w:sz="12" w:space="0" w:color="auto"/>
            <w:right w:val="single" w:sz="12" w:space="0" w:color="auto"/>
          </w:tcBorders>
          <w:vAlign w:val="center"/>
        </w:tcPr>
        <w:p w14:paraId="730E60DD" w14:textId="77777777" w:rsidR="00865F0D" w:rsidRPr="00B87D7F" w:rsidRDefault="00865F0D" w:rsidP="00865F0D">
          <w:pPr>
            <w:pStyle w:val="Header"/>
            <w:jc w:val="center"/>
            <w:rPr>
              <w:rFonts w:ascii="Arial" w:hAnsi="Arial" w:cs="Arial"/>
              <w:b/>
              <w:bCs/>
            </w:rPr>
          </w:pPr>
          <w:r>
            <w:rPr>
              <w:rFonts w:ascii="Arial" w:hAnsi="Arial" w:cs="Arial"/>
              <w:b/>
              <w:bCs/>
            </w:rPr>
            <w:t>REGULAMENT</w:t>
          </w:r>
        </w:p>
      </w:tc>
      <w:tc>
        <w:tcPr>
          <w:tcW w:w="3200" w:type="dxa"/>
          <w:gridSpan w:val="2"/>
          <w:tcBorders>
            <w:top w:val="single" w:sz="12" w:space="0" w:color="auto"/>
            <w:left w:val="single" w:sz="12" w:space="0" w:color="auto"/>
            <w:right w:val="single" w:sz="4" w:space="0" w:color="auto"/>
          </w:tcBorders>
          <w:vAlign w:val="center"/>
        </w:tcPr>
        <w:p w14:paraId="09A6FE57" w14:textId="77777777" w:rsidR="00865F0D" w:rsidRDefault="00865F0D" w:rsidP="00865F0D">
          <w:pPr>
            <w:pStyle w:val="Header"/>
            <w:jc w:val="center"/>
            <w:rPr>
              <w:rFonts w:ascii="Arial" w:hAnsi="Arial" w:cs="Arial"/>
              <w:b/>
              <w:sz w:val="20"/>
              <w:szCs w:val="20"/>
            </w:rPr>
          </w:pPr>
          <w:r>
            <w:rPr>
              <w:rFonts w:ascii="Arial" w:hAnsi="Arial" w:cs="Arial"/>
              <w:b/>
              <w:sz w:val="20"/>
              <w:szCs w:val="20"/>
            </w:rPr>
            <w:t>Cod document</w:t>
          </w:r>
        </w:p>
        <w:p w14:paraId="6678136A" w14:textId="77777777" w:rsidR="00865F0D" w:rsidRPr="00B14ADE" w:rsidRDefault="00865F0D" w:rsidP="00865F0D">
          <w:pPr>
            <w:pStyle w:val="Header"/>
            <w:jc w:val="center"/>
            <w:rPr>
              <w:rFonts w:ascii="Arial" w:hAnsi="Arial" w:cs="Arial"/>
              <w:b/>
              <w:sz w:val="20"/>
              <w:szCs w:val="20"/>
              <w:lang w:val="en-US"/>
            </w:rPr>
          </w:pPr>
          <w:r>
            <w:rPr>
              <w:rFonts w:ascii="Arial" w:hAnsi="Arial" w:cs="Arial"/>
              <w:b/>
              <w:sz w:val="20"/>
              <w:szCs w:val="20"/>
            </w:rPr>
            <w:t>REG 20</w:t>
          </w:r>
        </w:p>
      </w:tc>
    </w:tr>
    <w:tr w:rsidR="00865F0D" w:rsidRPr="00D2212E" w14:paraId="5C0626F2" w14:textId="77777777" w:rsidTr="00952B95">
      <w:trPr>
        <w:cantSplit/>
        <w:trHeight w:val="225"/>
      </w:trPr>
      <w:tc>
        <w:tcPr>
          <w:tcW w:w="1400" w:type="dxa"/>
          <w:vMerge/>
          <w:tcBorders>
            <w:left w:val="single" w:sz="12" w:space="0" w:color="auto"/>
            <w:right w:val="single" w:sz="12" w:space="0" w:color="auto"/>
          </w:tcBorders>
        </w:tcPr>
        <w:p w14:paraId="01F6A588" w14:textId="77777777" w:rsidR="00865F0D" w:rsidRPr="006E5381" w:rsidRDefault="00865F0D" w:rsidP="00865F0D">
          <w:pPr>
            <w:rPr>
              <w:rFonts w:ascii="Arial" w:hAnsi="Arial" w:cs="Arial"/>
            </w:rPr>
          </w:pPr>
        </w:p>
      </w:tc>
      <w:tc>
        <w:tcPr>
          <w:tcW w:w="4500" w:type="dxa"/>
          <w:vMerge w:val="restart"/>
          <w:tcBorders>
            <w:top w:val="single" w:sz="12" w:space="0" w:color="auto"/>
            <w:left w:val="single" w:sz="12" w:space="0" w:color="auto"/>
            <w:right w:val="single" w:sz="12" w:space="0" w:color="auto"/>
          </w:tcBorders>
          <w:vAlign w:val="center"/>
        </w:tcPr>
        <w:p w14:paraId="6E38FF36" w14:textId="77777777" w:rsidR="00865F0D" w:rsidRPr="00632CEC" w:rsidRDefault="00865F0D" w:rsidP="00865F0D">
          <w:pPr>
            <w:jc w:val="center"/>
            <w:rPr>
              <w:rFonts w:ascii="Arial" w:hAnsi="Arial" w:cs="Arial"/>
              <w:b/>
            </w:rPr>
          </w:pPr>
          <w:r w:rsidRPr="008906E8">
            <w:rPr>
              <w:rFonts w:ascii="Arial" w:hAnsi="Arial" w:cs="Arial"/>
              <w:b/>
            </w:rPr>
            <w:t xml:space="preserve">Regulament privind </w:t>
          </w:r>
          <w:r w:rsidRPr="00632CEC">
            <w:rPr>
              <w:rFonts w:ascii="Arial" w:hAnsi="Arial" w:cs="Arial"/>
              <w:b/>
            </w:rPr>
            <w:t>acordarea burselor pentru studenți</w:t>
          </w:r>
        </w:p>
        <w:p w14:paraId="1BA3AC4A" w14:textId="77777777" w:rsidR="00865F0D" w:rsidRPr="000F6389" w:rsidRDefault="00865F0D" w:rsidP="00865F0D">
          <w:pPr>
            <w:jc w:val="center"/>
            <w:rPr>
              <w:rFonts w:ascii="Arial" w:hAnsi="Arial" w:cs="Arial"/>
              <w:b/>
            </w:rPr>
          </w:pPr>
          <w:r w:rsidRPr="00632CEC">
            <w:rPr>
              <w:rFonts w:ascii="Arial" w:hAnsi="Arial" w:cs="Arial"/>
              <w:b/>
            </w:rPr>
            <w:t>-  ciclurile de studii licență și masterat -</w:t>
          </w:r>
        </w:p>
      </w:tc>
      <w:tc>
        <w:tcPr>
          <w:tcW w:w="1600" w:type="dxa"/>
          <w:tcBorders>
            <w:top w:val="single" w:sz="12" w:space="0" w:color="auto"/>
            <w:left w:val="single" w:sz="12" w:space="0" w:color="auto"/>
            <w:bottom w:val="single" w:sz="4" w:space="0" w:color="auto"/>
            <w:right w:val="single" w:sz="4" w:space="0" w:color="auto"/>
          </w:tcBorders>
          <w:vAlign w:val="center"/>
        </w:tcPr>
        <w:p w14:paraId="71154C0D" w14:textId="77777777" w:rsidR="00865F0D" w:rsidRPr="00CC2445" w:rsidRDefault="00865F0D" w:rsidP="00865F0D">
          <w:pPr>
            <w:pStyle w:val="Header"/>
            <w:rPr>
              <w:rFonts w:ascii="Arial" w:hAnsi="Arial" w:cs="Arial"/>
              <w:sz w:val="20"/>
              <w:szCs w:val="20"/>
            </w:rPr>
          </w:pPr>
          <w:r w:rsidRPr="00CC2445">
            <w:rPr>
              <w:rFonts w:ascii="Arial" w:hAnsi="Arial" w:cs="Arial"/>
              <w:sz w:val="20"/>
              <w:szCs w:val="20"/>
            </w:rPr>
            <w:t>Pag./Total pag</w:t>
          </w:r>
        </w:p>
      </w:tc>
      <w:tc>
        <w:tcPr>
          <w:tcW w:w="1600" w:type="dxa"/>
          <w:tcBorders>
            <w:top w:val="single" w:sz="4" w:space="0" w:color="auto"/>
            <w:left w:val="single" w:sz="4" w:space="0" w:color="auto"/>
            <w:bottom w:val="single" w:sz="4" w:space="0" w:color="auto"/>
            <w:right w:val="single" w:sz="4" w:space="0" w:color="auto"/>
          </w:tcBorders>
          <w:vAlign w:val="center"/>
        </w:tcPr>
        <w:p w14:paraId="59137F44" w14:textId="4E1E621C" w:rsidR="00865F0D" w:rsidRPr="001111B0" w:rsidRDefault="00865F0D" w:rsidP="00865F0D">
          <w:pPr>
            <w:pStyle w:val="Header"/>
            <w:ind w:right="864"/>
            <w:rPr>
              <w:rFonts w:ascii="Arial" w:hAnsi="Arial" w:cs="Arial"/>
              <w:sz w:val="20"/>
              <w:szCs w:val="20"/>
            </w:rPr>
          </w:pPr>
          <w:r w:rsidRPr="001111B0">
            <w:rPr>
              <w:rStyle w:val="PageNumber"/>
              <w:rFonts w:ascii="Arial" w:hAnsi="Arial" w:cs="Arial"/>
              <w:sz w:val="20"/>
              <w:szCs w:val="20"/>
            </w:rPr>
            <w:fldChar w:fldCharType="begin"/>
          </w:r>
          <w:r w:rsidRPr="001111B0">
            <w:rPr>
              <w:rStyle w:val="PageNumber"/>
              <w:rFonts w:ascii="Arial" w:hAnsi="Arial" w:cs="Arial"/>
              <w:sz w:val="20"/>
              <w:szCs w:val="20"/>
            </w:rPr>
            <w:instrText xml:space="preserve"> PAGE  \* Arabic  \* MERGEFORMAT </w:instrText>
          </w:r>
          <w:r w:rsidRPr="001111B0">
            <w:rPr>
              <w:rStyle w:val="PageNumber"/>
              <w:rFonts w:ascii="Arial" w:hAnsi="Arial" w:cs="Arial"/>
              <w:sz w:val="20"/>
              <w:szCs w:val="20"/>
            </w:rPr>
            <w:fldChar w:fldCharType="separate"/>
          </w:r>
          <w:r w:rsidRPr="001111B0">
            <w:rPr>
              <w:rStyle w:val="PageNumber"/>
              <w:rFonts w:ascii="Arial" w:hAnsi="Arial" w:cs="Arial"/>
              <w:noProof/>
              <w:sz w:val="20"/>
              <w:szCs w:val="20"/>
            </w:rPr>
            <w:t>1</w:t>
          </w:r>
          <w:r w:rsidRPr="001111B0">
            <w:rPr>
              <w:rStyle w:val="PageNumber"/>
              <w:rFonts w:ascii="Arial" w:hAnsi="Arial" w:cs="Arial"/>
              <w:sz w:val="20"/>
              <w:szCs w:val="20"/>
            </w:rPr>
            <w:fldChar w:fldCharType="end"/>
          </w:r>
          <w:r w:rsidR="001111B0" w:rsidRPr="001111B0">
            <w:rPr>
              <w:rStyle w:val="PageNumber"/>
              <w:rFonts w:ascii="Arial" w:hAnsi="Arial" w:cs="Arial"/>
              <w:sz w:val="20"/>
              <w:szCs w:val="20"/>
            </w:rPr>
            <w:t>/</w:t>
          </w:r>
          <w:r w:rsidRPr="001111B0">
            <w:rPr>
              <w:rStyle w:val="PageNumber"/>
              <w:rFonts w:ascii="Arial" w:hAnsi="Arial" w:cs="Arial"/>
              <w:sz w:val="20"/>
              <w:szCs w:val="20"/>
            </w:rPr>
            <w:fldChar w:fldCharType="begin"/>
          </w:r>
          <w:r w:rsidRPr="001111B0">
            <w:rPr>
              <w:rStyle w:val="PageNumber"/>
              <w:rFonts w:ascii="Arial" w:hAnsi="Arial" w:cs="Arial"/>
              <w:sz w:val="20"/>
              <w:szCs w:val="20"/>
            </w:rPr>
            <w:instrText xml:space="preserve"> NUMPAGES  \* Arabic  \* MERGEFORMAT </w:instrText>
          </w:r>
          <w:r w:rsidRPr="001111B0">
            <w:rPr>
              <w:rStyle w:val="PageNumber"/>
              <w:rFonts w:ascii="Arial" w:hAnsi="Arial" w:cs="Arial"/>
              <w:sz w:val="20"/>
              <w:szCs w:val="20"/>
            </w:rPr>
            <w:fldChar w:fldCharType="separate"/>
          </w:r>
          <w:r w:rsidRPr="001111B0">
            <w:rPr>
              <w:rStyle w:val="PageNumber"/>
              <w:rFonts w:ascii="Arial" w:hAnsi="Arial" w:cs="Arial"/>
              <w:noProof/>
              <w:sz w:val="20"/>
              <w:szCs w:val="20"/>
            </w:rPr>
            <w:t>2</w:t>
          </w:r>
          <w:r w:rsidRPr="001111B0">
            <w:rPr>
              <w:rStyle w:val="PageNumber"/>
              <w:rFonts w:ascii="Arial" w:hAnsi="Arial" w:cs="Arial"/>
              <w:sz w:val="20"/>
              <w:szCs w:val="20"/>
            </w:rPr>
            <w:fldChar w:fldCharType="end"/>
          </w:r>
        </w:p>
      </w:tc>
    </w:tr>
    <w:tr w:rsidR="00865F0D" w:rsidRPr="004E17D4" w14:paraId="63227CAE" w14:textId="77777777" w:rsidTr="00952B95">
      <w:trPr>
        <w:cantSplit/>
        <w:trHeight w:val="225"/>
      </w:trPr>
      <w:tc>
        <w:tcPr>
          <w:tcW w:w="1400" w:type="dxa"/>
          <w:vMerge/>
          <w:tcBorders>
            <w:left w:val="single" w:sz="12" w:space="0" w:color="auto"/>
            <w:right w:val="single" w:sz="12" w:space="0" w:color="auto"/>
          </w:tcBorders>
        </w:tcPr>
        <w:p w14:paraId="73110A8C" w14:textId="77777777" w:rsidR="00865F0D" w:rsidRPr="006E5381" w:rsidRDefault="00865F0D" w:rsidP="00865F0D">
          <w:pPr>
            <w:rPr>
              <w:rFonts w:ascii="Arial" w:hAnsi="Arial" w:cs="Arial"/>
            </w:rPr>
          </w:pPr>
        </w:p>
      </w:tc>
      <w:tc>
        <w:tcPr>
          <w:tcW w:w="4500" w:type="dxa"/>
          <w:vMerge/>
          <w:tcBorders>
            <w:left w:val="single" w:sz="12" w:space="0" w:color="auto"/>
            <w:right w:val="single" w:sz="12" w:space="0" w:color="auto"/>
          </w:tcBorders>
        </w:tcPr>
        <w:p w14:paraId="6FCE87A1" w14:textId="77777777" w:rsidR="00865F0D" w:rsidRPr="00205356" w:rsidRDefault="00865F0D" w:rsidP="00865F0D">
          <w:pPr>
            <w:pStyle w:val="Header"/>
            <w:jc w:val="center"/>
            <w:rPr>
              <w:rFonts w:ascii="Arial" w:hAnsi="Arial" w:cs="Arial"/>
              <w:b/>
              <w:bCs/>
              <w:sz w:val="20"/>
              <w:szCs w:val="20"/>
            </w:rPr>
          </w:pPr>
        </w:p>
      </w:tc>
      <w:tc>
        <w:tcPr>
          <w:tcW w:w="1600" w:type="dxa"/>
          <w:tcBorders>
            <w:top w:val="single" w:sz="4" w:space="0" w:color="auto"/>
            <w:left w:val="single" w:sz="12" w:space="0" w:color="auto"/>
            <w:bottom w:val="single" w:sz="4" w:space="0" w:color="auto"/>
            <w:right w:val="single" w:sz="4" w:space="0" w:color="auto"/>
          </w:tcBorders>
          <w:vAlign w:val="center"/>
        </w:tcPr>
        <w:p w14:paraId="6136258B" w14:textId="77777777" w:rsidR="00865F0D" w:rsidRPr="00CC2445" w:rsidRDefault="00865F0D" w:rsidP="00865F0D">
          <w:pPr>
            <w:pStyle w:val="Header"/>
            <w:rPr>
              <w:rFonts w:ascii="Arial" w:hAnsi="Arial" w:cs="Arial"/>
              <w:sz w:val="20"/>
              <w:szCs w:val="20"/>
            </w:rPr>
          </w:pPr>
          <w:r w:rsidRPr="00CC2445">
            <w:rPr>
              <w:rFonts w:ascii="Arial" w:hAnsi="Arial" w:cs="Arial"/>
              <w:sz w:val="20"/>
              <w:szCs w:val="20"/>
            </w:rPr>
            <w:t>Data</w:t>
          </w:r>
        </w:p>
      </w:tc>
      <w:tc>
        <w:tcPr>
          <w:tcW w:w="1600" w:type="dxa"/>
          <w:tcBorders>
            <w:top w:val="single" w:sz="4" w:space="0" w:color="auto"/>
            <w:left w:val="single" w:sz="4" w:space="0" w:color="auto"/>
            <w:bottom w:val="single" w:sz="4" w:space="0" w:color="auto"/>
            <w:right w:val="single" w:sz="4" w:space="0" w:color="auto"/>
          </w:tcBorders>
        </w:tcPr>
        <w:p w14:paraId="754B41A6" w14:textId="6A6D4D1F" w:rsidR="00865F0D" w:rsidRPr="00340DD0" w:rsidRDefault="003D42A8" w:rsidP="00865F0D">
          <w:pPr>
            <w:pStyle w:val="Header"/>
            <w:rPr>
              <w:rFonts w:ascii="Arial" w:hAnsi="Arial" w:cs="Arial"/>
              <w:sz w:val="20"/>
              <w:szCs w:val="20"/>
            </w:rPr>
          </w:pPr>
          <w:r>
            <w:rPr>
              <w:rFonts w:ascii="Arial" w:hAnsi="Arial" w:cs="Arial"/>
              <w:sz w:val="20"/>
              <w:szCs w:val="20"/>
            </w:rPr>
            <w:t>19.09.2023</w:t>
          </w:r>
        </w:p>
      </w:tc>
    </w:tr>
    <w:tr w:rsidR="00865F0D" w:rsidRPr="004E17D4" w14:paraId="2C6CBE63" w14:textId="77777777" w:rsidTr="00952B95">
      <w:trPr>
        <w:cantSplit/>
        <w:trHeight w:val="544"/>
      </w:trPr>
      <w:tc>
        <w:tcPr>
          <w:tcW w:w="1400" w:type="dxa"/>
          <w:vMerge/>
          <w:tcBorders>
            <w:left w:val="single" w:sz="12" w:space="0" w:color="auto"/>
            <w:bottom w:val="single" w:sz="12" w:space="0" w:color="auto"/>
            <w:right w:val="single" w:sz="12" w:space="0" w:color="auto"/>
          </w:tcBorders>
        </w:tcPr>
        <w:p w14:paraId="3D161752" w14:textId="77777777" w:rsidR="00865F0D" w:rsidRPr="006E5381" w:rsidRDefault="00865F0D" w:rsidP="00865F0D">
          <w:pPr>
            <w:rPr>
              <w:rFonts w:ascii="Arial" w:hAnsi="Arial" w:cs="Arial"/>
            </w:rPr>
          </w:pPr>
        </w:p>
      </w:tc>
      <w:tc>
        <w:tcPr>
          <w:tcW w:w="4500" w:type="dxa"/>
          <w:vMerge/>
          <w:tcBorders>
            <w:left w:val="single" w:sz="12" w:space="0" w:color="auto"/>
            <w:bottom w:val="single" w:sz="12" w:space="0" w:color="auto"/>
            <w:right w:val="single" w:sz="12" w:space="0" w:color="auto"/>
          </w:tcBorders>
        </w:tcPr>
        <w:p w14:paraId="13898526" w14:textId="77777777" w:rsidR="00865F0D" w:rsidRPr="00205356" w:rsidRDefault="00865F0D" w:rsidP="00865F0D">
          <w:pPr>
            <w:pStyle w:val="Header"/>
            <w:jc w:val="center"/>
            <w:rPr>
              <w:rFonts w:ascii="Arial" w:hAnsi="Arial" w:cs="Arial"/>
              <w:b/>
              <w:bCs/>
              <w:sz w:val="20"/>
              <w:szCs w:val="20"/>
            </w:rPr>
          </w:pPr>
        </w:p>
      </w:tc>
      <w:tc>
        <w:tcPr>
          <w:tcW w:w="1600" w:type="dxa"/>
          <w:tcBorders>
            <w:top w:val="single" w:sz="4" w:space="0" w:color="auto"/>
            <w:left w:val="single" w:sz="12" w:space="0" w:color="auto"/>
            <w:bottom w:val="single" w:sz="12" w:space="0" w:color="auto"/>
            <w:right w:val="single" w:sz="4" w:space="0" w:color="auto"/>
          </w:tcBorders>
          <w:vAlign w:val="center"/>
        </w:tcPr>
        <w:p w14:paraId="1DC5CCE9" w14:textId="77777777" w:rsidR="00865F0D" w:rsidRPr="00CC2445" w:rsidRDefault="00865F0D" w:rsidP="00865F0D">
          <w:pPr>
            <w:pStyle w:val="Header"/>
            <w:rPr>
              <w:rFonts w:ascii="Arial" w:hAnsi="Arial" w:cs="Arial"/>
              <w:sz w:val="20"/>
              <w:szCs w:val="20"/>
            </w:rPr>
          </w:pPr>
          <w:r w:rsidRPr="00CC2445">
            <w:rPr>
              <w:rFonts w:ascii="Arial" w:hAnsi="Arial" w:cs="Arial"/>
              <w:sz w:val="20"/>
              <w:szCs w:val="20"/>
            </w:rPr>
            <w:t>Ediție/Revizie</w:t>
          </w:r>
        </w:p>
      </w:tc>
      <w:tc>
        <w:tcPr>
          <w:tcW w:w="1600" w:type="dxa"/>
          <w:tcBorders>
            <w:top w:val="single" w:sz="4" w:space="0" w:color="auto"/>
            <w:left w:val="single" w:sz="4" w:space="0" w:color="auto"/>
            <w:bottom w:val="single" w:sz="12" w:space="0" w:color="auto"/>
            <w:right w:val="single" w:sz="4" w:space="0" w:color="auto"/>
          </w:tcBorders>
          <w:vAlign w:val="center"/>
        </w:tcPr>
        <w:p w14:paraId="4852D2C6" w14:textId="33273968" w:rsidR="00865F0D" w:rsidRPr="00340DD0" w:rsidRDefault="00D421E9" w:rsidP="00865F0D">
          <w:pPr>
            <w:pStyle w:val="Header"/>
            <w:jc w:val="center"/>
            <w:rPr>
              <w:rFonts w:ascii="Arial" w:hAnsi="Arial" w:cs="Arial"/>
              <w:sz w:val="20"/>
              <w:szCs w:val="20"/>
            </w:rPr>
          </w:pPr>
          <w:r>
            <w:rPr>
              <w:rFonts w:ascii="Arial" w:hAnsi="Arial" w:cs="Arial"/>
              <w:b/>
              <w:sz w:val="20"/>
              <w:szCs w:val="20"/>
              <w:u w:val="single"/>
            </w:rPr>
            <w:t>6</w:t>
          </w:r>
          <w:r w:rsidR="00865F0D" w:rsidRPr="00340DD0">
            <w:rPr>
              <w:rFonts w:ascii="Arial" w:hAnsi="Arial" w:cs="Arial"/>
              <w:sz w:val="20"/>
              <w:szCs w:val="20"/>
            </w:rPr>
            <w:t xml:space="preserve"> </w:t>
          </w:r>
          <w:r>
            <w:rPr>
              <w:rFonts w:ascii="Arial" w:hAnsi="Arial" w:cs="Arial"/>
              <w:sz w:val="20"/>
              <w:szCs w:val="20"/>
            </w:rPr>
            <w:t>/</w:t>
          </w:r>
          <w:r w:rsidR="00865F0D" w:rsidRPr="00D421E9">
            <w:rPr>
              <w:rFonts w:ascii="Arial" w:hAnsi="Arial" w:cs="Arial"/>
              <w:b/>
              <w:bCs/>
              <w:sz w:val="20"/>
              <w:szCs w:val="20"/>
              <w:u w:val="single"/>
            </w:rPr>
            <w:t>0</w:t>
          </w:r>
          <w:r w:rsidR="00865F0D" w:rsidRPr="000D49F6">
            <w:rPr>
              <w:rFonts w:ascii="Arial" w:hAnsi="Arial" w:cs="Arial"/>
              <w:b/>
              <w:bCs/>
              <w:sz w:val="20"/>
              <w:szCs w:val="20"/>
            </w:rPr>
            <w:t xml:space="preserve"> </w:t>
          </w:r>
          <w:r w:rsidR="003D42A8" w:rsidRPr="00D421E9">
            <w:rPr>
              <w:rFonts w:ascii="Arial" w:hAnsi="Arial" w:cs="Arial"/>
              <w:bCs/>
              <w:sz w:val="20"/>
              <w:szCs w:val="20"/>
            </w:rPr>
            <w:t>1</w:t>
          </w:r>
          <w:r w:rsidR="00865F0D" w:rsidRPr="00340DD0">
            <w:rPr>
              <w:rFonts w:ascii="Arial" w:hAnsi="Arial" w:cs="Arial"/>
              <w:sz w:val="20"/>
              <w:szCs w:val="20"/>
            </w:rPr>
            <w:t xml:space="preserve"> 2 3 4 5</w:t>
          </w:r>
        </w:p>
      </w:tc>
    </w:tr>
  </w:tbl>
  <w:p w14:paraId="3F28DCF1" w14:textId="77777777" w:rsidR="00865F0D" w:rsidRDefault="00865F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47F3C" w14:textId="77777777" w:rsidR="004C2F42" w:rsidRPr="00205356" w:rsidRDefault="004C2F42" w:rsidP="00910A69">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DB"/>
    <w:multiLevelType w:val="hybridMultilevel"/>
    <w:tmpl w:val="0000798B"/>
    <w:lvl w:ilvl="0" w:tplc="0000121F">
      <w:start w:val="2"/>
      <w:numFmt w:val="decimal"/>
      <w:lvlText w:val="(%1)"/>
      <w:lvlJc w:val="left"/>
      <w:pPr>
        <w:tabs>
          <w:tab w:val="num" w:pos="720"/>
        </w:tabs>
        <w:ind w:left="720" w:hanging="360"/>
      </w:pPr>
    </w:lvl>
    <w:lvl w:ilvl="1" w:tplc="000073D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952"/>
    <w:multiLevelType w:val="hybridMultilevel"/>
    <w:tmpl w:val="00005F49"/>
    <w:lvl w:ilvl="0" w:tplc="00000DDC">
      <w:start w:val="4"/>
      <w:numFmt w:val="decimal"/>
      <w:lvlText w:val="(%1)"/>
      <w:lvlJc w:val="left"/>
      <w:pPr>
        <w:tabs>
          <w:tab w:val="num" w:pos="720"/>
        </w:tabs>
        <w:ind w:left="720" w:hanging="360"/>
      </w:pPr>
    </w:lvl>
    <w:lvl w:ilvl="1" w:tplc="00004CA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72AE"/>
    <w:multiLevelType w:val="hybridMultilevel"/>
    <w:tmpl w:val="00003BF6"/>
    <w:lvl w:ilvl="0" w:tplc="00003A9E">
      <w:start w:val="1"/>
      <w:numFmt w:val="decimal"/>
      <w:lvlText w:val="%1"/>
      <w:lvlJc w:val="left"/>
      <w:pPr>
        <w:tabs>
          <w:tab w:val="num" w:pos="720"/>
        </w:tabs>
        <w:ind w:left="720" w:hanging="360"/>
      </w:pPr>
    </w:lvl>
    <w:lvl w:ilvl="1" w:tplc="0000797D">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7A5A"/>
    <w:multiLevelType w:val="hybridMultilevel"/>
    <w:tmpl w:val="00006732"/>
    <w:lvl w:ilvl="0" w:tplc="00006D22">
      <w:start w:val="1"/>
      <w:numFmt w:val="decimal"/>
      <w:lvlText w:val="%1"/>
      <w:lvlJc w:val="left"/>
      <w:pPr>
        <w:tabs>
          <w:tab w:val="num" w:pos="720"/>
        </w:tabs>
        <w:ind w:left="720" w:hanging="360"/>
      </w:pPr>
    </w:lvl>
    <w:lvl w:ilvl="1" w:tplc="00001AF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B47439"/>
    <w:multiLevelType w:val="hybridMultilevel"/>
    <w:tmpl w:val="7FFECA42"/>
    <w:lvl w:ilvl="0" w:tplc="76AC3DA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44E4B8D"/>
    <w:multiLevelType w:val="hybridMultilevel"/>
    <w:tmpl w:val="434C2598"/>
    <w:lvl w:ilvl="0" w:tplc="B4628B5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DA069F8"/>
    <w:multiLevelType w:val="hybridMultilevel"/>
    <w:tmpl w:val="8E1C736C"/>
    <w:lvl w:ilvl="0" w:tplc="8FD44E7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E8D69AE"/>
    <w:multiLevelType w:val="hybridMultilevel"/>
    <w:tmpl w:val="44E80422"/>
    <w:lvl w:ilvl="0" w:tplc="C986AA3C">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F269D6"/>
    <w:multiLevelType w:val="hybridMultilevel"/>
    <w:tmpl w:val="3E965B98"/>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 w15:restartNumberingAfterBreak="0">
    <w:nsid w:val="190802A8"/>
    <w:multiLevelType w:val="hybridMultilevel"/>
    <w:tmpl w:val="01CE9EE4"/>
    <w:lvl w:ilvl="0" w:tplc="0BB6BF5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AEE4A83"/>
    <w:multiLevelType w:val="hybridMultilevel"/>
    <w:tmpl w:val="15E077B2"/>
    <w:lvl w:ilvl="0" w:tplc="8692FFE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E8E7737"/>
    <w:multiLevelType w:val="hybridMultilevel"/>
    <w:tmpl w:val="9BE4FBCC"/>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1ED03A68"/>
    <w:multiLevelType w:val="hybridMultilevel"/>
    <w:tmpl w:val="2012959E"/>
    <w:lvl w:ilvl="0" w:tplc="76AC3DA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20E1D13"/>
    <w:multiLevelType w:val="hybridMultilevel"/>
    <w:tmpl w:val="E5B86888"/>
    <w:lvl w:ilvl="0" w:tplc="89283EE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2183C04"/>
    <w:multiLevelType w:val="hybridMultilevel"/>
    <w:tmpl w:val="29563B4A"/>
    <w:lvl w:ilvl="0" w:tplc="2E0E5EA4">
      <w:start w:val="1"/>
      <w:numFmt w:val="decimal"/>
      <w:lvlText w:val="(%1)"/>
      <w:lvlJc w:val="left"/>
      <w:pPr>
        <w:ind w:left="403" w:hanging="396"/>
      </w:pPr>
      <w:rPr>
        <w:rFonts w:hint="default"/>
        <w:b/>
      </w:rPr>
    </w:lvl>
    <w:lvl w:ilvl="1" w:tplc="04180019" w:tentative="1">
      <w:start w:val="1"/>
      <w:numFmt w:val="lowerLetter"/>
      <w:lvlText w:val="%2."/>
      <w:lvlJc w:val="left"/>
      <w:pPr>
        <w:ind w:left="1087" w:hanging="360"/>
      </w:pPr>
    </w:lvl>
    <w:lvl w:ilvl="2" w:tplc="0418001B" w:tentative="1">
      <w:start w:val="1"/>
      <w:numFmt w:val="lowerRoman"/>
      <w:lvlText w:val="%3."/>
      <w:lvlJc w:val="right"/>
      <w:pPr>
        <w:ind w:left="1807" w:hanging="180"/>
      </w:pPr>
    </w:lvl>
    <w:lvl w:ilvl="3" w:tplc="0418000F" w:tentative="1">
      <w:start w:val="1"/>
      <w:numFmt w:val="decimal"/>
      <w:lvlText w:val="%4."/>
      <w:lvlJc w:val="left"/>
      <w:pPr>
        <w:ind w:left="2527" w:hanging="360"/>
      </w:pPr>
    </w:lvl>
    <w:lvl w:ilvl="4" w:tplc="04180019" w:tentative="1">
      <w:start w:val="1"/>
      <w:numFmt w:val="lowerLetter"/>
      <w:lvlText w:val="%5."/>
      <w:lvlJc w:val="left"/>
      <w:pPr>
        <w:ind w:left="3247" w:hanging="360"/>
      </w:pPr>
    </w:lvl>
    <w:lvl w:ilvl="5" w:tplc="0418001B" w:tentative="1">
      <w:start w:val="1"/>
      <w:numFmt w:val="lowerRoman"/>
      <w:lvlText w:val="%6."/>
      <w:lvlJc w:val="right"/>
      <w:pPr>
        <w:ind w:left="3967" w:hanging="180"/>
      </w:pPr>
    </w:lvl>
    <w:lvl w:ilvl="6" w:tplc="0418000F" w:tentative="1">
      <w:start w:val="1"/>
      <w:numFmt w:val="decimal"/>
      <w:lvlText w:val="%7."/>
      <w:lvlJc w:val="left"/>
      <w:pPr>
        <w:ind w:left="4687" w:hanging="360"/>
      </w:pPr>
    </w:lvl>
    <w:lvl w:ilvl="7" w:tplc="04180019" w:tentative="1">
      <w:start w:val="1"/>
      <w:numFmt w:val="lowerLetter"/>
      <w:lvlText w:val="%8."/>
      <w:lvlJc w:val="left"/>
      <w:pPr>
        <w:ind w:left="5407" w:hanging="360"/>
      </w:pPr>
    </w:lvl>
    <w:lvl w:ilvl="8" w:tplc="0418001B" w:tentative="1">
      <w:start w:val="1"/>
      <w:numFmt w:val="lowerRoman"/>
      <w:lvlText w:val="%9."/>
      <w:lvlJc w:val="right"/>
      <w:pPr>
        <w:ind w:left="6127" w:hanging="180"/>
      </w:pPr>
    </w:lvl>
  </w:abstractNum>
  <w:abstractNum w:abstractNumId="15" w15:restartNumberingAfterBreak="0">
    <w:nsid w:val="22A302AD"/>
    <w:multiLevelType w:val="hybridMultilevel"/>
    <w:tmpl w:val="2012959E"/>
    <w:lvl w:ilvl="0" w:tplc="76AC3DA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9F55E68"/>
    <w:multiLevelType w:val="hybridMultilevel"/>
    <w:tmpl w:val="2DE8768C"/>
    <w:lvl w:ilvl="0" w:tplc="29481FAA">
      <w:start w:val="1"/>
      <w:numFmt w:val="decimal"/>
      <w:lvlText w:val="(%1)"/>
      <w:lvlJc w:val="left"/>
      <w:pPr>
        <w:ind w:left="744" w:hanging="384"/>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EC50766"/>
    <w:multiLevelType w:val="hybridMultilevel"/>
    <w:tmpl w:val="A5D8B97E"/>
    <w:lvl w:ilvl="0" w:tplc="4D36727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365215FD"/>
    <w:multiLevelType w:val="hybridMultilevel"/>
    <w:tmpl w:val="A8844E26"/>
    <w:lvl w:ilvl="0" w:tplc="2588425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682687A"/>
    <w:multiLevelType w:val="hybridMultilevel"/>
    <w:tmpl w:val="E9AE7ACA"/>
    <w:lvl w:ilvl="0" w:tplc="76AC3DA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AB85F89"/>
    <w:multiLevelType w:val="hybridMultilevel"/>
    <w:tmpl w:val="D9E0EB4E"/>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1" w15:restartNumberingAfterBreak="0">
    <w:nsid w:val="3DF52033"/>
    <w:multiLevelType w:val="hybridMultilevel"/>
    <w:tmpl w:val="E9CCCE62"/>
    <w:lvl w:ilvl="0" w:tplc="2F58928A">
      <w:start w:val="1"/>
      <w:numFmt w:val="decimal"/>
      <w:lvlText w:val="(%1)"/>
      <w:lvlJc w:val="left"/>
      <w:pPr>
        <w:ind w:left="720" w:hanging="360"/>
      </w:pPr>
      <w:rPr>
        <w:rFonts w:hint="default"/>
        <w:b/>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27B1FE3"/>
    <w:multiLevelType w:val="hybridMultilevel"/>
    <w:tmpl w:val="2012959E"/>
    <w:lvl w:ilvl="0" w:tplc="76AC3DA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32066DC"/>
    <w:multiLevelType w:val="hybridMultilevel"/>
    <w:tmpl w:val="2012959E"/>
    <w:lvl w:ilvl="0" w:tplc="76AC3DA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5863211"/>
    <w:multiLevelType w:val="hybridMultilevel"/>
    <w:tmpl w:val="FEC8ECA4"/>
    <w:lvl w:ilvl="0" w:tplc="ADCCE7B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5D22C65"/>
    <w:multiLevelType w:val="hybridMultilevel"/>
    <w:tmpl w:val="7FFECA42"/>
    <w:lvl w:ilvl="0" w:tplc="76AC3DA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68E5680"/>
    <w:multiLevelType w:val="hybridMultilevel"/>
    <w:tmpl w:val="848C5DE8"/>
    <w:lvl w:ilvl="0" w:tplc="22242164">
      <w:start w:val="1"/>
      <w:numFmt w:val="decimal"/>
      <w:pStyle w:val="puntuaie"/>
      <w:lvlText w:val="%1."/>
      <w:lvlJc w:val="left"/>
      <w:pPr>
        <w:tabs>
          <w:tab w:val="num" w:pos="1440"/>
        </w:tabs>
        <w:ind w:left="1440" w:hanging="360"/>
      </w:pPr>
      <w:rPr>
        <w:b w:val="0"/>
        <w:bCs w:val="0"/>
        <w:i w:val="0"/>
        <w:iCs w:val="0"/>
        <w:caps w:val="0"/>
        <w:smallCaps w:val="0"/>
        <w:strike w:val="0"/>
        <w:dstrike w:val="0"/>
        <w:noProof w:val="0"/>
        <w:vanish w:val="0"/>
        <w:spacing w:val="0"/>
        <w:kern w:val="0"/>
        <w:position w:val="0"/>
        <w:u w:val="none"/>
        <w:vertAlign w:val="baseline"/>
        <w:em w:val="none"/>
      </w:r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27" w15:restartNumberingAfterBreak="0">
    <w:nsid w:val="58904E04"/>
    <w:multiLevelType w:val="hybridMultilevel"/>
    <w:tmpl w:val="7C94CCDA"/>
    <w:lvl w:ilvl="0" w:tplc="56CAF71C">
      <w:start w:val="1"/>
      <w:numFmt w:val="decimal"/>
      <w:lvlText w:val="(%1)"/>
      <w:lvlJc w:val="left"/>
      <w:pPr>
        <w:ind w:left="720" w:hanging="360"/>
      </w:pPr>
      <w:rPr>
        <w:rFonts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D17776D"/>
    <w:multiLevelType w:val="hybridMultilevel"/>
    <w:tmpl w:val="C6CE4212"/>
    <w:lvl w:ilvl="0" w:tplc="3AF67A74">
      <w:start w:val="1"/>
      <w:numFmt w:val="lowerLetter"/>
      <w:lvlText w:val="%1)"/>
      <w:lvlJc w:val="left"/>
      <w:pPr>
        <w:ind w:left="1070" w:hanging="360"/>
      </w:pPr>
      <w:rPr>
        <w:rFonts w:hint="default"/>
        <w:b w:val="0"/>
      </w:rPr>
    </w:lvl>
    <w:lvl w:ilvl="1" w:tplc="04180003" w:tentative="1">
      <w:start w:val="1"/>
      <w:numFmt w:val="bullet"/>
      <w:lvlText w:val="o"/>
      <w:lvlJc w:val="left"/>
      <w:pPr>
        <w:ind w:left="1790" w:hanging="360"/>
      </w:pPr>
      <w:rPr>
        <w:rFonts w:ascii="Courier New" w:hAnsi="Courier New" w:cs="Courier New" w:hint="default"/>
      </w:rPr>
    </w:lvl>
    <w:lvl w:ilvl="2" w:tplc="04180005" w:tentative="1">
      <w:start w:val="1"/>
      <w:numFmt w:val="bullet"/>
      <w:lvlText w:val=""/>
      <w:lvlJc w:val="left"/>
      <w:pPr>
        <w:ind w:left="2510" w:hanging="360"/>
      </w:pPr>
      <w:rPr>
        <w:rFonts w:ascii="Wingdings" w:hAnsi="Wingdings" w:hint="default"/>
      </w:rPr>
    </w:lvl>
    <w:lvl w:ilvl="3" w:tplc="04180001" w:tentative="1">
      <w:start w:val="1"/>
      <w:numFmt w:val="bullet"/>
      <w:lvlText w:val=""/>
      <w:lvlJc w:val="left"/>
      <w:pPr>
        <w:ind w:left="3230" w:hanging="360"/>
      </w:pPr>
      <w:rPr>
        <w:rFonts w:ascii="Symbol" w:hAnsi="Symbol" w:hint="default"/>
      </w:rPr>
    </w:lvl>
    <w:lvl w:ilvl="4" w:tplc="04180003" w:tentative="1">
      <w:start w:val="1"/>
      <w:numFmt w:val="bullet"/>
      <w:lvlText w:val="o"/>
      <w:lvlJc w:val="left"/>
      <w:pPr>
        <w:ind w:left="3950" w:hanging="360"/>
      </w:pPr>
      <w:rPr>
        <w:rFonts w:ascii="Courier New" w:hAnsi="Courier New" w:cs="Courier New" w:hint="default"/>
      </w:rPr>
    </w:lvl>
    <w:lvl w:ilvl="5" w:tplc="04180005" w:tentative="1">
      <w:start w:val="1"/>
      <w:numFmt w:val="bullet"/>
      <w:lvlText w:val=""/>
      <w:lvlJc w:val="left"/>
      <w:pPr>
        <w:ind w:left="4670" w:hanging="360"/>
      </w:pPr>
      <w:rPr>
        <w:rFonts w:ascii="Wingdings" w:hAnsi="Wingdings" w:hint="default"/>
      </w:rPr>
    </w:lvl>
    <w:lvl w:ilvl="6" w:tplc="04180001" w:tentative="1">
      <w:start w:val="1"/>
      <w:numFmt w:val="bullet"/>
      <w:lvlText w:val=""/>
      <w:lvlJc w:val="left"/>
      <w:pPr>
        <w:ind w:left="5390" w:hanging="360"/>
      </w:pPr>
      <w:rPr>
        <w:rFonts w:ascii="Symbol" w:hAnsi="Symbol" w:hint="default"/>
      </w:rPr>
    </w:lvl>
    <w:lvl w:ilvl="7" w:tplc="04180003" w:tentative="1">
      <w:start w:val="1"/>
      <w:numFmt w:val="bullet"/>
      <w:lvlText w:val="o"/>
      <w:lvlJc w:val="left"/>
      <w:pPr>
        <w:ind w:left="6110" w:hanging="360"/>
      </w:pPr>
      <w:rPr>
        <w:rFonts w:ascii="Courier New" w:hAnsi="Courier New" w:cs="Courier New" w:hint="default"/>
      </w:rPr>
    </w:lvl>
    <w:lvl w:ilvl="8" w:tplc="04180005" w:tentative="1">
      <w:start w:val="1"/>
      <w:numFmt w:val="bullet"/>
      <w:lvlText w:val=""/>
      <w:lvlJc w:val="left"/>
      <w:pPr>
        <w:ind w:left="6830" w:hanging="360"/>
      </w:pPr>
      <w:rPr>
        <w:rFonts w:ascii="Wingdings" w:hAnsi="Wingdings" w:hint="default"/>
      </w:rPr>
    </w:lvl>
  </w:abstractNum>
  <w:abstractNum w:abstractNumId="29" w15:restartNumberingAfterBreak="0">
    <w:nsid w:val="5DD61383"/>
    <w:multiLevelType w:val="hybridMultilevel"/>
    <w:tmpl w:val="801081E0"/>
    <w:lvl w:ilvl="0" w:tplc="E9B0B6A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F1C04B9"/>
    <w:multiLevelType w:val="hybridMultilevel"/>
    <w:tmpl w:val="9FA4DD0E"/>
    <w:lvl w:ilvl="0" w:tplc="15D6F47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0A6147D"/>
    <w:multiLevelType w:val="hybridMultilevel"/>
    <w:tmpl w:val="920C6422"/>
    <w:lvl w:ilvl="0" w:tplc="07826AD2">
      <w:start w:val="1"/>
      <w:numFmt w:val="decimal"/>
      <w:lvlText w:val="(%1)"/>
      <w:lvlJc w:val="left"/>
      <w:pPr>
        <w:ind w:left="367" w:hanging="360"/>
      </w:pPr>
      <w:rPr>
        <w:rFonts w:hint="default"/>
        <w:b/>
      </w:rPr>
    </w:lvl>
    <w:lvl w:ilvl="1" w:tplc="04180019" w:tentative="1">
      <w:start w:val="1"/>
      <w:numFmt w:val="lowerLetter"/>
      <w:lvlText w:val="%2."/>
      <w:lvlJc w:val="left"/>
      <w:pPr>
        <w:ind w:left="1087" w:hanging="360"/>
      </w:pPr>
    </w:lvl>
    <w:lvl w:ilvl="2" w:tplc="0418001B" w:tentative="1">
      <w:start w:val="1"/>
      <w:numFmt w:val="lowerRoman"/>
      <w:lvlText w:val="%3."/>
      <w:lvlJc w:val="right"/>
      <w:pPr>
        <w:ind w:left="1807" w:hanging="180"/>
      </w:pPr>
    </w:lvl>
    <w:lvl w:ilvl="3" w:tplc="0418000F" w:tentative="1">
      <w:start w:val="1"/>
      <w:numFmt w:val="decimal"/>
      <w:lvlText w:val="%4."/>
      <w:lvlJc w:val="left"/>
      <w:pPr>
        <w:ind w:left="2527" w:hanging="360"/>
      </w:pPr>
    </w:lvl>
    <w:lvl w:ilvl="4" w:tplc="04180019" w:tentative="1">
      <w:start w:val="1"/>
      <w:numFmt w:val="lowerLetter"/>
      <w:lvlText w:val="%5."/>
      <w:lvlJc w:val="left"/>
      <w:pPr>
        <w:ind w:left="3247" w:hanging="360"/>
      </w:pPr>
    </w:lvl>
    <w:lvl w:ilvl="5" w:tplc="0418001B" w:tentative="1">
      <w:start w:val="1"/>
      <w:numFmt w:val="lowerRoman"/>
      <w:lvlText w:val="%6."/>
      <w:lvlJc w:val="right"/>
      <w:pPr>
        <w:ind w:left="3967" w:hanging="180"/>
      </w:pPr>
    </w:lvl>
    <w:lvl w:ilvl="6" w:tplc="0418000F" w:tentative="1">
      <w:start w:val="1"/>
      <w:numFmt w:val="decimal"/>
      <w:lvlText w:val="%7."/>
      <w:lvlJc w:val="left"/>
      <w:pPr>
        <w:ind w:left="4687" w:hanging="360"/>
      </w:pPr>
    </w:lvl>
    <w:lvl w:ilvl="7" w:tplc="04180019" w:tentative="1">
      <w:start w:val="1"/>
      <w:numFmt w:val="lowerLetter"/>
      <w:lvlText w:val="%8."/>
      <w:lvlJc w:val="left"/>
      <w:pPr>
        <w:ind w:left="5407" w:hanging="360"/>
      </w:pPr>
    </w:lvl>
    <w:lvl w:ilvl="8" w:tplc="0418001B" w:tentative="1">
      <w:start w:val="1"/>
      <w:numFmt w:val="lowerRoman"/>
      <w:lvlText w:val="%9."/>
      <w:lvlJc w:val="right"/>
      <w:pPr>
        <w:ind w:left="6127" w:hanging="180"/>
      </w:pPr>
    </w:lvl>
  </w:abstractNum>
  <w:abstractNum w:abstractNumId="32" w15:restartNumberingAfterBreak="0">
    <w:nsid w:val="61622765"/>
    <w:multiLevelType w:val="hybridMultilevel"/>
    <w:tmpl w:val="1C02C328"/>
    <w:lvl w:ilvl="0" w:tplc="76AC3DA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3601461"/>
    <w:multiLevelType w:val="hybridMultilevel"/>
    <w:tmpl w:val="B4F256CA"/>
    <w:lvl w:ilvl="0" w:tplc="B0C4BCF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649D1EB9"/>
    <w:multiLevelType w:val="hybridMultilevel"/>
    <w:tmpl w:val="7FFECA42"/>
    <w:lvl w:ilvl="0" w:tplc="76AC3DA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EE339BC"/>
    <w:multiLevelType w:val="multilevel"/>
    <w:tmpl w:val="4E08F9AE"/>
    <w:lvl w:ilvl="0">
      <w:start w:val="1"/>
      <w:numFmt w:val="decimal"/>
      <w:lvlText w:val="(%1."/>
      <w:lvlJc w:val="left"/>
      <w:pPr>
        <w:ind w:left="468" w:hanging="46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1464969"/>
    <w:multiLevelType w:val="hybridMultilevel"/>
    <w:tmpl w:val="E9CCCE62"/>
    <w:lvl w:ilvl="0" w:tplc="2F58928A">
      <w:start w:val="1"/>
      <w:numFmt w:val="decimal"/>
      <w:lvlText w:val="(%1)"/>
      <w:lvlJc w:val="left"/>
      <w:pPr>
        <w:ind w:left="720" w:hanging="360"/>
      </w:pPr>
      <w:rPr>
        <w:rFonts w:hint="default"/>
        <w:b/>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9C26AA8"/>
    <w:multiLevelType w:val="hybridMultilevel"/>
    <w:tmpl w:val="CA722F6E"/>
    <w:lvl w:ilvl="0" w:tplc="FD903148">
      <w:start w:val="1"/>
      <w:numFmt w:val="lowerLetter"/>
      <w:lvlText w:val="%1)"/>
      <w:lvlJc w:val="left"/>
      <w:pPr>
        <w:ind w:left="1440" w:hanging="360"/>
      </w:pPr>
      <w:rPr>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8" w15:restartNumberingAfterBreak="0">
    <w:nsid w:val="79CE1ACF"/>
    <w:multiLevelType w:val="hybridMultilevel"/>
    <w:tmpl w:val="74B823F8"/>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9" w15:restartNumberingAfterBreak="0">
    <w:nsid w:val="79D9566F"/>
    <w:multiLevelType w:val="hybridMultilevel"/>
    <w:tmpl w:val="2012959E"/>
    <w:lvl w:ilvl="0" w:tplc="76AC3DA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CF631D5"/>
    <w:multiLevelType w:val="hybridMultilevel"/>
    <w:tmpl w:val="0FDCB880"/>
    <w:lvl w:ilvl="0" w:tplc="9972263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6"/>
  </w:num>
  <w:num w:numId="2">
    <w:abstractNumId w:val="2"/>
  </w:num>
  <w:num w:numId="3">
    <w:abstractNumId w:val="1"/>
  </w:num>
  <w:num w:numId="4">
    <w:abstractNumId w:val="0"/>
  </w:num>
  <w:num w:numId="5">
    <w:abstractNumId w:val="3"/>
  </w:num>
  <w:num w:numId="6">
    <w:abstractNumId w:val="7"/>
  </w:num>
  <w:num w:numId="7">
    <w:abstractNumId w:val="5"/>
  </w:num>
  <w:num w:numId="8">
    <w:abstractNumId w:val="10"/>
  </w:num>
  <w:num w:numId="9">
    <w:abstractNumId w:val="40"/>
  </w:num>
  <w:num w:numId="10">
    <w:abstractNumId w:val="35"/>
  </w:num>
  <w:num w:numId="11">
    <w:abstractNumId w:val="13"/>
  </w:num>
  <w:num w:numId="12">
    <w:abstractNumId w:val="6"/>
  </w:num>
  <w:num w:numId="13">
    <w:abstractNumId w:val="29"/>
  </w:num>
  <w:num w:numId="14">
    <w:abstractNumId w:val="9"/>
  </w:num>
  <w:num w:numId="15">
    <w:abstractNumId w:val="30"/>
  </w:num>
  <w:num w:numId="16">
    <w:abstractNumId w:val="27"/>
  </w:num>
  <w:num w:numId="17">
    <w:abstractNumId w:val="18"/>
  </w:num>
  <w:num w:numId="18">
    <w:abstractNumId w:val="24"/>
  </w:num>
  <w:num w:numId="19">
    <w:abstractNumId w:val="11"/>
  </w:num>
  <w:num w:numId="20">
    <w:abstractNumId w:val="39"/>
  </w:num>
  <w:num w:numId="21">
    <w:abstractNumId w:val="19"/>
  </w:num>
  <w:num w:numId="22">
    <w:abstractNumId w:val="15"/>
  </w:num>
  <w:num w:numId="23">
    <w:abstractNumId w:val="38"/>
  </w:num>
  <w:num w:numId="24">
    <w:abstractNumId w:val="23"/>
  </w:num>
  <w:num w:numId="25">
    <w:abstractNumId w:val="37"/>
  </w:num>
  <w:num w:numId="26">
    <w:abstractNumId w:val="12"/>
  </w:num>
  <w:num w:numId="27">
    <w:abstractNumId w:val="22"/>
  </w:num>
  <w:num w:numId="28">
    <w:abstractNumId w:val="20"/>
  </w:num>
  <w:num w:numId="29">
    <w:abstractNumId w:val="25"/>
  </w:num>
  <w:num w:numId="30">
    <w:abstractNumId w:val="34"/>
  </w:num>
  <w:num w:numId="31">
    <w:abstractNumId w:val="8"/>
  </w:num>
  <w:num w:numId="32">
    <w:abstractNumId w:val="4"/>
  </w:num>
  <w:num w:numId="33">
    <w:abstractNumId w:val="21"/>
  </w:num>
  <w:num w:numId="34">
    <w:abstractNumId w:val="36"/>
  </w:num>
  <w:num w:numId="35">
    <w:abstractNumId w:val="17"/>
  </w:num>
  <w:num w:numId="36">
    <w:abstractNumId w:val="31"/>
  </w:num>
  <w:num w:numId="37">
    <w:abstractNumId w:val="14"/>
  </w:num>
  <w:num w:numId="38">
    <w:abstractNumId w:val="32"/>
  </w:num>
  <w:num w:numId="39">
    <w:abstractNumId w:val="16"/>
  </w:num>
  <w:num w:numId="40">
    <w:abstractNumId w:val="28"/>
  </w:num>
  <w:num w:numId="41">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743"/>
    <w:rsid w:val="0000083B"/>
    <w:rsid w:val="000054BD"/>
    <w:rsid w:val="00005BB1"/>
    <w:rsid w:val="00007D94"/>
    <w:rsid w:val="000105B9"/>
    <w:rsid w:val="00011420"/>
    <w:rsid w:val="00020AA2"/>
    <w:rsid w:val="0002318F"/>
    <w:rsid w:val="0002409D"/>
    <w:rsid w:val="00027046"/>
    <w:rsid w:val="0003536B"/>
    <w:rsid w:val="000424A0"/>
    <w:rsid w:val="00042E9B"/>
    <w:rsid w:val="00043482"/>
    <w:rsid w:val="00043BE9"/>
    <w:rsid w:val="0004642E"/>
    <w:rsid w:val="00047507"/>
    <w:rsid w:val="00057C59"/>
    <w:rsid w:val="00067004"/>
    <w:rsid w:val="000725C7"/>
    <w:rsid w:val="00077896"/>
    <w:rsid w:val="00085482"/>
    <w:rsid w:val="00086968"/>
    <w:rsid w:val="00092339"/>
    <w:rsid w:val="000969C5"/>
    <w:rsid w:val="000A43F0"/>
    <w:rsid w:val="000A4A2F"/>
    <w:rsid w:val="000B3031"/>
    <w:rsid w:val="000B595E"/>
    <w:rsid w:val="000C07AE"/>
    <w:rsid w:val="000D0F5F"/>
    <w:rsid w:val="000D711A"/>
    <w:rsid w:val="000D7FBD"/>
    <w:rsid w:val="000E09C6"/>
    <w:rsid w:val="000E2DEC"/>
    <w:rsid w:val="000E3C6A"/>
    <w:rsid w:val="000E7D43"/>
    <w:rsid w:val="000F591D"/>
    <w:rsid w:val="000F6389"/>
    <w:rsid w:val="00103780"/>
    <w:rsid w:val="00104ABB"/>
    <w:rsid w:val="001058B1"/>
    <w:rsid w:val="00107037"/>
    <w:rsid w:val="00110CEA"/>
    <w:rsid w:val="001111B0"/>
    <w:rsid w:val="00113568"/>
    <w:rsid w:val="00113FDF"/>
    <w:rsid w:val="001148D3"/>
    <w:rsid w:val="001227B4"/>
    <w:rsid w:val="001229F7"/>
    <w:rsid w:val="0013039A"/>
    <w:rsid w:val="00131668"/>
    <w:rsid w:val="00132CB2"/>
    <w:rsid w:val="001374E9"/>
    <w:rsid w:val="00151CC0"/>
    <w:rsid w:val="00152B4B"/>
    <w:rsid w:val="00153686"/>
    <w:rsid w:val="001613A7"/>
    <w:rsid w:val="00165960"/>
    <w:rsid w:val="00167CE3"/>
    <w:rsid w:val="00172C2E"/>
    <w:rsid w:val="00173F32"/>
    <w:rsid w:val="001767DE"/>
    <w:rsid w:val="00176E54"/>
    <w:rsid w:val="00182E42"/>
    <w:rsid w:val="00183E5B"/>
    <w:rsid w:val="00186D6E"/>
    <w:rsid w:val="00197684"/>
    <w:rsid w:val="00197A2A"/>
    <w:rsid w:val="001A5081"/>
    <w:rsid w:val="001A663A"/>
    <w:rsid w:val="001A6DB5"/>
    <w:rsid w:val="001B1DB4"/>
    <w:rsid w:val="001B2358"/>
    <w:rsid w:val="001B4FC9"/>
    <w:rsid w:val="001B509C"/>
    <w:rsid w:val="001C4293"/>
    <w:rsid w:val="001C5D6D"/>
    <w:rsid w:val="001E60C6"/>
    <w:rsid w:val="001E7FAE"/>
    <w:rsid w:val="001F1C1F"/>
    <w:rsid w:val="001F1E1B"/>
    <w:rsid w:val="001F27B2"/>
    <w:rsid w:val="001F5483"/>
    <w:rsid w:val="00204C61"/>
    <w:rsid w:val="00205356"/>
    <w:rsid w:val="00210112"/>
    <w:rsid w:val="0021095A"/>
    <w:rsid w:val="002207EF"/>
    <w:rsid w:val="00221F55"/>
    <w:rsid w:val="002271DC"/>
    <w:rsid w:val="00227359"/>
    <w:rsid w:val="002279AC"/>
    <w:rsid w:val="00234DDB"/>
    <w:rsid w:val="00236B16"/>
    <w:rsid w:val="00240652"/>
    <w:rsid w:val="00240A44"/>
    <w:rsid w:val="002415E5"/>
    <w:rsid w:val="002415FC"/>
    <w:rsid w:val="00241ECB"/>
    <w:rsid w:val="002546EB"/>
    <w:rsid w:val="00256262"/>
    <w:rsid w:val="00262BC9"/>
    <w:rsid w:val="002722AA"/>
    <w:rsid w:val="002733FE"/>
    <w:rsid w:val="0027589D"/>
    <w:rsid w:val="002773EA"/>
    <w:rsid w:val="00282137"/>
    <w:rsid w:val="00282CEC"/>
    <w:rsid w:val="002845AB"/>
    <w:rsid w:val="002850B9"/>
    <w:rsid w:val="002869E7"/>
    <w:rsid w:val="00291E9A"/>
    <w:rsid w:val="00291F3B"/>
    <w:rsid w:val="00292BFC"/>
    <w:rsid w:val="00294C17"/>
    <w:rsid w:val="002978F6"/>
    <w:rsid w:val="002A4BDE"/>
    <w:rsid w:val="002A5706"/>
    <w:rsid w:val="002A7A46"/>
    <w:rsid w:val="002B1BD6"/>
    <w:rsid w:val="002B62F5"/>
    <w:rsid w:val="002C4745"/>
    <w:rsid w:val="002C4A3A"/>
    <w:rsid w:val="002D06B1"/>
    <w:rsid w:val="002D0F7E"/>
    <w:rsid w:val="002D1F21"/>
    <w:rsid w:val="002D2031"/>
    <w:rsid w:val="002D402B"/>
    <w:rsid w:val="002D7B8A"/>
    <w:rsid w:val="002E1008"/>
    <w:rsid w:val="002E16F9"/>
    <w:rsid w:val="002E4A97"/>
    <w:rsid w:val="002E5119"/>
    <w:rsid w:val="002E60BA"/>
    <w:rsid w:val="002E64AC"/>
    <w:rsid w:val="002E7601"/>
    <w:rsid w:val="002F180B"/>
    <w:rsid w:val="002F30E9"/>
    <w:rsid w:val="002F468E"/>
    <w:rsid w:val="002F6014"/>
    <w:rsid w:val="002F707B"/>
    <w:rsid w:val="002F7D67"/>
    <w:rsid w:val="0030306D"/>
    <w:rsid w:val="003048C2"/>
    <w:rsid w:val="00311F48"/>
    <w:rsid w:val="00312A11"/>
    <w:rsid w:val="00313839"/>
    <w:rsid w:val="003152C1"/>
    <w:rsid w:val="00323383"/>
    <w:rsid w:val="00325AAA"/>
    <w:rsid w:val="00330FCA"/>
    <w:rsid w:val="003313BC"/>
    <w:rsid w:val="003314C9"/>
    <w:rsid w:val="00336988"/>
    <w:rsid w:val="00336DC0"/>
    <w:rsid w:val="00340DD0"/>
    <w:rsid w:val="003501E1"/>
    <w:rsid w:val="003512D0"/>
    <w:rsid w:val="0036086A"/>
    <w:rsid w:val="00374780"/>
    <w:rsid w:val="0037500A"/>
    <w:rsid w:val="003763A1"/>
    <w:rsid w:val="003764E2"/>
    <w:rsid w:val="0039452A"/>
    <w:rsid w:val="003945FA"/>
    <w:rsid w:val="003A5A15"/>
    <w:rsid w:val="003A7A02"/>
    <w:rsid w:val="003C1072"/>
    <w:rsid w:val="003C1795"/>
    <w:rsid w:val="003D20CE"/>
    <w:rsid w:val="003D42A8"/>
    <w:rsid w:val="003D4479"/>
    <w:rsid w:val="003D50E3"/>
    <w:rsid w:val="003E024D"/>
    <w:rsid w:val="003E5BDA"/>
    <w:rsid w:val="003E5F1C"/>
    <w:rsid w:val="003F31BC"/>
    <w:rsid w:val="003F4B91"/>
    <w:rsid w:val="003F6C2F"/>
    <w:rsid w:val="00405BFF"/>
    <w:rsid w:val="00407504"/>
    <w:rsid w:val="004129B1"/>
    <w:rsid w:val="0041625E"/>
    <w:rsid w:val="00417B2D"/>
    <w:rsid w:val="00417E04"/>
    <w:rsid w:val="004204E3"/>
    <w:rsid w:val="00422F05"/>
    <w:rsid w:val="004251B3"/>
    <w:rsid w:val="004277C9"/>
    <w:rsid w:val="00430981"/>
    <w:rsid w:val="004364AE"/>
    <w:rsid w:val="0043776D"/>
    <w:rsid w:val="004402FA"/>
    <w:rsid w:val="00445A47"/>
    <w:rsid w:val="00446E45"/>
    <w:rsid w:val="00451D0F"/>
    <w:rsid w:val="0045431A"/>
    <w:rsid w:val="00467CFD"/>
    <w:rsid w:val="00470C9C"/>
    <w:rsid w:val="00473955"/>
    <w:rsid w:val="00474635"/>
    <w:rsid w:val="00474C39"/>
    <w:rsid w:val="00476820"/>
    <w:rsid w:val="00480743"/>
    <w:rsid w:val="0048168A"/>
    <w:rsid w:val="004834E3"/>
    <w:rsid w:val="0048442D"/>
    <w:rsid w:val="004900FF"/>
    <w:rsid w:val="00492B00"/>
    <w:rsid w:val="004938C9"/>
    <w:rsid w:val="004950C9"/>
    <w:rsid w:val="004A2989"/>
    <w:rsid w:val="004B76A3"/>
    <w:rsid w:val="004B79EA"/>
    <w:rsid w:val="004C1C21"/>
    <w:rsid w:val="004C2696"/>
    <w:rsid w:val="004C2F42"/>
    <w:rsid w:val="004C5F1A"/>
    <w:rsid w:val="004D060B"/>
    <w:rsid w:val="004D0FD4"/>
    <w:rsid w:val="004D3BB6"/>
    <w:rsid w:val="004D4442"/>
    <w:rsid w:val="004D6605"/>
    <w:rsid w:val="004E0120"/>
    <w:rsid w:val="004E460C"/>
    <w:rsid w:val="004E57A4"/>
    <w:rsid w:val="004F0698"/>
    <w:rsid w:val="004F0A9C"/>
    <w:rsid w:val="004F57CE"/>
    <w:rsid w:val="005040B7"/>
    <w:rsid w:val="0050459B"/>
    <w:rsid w:val="00510B5C"/>
    <w:rsid w:val="005114FD"/>
    <w:rsid w:val="005125AB"/>
    <w:rsid w:val="00525A39"/>
    <w:rsid w:val="00526A4F"/>
    <w:rsid w:val="005375FD"/>
    <w:rsid w:val="00537FD4"/>
    <w:rsid w:val="00551BD6"/>
    <w:rsid w:val="0055490F"/>
    <w:rsid w:val="00554FB8"/>
    <w:rsid w:val="00562BEC"/>
    <w:rsid w:val="005710D3"/>
    <w:rsid w:val="0057423D"/>
    <w:rsid w:val="00577E0E"/>
    <w:rsid w:val="0058735A"/>
    <w:rsid w:val="005878E8"/>
    <w:rsid w:val="005920AA"/>
    <w:rsid w:val="00595B60"/>
    <w:rsid w:val="005A0DE3"/>
    <w:rsid w:val="005A58F5"/>
    <w:rsid w:val="005B13CF"/>
    <w:rsid w:val="005B56ED"/>
    <w:rsid w:val="005B7ABA"/>
    <w:rsid w:val="005C2D17"/>
    <w:rsid w:val="005C4318"/>
    <w:rsid w:val="005C4927"/>
    <w:rsid w:val="005C4A43"/>
    <w:rsid w:val="005D23C2"/>
    <w:rsid w:val="005D2F57"/>
    <w:rsid w:val="005D6A63"/>
    <w:rsid w:val="005D7992"/>
    <w:rsid w:val="005E0F85"/>
    <w:rsid w:val="005E4D18"/>
    <w:rsid w:val="005E61BC"/>
    <w:rsid w:val="005F0491"/>
    <w:rsid w:val="005F12B2"/>
    <w:rsid w:val="005F49A4"/>
    <w:rsid w:val="005F6E20"/>
    <w:rsid w:val="005F766B"/>
    <w:rsid w:val="005F7A31"/>
    <w:rsid w:val="006000FC"/>
    <w:rsid w:val="0060355A"/>
    <w:rsid w:val="006053F3"/>
    <w:rsid w:val="006179E3"/>
    <w:rsid w:val="0062047D"/>
    <w:rsid w:val="00623EAE"/>
    <w:rsid w:val="00624AE1"/>
    <w:rsid w:val="00625DA5"/>
    <w:rsid w:val="00632BA2"/>
    <w:rsid w:val="00632CEC"/>
    <w:rsid w:val="00637FF2"/>
    <w:rsid w:val="0064056D"/>
    <w:rsid w:val="00642A21"/>
    <w:rsid w:val="00644E75"/>
    <w:rsid w:val="0064614F"/>
    <w:rsid w:val="00647D03"/>
    <w:rsid w:val="0065778F"/>
    <w:rsid w:val="00661124"/>
    <w:rsid w:val="00664E9D"/>
    <w:rsid w:val="0066568D"/>
    <w:rsid w:val="00673980"/>
    <w:rsid w:val="00687683"/>
    <w:rsid w:val="006A101D"/>
    <w:rsid w:val="006A3D4A"/>
    <w:rsid w:val="006A4888"/>
    <w:rsid w:val="006A77B7"/>
    <w:rsid w:val="006A7868"/>
    <w:rsid w:val="006B50FC"/>
    <w:rsid w:val="006B6882"/>
    <w:rsid w:val="006C0C34"/>
    <w:rsid w:val="006C41D7"/>
    <w:rsid w:val="006C4E73"/>
    <w:rsid w:val="006C6113"/>
    <w:rsid w:val="006D2CF0"/>
    <w:rsid w:val="006D558B"/>
    <w:rsid w:val="006D77FB"/>
    <w:rsid w:val="006E3074"/>
    <w:rsid w:val="006E51E5"/>
    <w:rsid w:val="006E5381"/>
    <w:rsid w:val="006F04A8"/>
    <w:rsid w:val="006F3C97"/>
    <w:rsid w:val="006F6AA2"/>
    <w:rsid w:val="00705334"/>
    <w:rsid w:val="00707004"/>
    <w:rsid w:val="0071271E"/>
    <w:rsid w:val="00724369"/>
    <w:rsid w:val="00727E33"/>
    <w:rsid w:val="00727F42"/>
    <w:rsid w:val="00730206"/>
    <w:rsid w:val="00734005"/>
    <w:rsid w:val="00737060"/>
    <w:rsid w:val="007411AF"/>
    <w:rsid w:val="00741BDC"/>
    <w:rsid w:val="00742008"/>
    <w:rsid w:val="00744B1C"/>
    <w:rsid w:val="00747B8B"/>
    <w:rsid w:val="00747DEA"/>
    <w:rsid w:val="007535AB"/>
    <w:rsid w:val="00753F2E"/>
    <w:rsid w:val="00754F6E"/>
    <w:rsid w:val="00756CB9"/>
    <w:rsid w:val="00757CAE"/>
    <w:rsid w:val="00764353"/>
    <w:rsid w:val="00764363"/>
    <w:rsid w:val="00772AED"/>
    <w:rsid w:val="00772CF9"/>
    <w:rsid w:val="00773E1A"/>
    <w:rsid w:val="00775462"/>
    <w:rsid w:val="00776DE6"/>
    <w:rsid w:val="00782245"/>
    <w:rsid w:val="00785733"/>
    <w:rsid w:val="007920AB"/>
    <w:rsid w:val="00794071"/>
    <w:rsid w:val="007C07B7"/>
    <w:rsid w:val="007C3230"/>
    <w:rsid w:val="007D6F4A"/>
    <w:rsid w:val="007E48BB"/>
    <w:rsid w:val="007F07C5"/>
    <w:rsid w:val="007F3807"/>
    <w:rsid w:val="007F6101"/>
    <w:rsid w:val="007F6AAD"/>
    <w:rsid w:val="00803E07"/>
    <w:rsid w:val="00806137"/>
    <w:rsid w:val="00812F53"/>
    <w:rsid w:val="00815887"/>
    <w:rsid w:val="00824D69"/>
    <w:rsid w:val="00825F3A"/>
    <w:rsid w:val="0082639A"/>
    <w:rsid w:val="008302CA"/>
    <w:rsid w:val="00832CEA"/>
    <w:rsid w:val="00837060"/>
    <w:rsid w:val="00842FAF"/>
    <w:rsid w:val="00843BD4"/>
    <w:rsid w:val="008450C8"/>
    <w:rsid w:val="008472C7"/>
    <w:rsid w:val="00847A50"/>
    <w:rsid w:val="00847C76"/>
    <w:rsid w:val="00853145"/>
    <w:rsid w:val="00854F67"/>
    <w:rsid w:val="00855C2D"/>
    <w:rsid w:val="00856077"/>
    <w:rsid w:val="0086320F"/>
    <w:rsid w:val="0086365A"/>
    <w:rsid w:val="00863AE4"/>
    <w:rsid w:val="00865F0D"/>
    <w:rsid w:val="00867483"/>
    <w:rsid w:val="00874C36"/>
    <w:rsid w:val="00880274"/>
    <w:rsid w:val="0088713D"/>
    <w:rsid w:val="0089299E"/>
    <w:rsid w:val="00897124"/>
    <w:rsid w:val="008A4FD9"/>
    <w:rsid w:val="008A50CC"/>
    <w:rsid w:val="008A5D4B"/>
    <w:rsid w:val="008A7ECB"/>
    <w:rsid w:val="008B554F"/>
    <w:rsid w:val="008C6C2A"/>
    <w:rsid w:val="008D23D3"/>
    <w:rsid w:val="008E0DEF"/>
    <w:rsid w:val="008E2B42"/>
    <w:rsid w:val="008E42CF"/>
    <w:rsid w:val="008E5D52"/>
    <w:rsid w:val="008E71C2"/>
    <w:rsid w:val="008F6EC6"/>
    <w:rsid w:val="00904353"/>
    <w:rsid w:val="0090590A"/>
    <w:rsid w:val="00906D36"/>
    <w:rsid w:val="0091026A"/>
    <w:rsid w:val="009103AE"/>
    <w:rsid w:val="00910A69"/>
    <w:rsid w:val="0091466D"/>
    <w:rsid w:val="00916ED2"/>
    <w:rsid w:val="00917944"/>
    <w:rsid w:val="00920994"/>
    <w:rsid w:val="009213A0"/>
    <w:rsid w:val="00921866"/>
    <w:rsid w:val="00931FA4"/>
    <w:rsid w:val="009354F9"/>
    <w:rsid w:val="009422FD"/>
    <w:rsid w:val="0094470B"/>
    <w:rsid w:val="00946C0F"/>
    <w:rsid w:val="009519C8"/>
    <w:rsid w:val="00953333"/>
    <w:rsid w:val="00955998"/>
    <w:rsid w:val="00956E12"/>
    <w:rsid w:val="00982E55"/>
    <w:rsid w:val="00987C09"/>
    <w:rsid w:val="0099096F"/>
    <w:rsid w:val="00993887"/>
    <w:rsid w:val="00994868"/>
    <w:rsid w:val="009A274D"/>
    <w:rsid w:val="009A51C2"/>
    <w:rsid w:val="009A6F69"/>
    <w:rsid w:val="009B7F88"/>
    <w:rsid w:val="009C1106"/>
    <w:rsid w:val="009C4B92"/>
    <w:rsid w:val="009D2099"/>
    <w:rsid w:val="009D7F87"/>
    <w:rsid w:val="009E0B8F"/>
    <w:rsid w:val="009E2B36"/>
    <w:rsid w:val="009E3C83"/>
    <w:rsid w:val="009E40F2"/>
    <w:rsid w:val="009F09F5"/>
    <w:rsid w:val="009F0F50"/>
    <w:rsid w:val="009F7C9E"/>
    <w:rsid w:val="00A019EC"/>
    <w:rsid w:val="00A03579"/>
    <w:rsid w:val="00A065E0"/>
    <w:rsid w:val="00A11FC4"/>
    <w:rsid w:val="00A164FD"/>
    <w:rsid w:val="00A204E9"/>
    <w:rsid w:val="00A22C9A"/>
    <w:rsid w:val="00A23FD1"/>
    <w:rsid w:val="00A25A50"/>
    <w:rsid w:val="00A2638C"/>
    <w:rsid w:val="00A26FB7"/>
    <w:rsid w:val="00A36D2D"/>
    <w:rsid w:val="00A4266E"/>
    <w:rsid w:val="00A505F8"/>
    <w:rsid w:val="00A51C1B"/>
    <w:rsid w:val="00A55A2D"/>
    <w:rsid w:val="00A60884"/>
    <w:rsid w:val="00A62C2A"/>
    <w:rsid w:val="00A63171"/>
    <w:rsid w:val="00A66AFC"/>
    <w:rsid w:val="00A718F9"/>
    <w:rsid w:val="00A7228B"/>
    <w:rsid w:val="00A77779"/>
    <w:rsid w:val="00A86FFB"/>
    <w:rsid w:val="00A90040"/>
    <w:rsid w:val="00A92F4E"/>
    <w:rsid w:val="00AA0FA2"/>
    <w:rsid w:val="00AA1429"/>
    <w:rsid w:val="00AA4621"/>
    <w:rsid w:val="00AA7EA8"/>
    <w:rsid w:val="00AC0FAE"/>
    <w:rsid w:val="00AC2F83"/>
    <w:rsid w:val="00AC306D"/>
    <w:rsid w:val="00AC3937"/>
    <w:rsid w:val="00AC3B28"/>
    <w:rsid w:val="00AC4525"/>
    <w:rsid w:val="00AC7DF1"/>
    <w:rsid w:val="00AD0921"/>
    <w:rsid w:val="00AD60F2"/>
    <w:rsid w:val="00AE0631"/>
    <w:rsid w:val="00AE2D99"/>
    <w:rsid w:val="00AE3747"/>
    <w:rsid w:val="00AE6ADA"/>
    <w:rsid w:val="00AE78C8"/>
    <w:rsid w:val="00AF39C9"/>
    <w:rsid w:val="00AF4B68"/>
    <w:rsid w:val="00AF7644"/>
    <w:rsid w:val="00B03F02"/>
    <w:rsid w:val="00B055E0"/>
    <w:rsid w:val="00B0567E"/>
    <w:rsid w:val="00B07CFA"/>
    <w:rsid w:val="00B1385E"/>
    <w:rsid w:val="00B14ADE"/>
    <w:rsid w:val="00B16745"/>
    <w:rsid w:val="00B23FA1"/>
    <w:rsid w:val="00B24700"/>
    <w:rsid w:val="00B270A8"/>
    <w:rsid w:val="00B27BEA"/>
    <w:rsid w:val="00B27D51"/>
    <w:rsid w:val="00B32E70"/>
    <w:rsid w:val="00B35569"/>
    <w:rsid w:val="00B4161A"/>
    <w:rsid w:val="00B44DF9"/>
    <w:rsid w:val="00B45054"/>
    <w:rsid w:val="00B47F45"/>
    <w:rsid w:val="00B5132A"/>
    <w:rsid w:val="00B54570"/>
    <w:rsid w:val="00B54B9D"/>
    <w:rsid w:val="00B6055F"/>
    <w:rsid w:val="00B61EAF"/>
    <w:rsid w:val="00B63F30"/>
    <w:rsid w:val="00B669C8"/>
    <w:rsid w:val="00B73838"/>
    <w:rsid w:val="00B8326F"/>
    <w:rsid w:val="00B83A85"/>
    <w:rsid w:val="00B87D7F"/>
    <w:rsid w:val="00BA0760"/>
    <w:rsid w:val="00BA430A"/>
    <w:rsid w:val="00BA6330"/>
    <w:rsid w:val="00BA64F3"/>
    <w:rsid w:val="00BB2AB8"/>
    <w:rsid w:val="00BC294F"/>
    <w:rsid w:val="00BC51F9"/>
    <w:rsid w:val="00BD122A"/>
    <w:rsid w:val="00BD5400"/>
    <w:rsid w:val="00BD7334"/>
    <w:rsid w:val="00BE3E0A"/>
    <w:rsid w:val="00BE780B"/>
    <w:rsid w:val="00BF0ED0"/>
    <w:rsid w:val="00BF1596"/>
    <w:rsid w:val="00BF4FFB"/>
    <w:rsid w:val="00BF6E25"/>
    <w:rsid w:val="00BF7193"/>
    <w:rsid w:val="00C01F85"/>
    <w:rsid w:val="00C04A30"/>
    <w:rsid w:val="00C10FCE"/>
    <w:rsid w:val="00C13941"/>
    <w:rsid w:val="00C17834"/>
    <w:rsid w:val="00C271E8"/>
    <w:rsid w:val="00C373B6"/>
    <w:rsid w:val="00C42A3E"/>
    <w:rsid w:val="00C456F3"/>
    <w:rsid w:val="00C53C60"/>
    <w:rsid w:val="00C56201"/>
    <w:rsid w:val="00C56EC9"/>
    <w:rsid w:val="00C61E51"/>
    <w:rsid w:val="00C62842"/>
    <w:rsid w:val="00C674FF"/>
    <w:rsid w:val="00C82B51"/>
    <w:rsid w:val="00C93465"/>
    <w:rsid w:val="00C96C31"/>
    <w:rsid w:val="00CA70FD"/>
    <w:rsid w:val="00CB3BDC"/>
    <w:rsid w:val="00CC2445"/>
    <w:rsid w:val="00CC4DD6"/>
    <w:rsid w:val="00CC6014"/>
    <w:rsid w:val="00CC7063"/>
    <w:rsid w:val="00CD612D"/>
    <w:rsid w:val="00CD6287"/>
    <w:rsid w:val="00CF453B"/>
    <w:rsid w:val="00CF4E46"/>
    <w:rsid w:val="00CF6409"/>
    <w:rsid w:val="00D0403B"/>
    <w:rsid w:val="00D07362"/>
    <w:rsid w:val="00D07CB8"/>
    <w:rsid w:val="00D26FAE"/>
    <w:rsid w:val="00D33630"/>
    <w:rsid w:val="00D3471C"/>
    <w:rsid w:val="00D421E9"/>
    <w:rsid w:val="00D47721"/>
    <w:rsid w:val="00D57ED7"/>
    <w:rsid w:val="00D619B8"/>
    <w:rsid w:val="00D64008"/>
    <w:rsid w:val="00D64330"/>
    <w:rsid w:val="00D65ADF"/>
    <w:rsid w:val="00D7387C"/>
    <w:rsid w:val="00D75A34"/>
    <w:rsid w:val="00D76ADB"/>
    <w:rsid w:val="00D771B8"/>
    <w:rsid w:val="00D77383"/>
    <w:rsid w:val="00D80320"/>
    <w:rsid w:val="00D82D98"/>
    <w:rsid w:val="00D93EF7"/>
    <w:rsid w:val="00D94E34"/>
    <w:rsid w:val="00D97A8A"/>
    <w:rsid w:val="00DA0436"/>
    <w:rsid w:val="00DA4B74"/>
    <w:rsid w:val="00DA4FA9"/>
    <w:rsid w:val="00DA5BED"/>
    <w:rsid w:val="00DA6598"/>
    <w:rsid w:val="00DB3902"/>
    <w:rsid w:val="00DB462B"/>
    <w:rsid w:val="00DC0ACB"/>
    <w:rsid w:val="00DC2CCD"/>
    <w:rsid w:val="00DD0C76"/>
    <w:rsid w:val="00DD1237"/>
    <w:rsid w:val="00DE52CF"/>
    <w:rsid w:val="00DE5F04"/>
    <w:rsid w:val="00DE6D80"/>
    <w:rsid w:val="00DF46E5"/>
    <w:rsid w:val="00E10819"/>
    <w:rsid w:val="00E1255F"/>
    <w:rsid w:val="00E17B0F"/>
    <w:rsid w:val="00E244C0"/>
    <w:rsid w:val="00E25129"/>
    <w:rsid w:val="00E25950"/>
    <w:rsid w:val="00E3088B"/>
    <w:rsid w:val="00E51204"/>
    <w:rsid w:val="00E52B74"/>
    <w:rsid w:val="00E545AD"/>
    <w:rsid w:val="00E57A25"/>
    <w:rsid w:val="00E62019"/>
    <w:rsid w:val="00E75570"/>
    <w:rsid w:val="00E77DD5"/>
    <w:rsid w:val="00E77E35"/>
    <w:rsid w:val="00E81DDB"/>
    <w:rsid w:val="00E9295D"/>
    <w:rsid w:val="00E96A62"/>
    <w:rsid w:val="00EA1B5F"/>
    <w:rsid w:val="00EA6EE8"/>
    <w:rsid w:val="00EB2FA5"/>
    <w:rsid w:val="00EB3A1C"/>
    <w:rsid w:val="00EB5B22"/>
    <w:rsid w:val="00EC0262"/>
    <w:rsid w:val="00EC0AEA"/>
    <w:rsid w:val="00ED054E"/>
    <w:rsid w:val="00ED3CFF"/>
    <w:rsid w:val="00ED5B3D"/>
    <w:rsid w:val="00ED6AD6"/>
    <w:rsid w:val="00EE2FC7"/>
    <w:rsid w:val="00EE59B2"/>
    <w:rsid w:val="00EF086C"/>
    <w:rsid w:val="00EF1A89"/>
    <w:rsid w:val="00EF1FA8"/>
    <w:rsid w:val="00F01F8C"/>
    <w:rsid w:val="00F12EC1"/>
    <w:rsid w:val="00F12F88"/>
    <w:rsid w:val="00F1409E"/>
    <w:rsid w:val="00F14324"/>
    <w:rsid w:val="00F14F55"/>
    <w:rsid w:val="00F21CFE"/>
    <w:rsid w:val="00F22882"/>
    <w:rsid w:val="00F26730"/>
    <w:rsid w:val="00F52BE5"/>
    <w:rsid w:val="00F6057D"/>
    <w:rsid w:val="00F605F8"/>
    <w:rsid w:val="00F63A3C"/>
    <w:rsid w:val="00F726CE"/>
    <w:rsid w:val="00F728BA"/>
    <w:rsid w:val="00F72DD0"/>
    <w:rsid w:val="00F73EA4"/>
    <w:rsid w:val="00F759D2"/>
    <w:rsid w:val="00F82D89"/>
    <w:rsid w:val="00F90A8F"/>
    <w:rsid w:val="00F90B91"/>
    <w:rsid w:val="00FA123D"/>
    <w:rsid w:val="00FB0749"/>
    <w:rsid w:val="00FC3291"/>
    <w:rsid w:val="00FC563C"/>
    <w:rsid w:val="00FD2DF5"/>
    <w:rsid w:val="00FD61E1"/>
    <w:rsid w:val="00FE0D19"/>
    <w:rsid w:val="00FE4327"/>
    <w:rsid w:val="00FE5F5B"/>
    <w:rsid w:val="00FE5F82"/>
    <w:rsid w:val="00FF53EF"/>
    <w:rsid w:val="00FF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8487C"/>
  <w15:docId w15:val="{1ADF7490-79B4-4EFB-8871-56A5DB95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3E5B"/>
    <w:rPr>
      <w:rFonts w:eastAsia="SimSun"/>
      <w:sz w:val="24"/>
      <w:szCs w:val="24"/>
      <w:lang w:val="ro-RO"/>
    </w:rPr>
  </w:style>
  <w:style w:type="paragraph" w:styleId="Heading1">
    <w:name w:val="heading 1"/>
    <w:basedOn w:val="Normal"/>
    <w:next w:val="Normal"/>
    <w:qFormat/>
    <w:rsid w:val="001B509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B509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7500A"/>
    <w:pPr>
      <w:keepNext/>
      <w:spacing w:before="240" w:after="60" w:line="276" w:lineRule="auto"/>
      <w:outlineLvl w:val="2"/>
    </w:pPr>
    <w:rPr>
      <w:rFonts w:ascii="Cambria" w:eastAsia="Times New Roman" w:hAnsi="Cambria"/>
      <w:b/>
      <w:bCs/>
      <w:sz w:val="26"/>
      <w:szCs w:val="26"/>
      <w:lang w:val="en-US"/>
    </w:rPr>
  </w:style>
  <w:style w:type="paragraph" w:styleId="Heading4">
    <w:name w:val="heading 4"/>
    <w:basedOn w:val="Normal"/>
    <w:next w:val="Normal"/>
    <w:qFormat/>
    <w:rsid w:val="003152C1"/>
    <w:pPr>
      <w:keepNext/>
      <w:jc w:val="center"/>
      <w:outlineLvl w:val="3"/>
    </w:pPr>
    <w:rPr>
      <w:rFonts w:eastAsia="Times New Roman"/>
      <w:b/>
      <w:i/>
      <w:szCs w:val="20"/>
      <w:u w:val="single"/>
      <w:lang w:val="en-US"/>
    </w:rPr>
  </w:style>
  <w:style w:type="paragraph" w:styleId="Heading5">
    <w:name w:val="heading 5"/>
    <w:basedOn w:val="Normal"/>
    <w:next w:val="Normal"/>
    <w:link w:val="Heading5Char"/>
    <w:qFormat/>
    <w:rsid w:val="00183E5B"/>
    <w:pPr>
      <w:keepNext/>
      <w:overflowPunct w:val="0"/>
      <w:autoSpaceDE w:val="0"/>
      <w:autoSpaceDN w:val="0"/>
      <w:adjustRightInd w:val="0"/>
      <w:ind w:firstLine="1134"/>
      <w:jc w:val="center"/>
      <w:outlineLvl w:val="4"/>
    </w:pPr>
    <w:rPr>
      <w:rFonts w:ascii="Arial" w:eastAsia="Times New Roman" w:hAnsi="Arial"/>
      <w:b/>
      <w:caps/>
      <w:sz w:val="72"/>
      <w:szCs w:val="20"/>
      <w:lang w:val="en-US"/>
    </w:rPr>
  </w:style>
  <w:style w:type="paragraph" w:styleId="Heading6">
    <w:name w:val="heading 6"/>
    <w:basedOn w:val="Normal"/>
    <w:next w:val="Normal"/>
    <w:qFormat/>
    <w:rsid w:val="00183E5B"/>
    <w:pPr>
      <w:keepNext/>
      <w:overflowPunct w:val="0"/>
      <w:autoSpaceDE w:val="0"/>
      <w:autoSpaceDN w:val="0"/>
      <w:adjustRightInd w:val="0"/>
      <w:spacing w:before="200"/>
      <w:jc w:val="center"/>
      <w:outlineLvl w:val="5"/>
    </w:pPr>
    <w:rPr>
      <w:rFonts w:eastAsia="Times New Roman"/>
      <w:b/>
      <w:caps/>
      <w:sz w:val="20"/>
      <w:szCs w:val="20"/>
      <w:lang w:val="en-US"/>
    </w:rPr>
  </w:style>
  <w:style w:type="paragraph" w:styleId="Heading8">
    <w:name w:val="heading 8"/>
    <w:basedOn w:val="Normal"/>
    <w:next w:val="Normal"/>
    <w:link w:val="Heading8Char"/>
    <w:qFormat/>
    <w:rsid w:val="0007789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183E5B"/>
    <w:pPr>
      <w:autoSpaceDE w:val="0"/>
      <w:autoSpaceDN w:val="0"/>
      <w:adjustRightInd w:val="0"/>
    </w:pPr>
    <w:rPr>
      <w:rFonts w:eastAsia="SimSun"/>
      <w:color w:val="000000"/>
      <w:sz w:val="24"/>
      <w:szCs w:val="24"/>
    </w:rPr>
  </w:style>
  <w:style w:type="paragraph" w:styleId="Header">
    <w:name w:val="header"/>
    <w:basedOn w:val="Normal"/>
    <w:link w:val="HeaderChar"/>
    <w:uiPriority w:val="99"/>
    <w:rsid w:val="00186D6E"/>
    <w:pPr>
      <w:tabs>
        <w:tab w:val="center" w:pos="4320"/>
        <w:tab w:val="right" w:pos="8640"/>
      </w:tabs>
    </w:pPr>
  </w:style>
  <w:style w:type="paragraph" w:styleId="Footer">
    <w:name w:val="footer"/>
    <w:basedOn w:val="Normal"/>
    <w:link w:val="FooterChar"/>
    <w:rsid w:val="00186D6E"/>
    <w:pPr>
      <w:tabs>
        <w:tab w:val="center" w:pos="4320"/>
        <w:tab w:val="right" w:pos="8640"/>
      </w:tabs>
    </w:pPr>
  </w:style>
  <w:style w:type="paragraph" w:styleId="BodyTextIndent">
    <w:name w:val="Body Text Indent"/>
    <w:basedOn w:val="Normal"/>
    <w:link w:val="BodyTextIndentChar"/>
    <w:rsid w:val="00077896"/>
    <w:pPr>
      <w:overflowPunct w:val="0"/>
      <w:autoSpaceDE w:val="0"/>
      <w:autoSpaceDN w:val="0"/>
      <w:adjustRightInd w:val="0"/>
      <w:ind w:left="2160"/>
      <w:textAlignment w:val="baseline"/>
    </w:pPr>
    <w:rPr>
      <w:rFonts w:ascii="Arial" w:eastAsia="Times New Roman" w:hAnsi="Arial"/>
      <w:sz w:val="20"/>
      <w:szCs w:val="20"/>
      <w:lang w:val="en-US"/>
    </w:rPr>
  </w:style>
  <w:style w:type="paragraph" w:styleId="BalloonText">
    <w:name w:val="Balloon Text"/>
    <w:basedOn w:val="Normal"/>
    <w:link w:val="BalloonTextChar"/>
    <w:uiPriority w:val="99"/>
    <w:semiHidden/>
    <w:rsid w:val="00B45054"/>
    <w:rPr>
      <w:rFonts w:ascii="Tahoma" w:hAnsi="Tahoma" w:cs="Tahoma"/>
      <w:sz w:val="16"/>
      <w:szCs w:val="16"/>
    </w:rPr>
  </w:style>
  <w:style w:type="paragraph" w:styleId="BodyTextIndent2">
    <w:name w:val="Body Text Indent 2"/>
    <w:basedOn w:val="Normal"/>
    <w:rsid w:val="001B509C"/>
    <w:pPr>
      <w:spacing w:after="120" w:line="480" w:lineRule="auto"/>
      <w:ind w:left="283"/>
    </w:pPr>
  </w:style>
  <w:style w:type="paragraph" w:styleId="BodyTextIndent3">
    <w:name w:val="Body Text Indent 3"/>
    <w:basedOn w:val="Normal"/>
    <w:rsid w:val="001B509C"/>
    <w:pPr>
      <w:spacing w:after="120"/>
      <w:ind w:left="283"/>
    </w:pPr>
    <w:rPr>
      <w:sz w:val="16"/>
      <w:szCs w:val="16"/>
    </w:rPr>
  </w:style>
  <w:style w:type="character" w:styleId="PageNumber">
    <w:name w:val="page number"/>
    <w:basedOn w:val="DefaultParagraphFont"/>
    <w:rsid w:val="001B509C"/>
  </w:style>
  <w:style w:type="table" w:styleId="TableGrid">
    <w:name w:val="Table Grid"/>
    <w:basedOn w:val="TableNormal"/>
    <w:uiPriority w:val="99"/>
    <w:rsid w:val="00ED6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D6AD6"/>
    <w:rPr>
      <w:color w:val="0000FF"/>
      <w:u w:val="single"/>
    </w:rPr>
  </w:style>
  <w:style w:type="paragraph" w:styleId="Title">
    <w:name w:val="Title"/>
    <w:basedOn w:val="Normal"/>
    <w:link w:val="TitleChar"/>
    <w:uiPriority w:val="10"/>
    <w:qFormat/>
    <w:rsid w:val="00107037"/>
    <w:pPr>
      <w:jc w:val="center"/>
    </w:pPr>
    <w:rPr>
      <w:rFonts w:ascii="Arial" w:eastAsia="Times New Roman" w:hAnsi="Arial"/>
      <w:b/>
      <w:sz w:val="44"/>
      <w:szCs w:val="20"/>
      <w:lang w:val="en-US"/>
    </w:rPr>
  </w:style>
  <w:style w:type="paragraph" w:customStyle="1" w:styleId="Char">
    <w:name w:val="Char"/>
    <w:basedOn w:val="Normal"/>
    <w:rsid w:val="00C373B6"/>
    <w:rPr>
      <w:rFonts w:eastAsia="Times New Roman"/>
      <w:lang w:val="pl-PL" w:eastAsia="pl-PL"/>
    </w:rPr>
  </w:style>
  <w:style w:type="paragraph" w:customStyle="1" w:styleId="ssscapitol">
    <w:name w:val="ssscapitol"/>
    <w:rsid w:val="00832CEA"/>
    <w:pPr>
      <w:tabs>
        <w:tab w:val="left" w:pos="1417"/>
        <w:tab w:val="left" w:pos="1984"/>
        <w:tab w:val="left" w:pos="2551"/>
        <w:tab w:val="left" w:pos="3118"/>
        <w:tab w:val="left" w:pos="3685"/>
        <w:tab w:val="left" w:pos="4252"/>
        <w:tab w:val="left" w:pos="4819"/>
        <w:tab w:val="left" w:pos="5386"/>
        <w:tab w:val="left" w:pos="5953"/>
      </w:tabs>
      <w:spacing w:before="114" w:after="114"/>
      <w:ind w:left="1418" w:right="567" w:hanging="851"/>
      <w:jc w:val="both"/>
    </w:pPr>
    <w:rPr>
      <w:rFonts w:ascii="Arial" w:hAnsi="Arial"/>
      <w:color w:val="000000"/>
      <w:sz w:val="24"/>
      <w:lang w:val="en-GB" w:eastAsia="ro-RO"/>
    </w:rPr>
  </w:style>
  <w:style w:type="paragraph" w:customStyle="1" w:styleId="Char0">
    <w:name w:val="Char"/>
    <w:basedOn w:val="Normal"/>
    <w:rsid w:val="002279AC"/>
    <w:rPr>
      <w:rFonts w:eastAsia="Times New Roman"/>
      <w:lang w:val="pl-PL" w:eastAsia="pl-PL"/>
    </w:rPr>
  </w:style>
  <w:style w:type="character" w:styleId="Strong">
    <w:name w:val="Strong"/>
    <w:qFormat/>
    <w:rsid w:val="002279AC"/>
    <w:rPr>
      <w:b/>
      <w:bCs/>
    </w:rPr>
  </w:style>
  <w:style w:type="paragraph" w:styleId="ListParagraph">
    <w:name w:val="List Paragraph"/>
    <w:basedOn w:val="Normal"/>
    <w:uiPriority w:val="34"/>
    <w:qFormat/>
    <w:rsid w:val="004364AE"/>
    <w:pPr>
      <w:spacing w:after="200" w:line="276" w:lineRule="auto"/>
      <w:ind w:left="720"/>
      <w:contextualSpacing/>
    </w:pPr>
    <w:rPr>
      <w:rFonts w:ascii="Calibri" w:eastAsia="Times New Roman" w:hAnsi="Calibri"/>
      <w:sz w:val="22"/>
      <w:szCs w:val="22"/>
    </w:rPr>
  </w:style>
  <w:style w:type="paragraph" w:customStyle="1" w:styleId="puntuaie">
    <w:name w:val="puntuație"/>
    <w:basedOn w:val="Default"/>
    <w:link w:val="puntuaieChar"/>
    <w:qFormat/>
    <w:rsid w:val="004364AE"/>
    <w:pPr>
      <w:numPr>
        <w:numId w:val="1"/>
      </w:numPr>
      <w:tabs>
        <w:tab w:val="clear" w:pos="1440"/>
        <w:tab w:val="num" w:pos="360"/>
        <w:tab w:val="left" w:pos="1080"/>
        <w:tab w:val="left" w:pos="1170"/>
      </w:tabs>
      <w:spacing w:line="360" w:lineRule="auto"/>
      <w:ind w:left="0" w:firstLine="0"/>
      <w:jc w:val="both"/>
    </w:pPr>
  </w:style>
  <w:style w:type="character" w:customStyle="1" w:styleId="DefaultChar">
    <w:name w:val="Default Char"/>
    <w:link w:val="Default"/>
    <w:rsid w:val="004364AE"/>
    <w:rPr>
      <w:rFonts w:eastAsia="SimSun"/>
      <w:color w:val="000000"/>
      <w:sz w:val="24"/>
      <w:szCs w:val="24"/>
      <w:lang w:val="en-US" w:eastAsia="en-US" w:bidi="ar-SA"/>
    </w:rPr>
  </w:style>
  <w:style w:type="character" w:customStyle="1" w:styleId="puntuaieChar">
    <w:name w:val="puntuație Char"/>
    <w:basedOn w:val="DefaultChar"/>
    <w:link w:val="puntuaie"/>
    <w:rsid w:val="004364AE"/>
    <w:rPr>
      <w:rFonts w:eastAsia="SimSun"/>
      <w:color w:val="000000"/>
      <w:sz w:val="24"/>
      <w:szCs w:val="24"/>
      <w:lang w:val="en-US" w:eastAsia="en-US" w:bidi="ar-SA"/>
    </w:rPr>
  </w:style>
  <w:style w:type="paragraph" w:styleId="Caption">
    <w:name w:val="caption"/>
    <w:basedOn w:val="Normal"/>
    <w:next w:val="Normal"/>
    <w:uiPriority w:val="99"/>
    <w:qFormat/>
    <w:rsid w:val="0037500A"/>
    <w:pPr>
      <w:jc w:val="both"/>
    </w:pPr>
    <w:rPr>
      <w:rFonts w:eastAsia="Times New Roman"/>
      <w:b/>
      <w:bCs/>
      <w:color w:val="000000"/>
      <w:szCs w:val="20"/>
      <w:lang w:val="en-US"/>
    </w:rPr>
  </w:style>
  <w:style w:type="character" w:customStyle="1" w:styleId="HeaderChar">
    <w:name w:val="Header Char"/>
    <w:link w:val="Header"/>
    <w:uiPriority w:val="99"/>
    <w:rsid w:val="0037500A"/>
    <w:rPr>
      <w:rFonts w:eastAsia="SimSun"/>
      <w:sz w:val="24"/>
      <w:szCs w:val="24"/>
      <w:lang w:val="ro-RO" w:eastAsia="en-US" w:bidi="ar-SA"/>
    </w:rPr>
  </w:style>
  <w:style w:type="character" w:customStyle="1" w:styleId="Heading5Char">
    <w:name w:val="Heading 5 Char"/>
    <w:link w:val="Heading5"/>
    <w:rsid w:val="0037500A"/>
    <w:rPr>
      <w:rFonts w:ascii="Arial" w:hAnsi="Arial"/>
      <w:b/>
      <w:caps/>
      <w:sz w:val="72"/>
      <w:lang w:val="en-US" w:eastAsia="en-US" w:bidi="ar-SA"/>
    </w:rPr>
  </w:style>
  <w:style w:type="character" w:customStyle="1" w:styleId="Heading8Char">
    <w:name w:val="Heading 8 Char"/>
    <w:link w:val="Heading8"/>
    <w:rsid w:val="0037500A"/>
    <w:rPr>
      <w:rFonts w:eastAsia="SimSun"/>
      <w:i/>
      <w:iCs/>
      <w:sz w:val="24"/>
      <w:szCs w:val="24"/>
      <w:lang w:val="ro-RO" w:eastAsia="en-US" w:bidi="ar-SA"/>
    </w:rPr>
  </w:style>
  <w:style w:type="character" w:customStyle="1" w:styleId="FooterChar">
    <w:name w:val="Footer Char"/>
    <w:link w:val="Footer"/>
    <w:uiPriority w:val="99"/>
    <w:rsid w:val="0037500A"/>
    <w:rPr>
      <w:rFonts w:eastAsia="SimSun"/>
      <w:sz w:val="24"/>
      <w:szCs w:val="24"/>
      <w:lang w:val="ro-RO" w:eastAsia="en-US" w:bidi="ar-SA"/>
    </w:rPr>
  </w:style>
  <w:style w:type="character" w:customStyle="1" w:styleId="BodyTextIndentChar">
    <w:name w:val="Body Text Indent Char"/>
    <w:link w:val="BodyTextIndent"/>
    <w:rsid w:val="0037500A"/>
    <w:rPr>
      <w:rFonts w:ascii="Arial" w:hAnsi="Arial"/>
      <w:lang w:val="en-US" w:eastAsia="en-US" w:bidi="ar-SA"/>
    </w:rPr>
  </w:style>
  <w:style w:type="paragraph" w:styleId="NormalWeb">
    <w:name w:val="Normal (Web)"/>
    <w:basedOn w:val="Normal"/>
    <w:rsid w:val="0037500A"/>
    <w:pPr>
      <w:spacing w:before="100" w:beforeAutospacing="1" w:after="100" w:afterAutospacing="1"/>
    </w:pPr>
    <w:rPr>
      <w:rFonts w:eastAsia="Times New Roman"/>
      <w:lang w:val="en-US"/>
    </w:rPr>
  </w:style>
  <w:style w:type="character" w:customStyle="1" w:styleId="BalloonTextChar">
    <w:name w:val="Balloon Text Char"/>
    <w:link w:val="BalloonText"/>
    <w:uiPriority w:val="99"/>
    <w:semiHidden/>
    <w:rsid w:val="0037500A"/>
    <w:rPr>
      <w:rFonts w:ascii="Tahoma" w:eastAsia="SimSun" w:hAnsi="Tahoma" w:cs="Tahoma"/>
      <w:sz w:val="16"/>
      <w:szCs w:val="16"/>
      <w:lang w:val="ro-RO" w:eastAsia="en-US" w:bidi="ar-SA"/>
    </w:rPr>
  </w:style>
  <w:style w:type="character" w:customStyle="1" w:styleId="Heading3Char">
    <w:name w:val="Heading 3 Char"/>
    <w:link w:val="Heading3"/>
    <w:semiHidden/>
    <w:rsid w:val="0037500A"/>
    <w:rPr>
      <w:rFonts w:ascii="Cambria" w:hAnsi="Cambria"/>
      <w:b/>
      <w:bCs/>
      <w:sz w:val="26"/>
      <w:szCs w:val="26"/>
      <w:lang w:val="en-US" w:eastAsia="en-US" w:bidi="ar-SA"/>
    </w:rPr>
  </w:style>
  <w:style w:type="paragraph" w:styleId="FootnoteText">
    <w:name w:val="footnote text"/>
    <w:basedOn w:val="Normal"/>
    <w:semiHidden/>
    <w:rsid w:val="0037500A"/>
    <w:rPr>
      <w:sz w:val="20"/>
      <w:szCs w:val="20"/>
    </w:rPr>
  </w:style>
  <w:style w:type="character" w:customStyle="1" w:styleId="tal">
    <w:name w:val="tal"/>
    <w:basedOn w:val="DefaultParagraphFont"/>
    <w:rsid w:val="0037500A"/>
  </w:style>
  <w:style w:type="paragraph" w:styleId="BodyText">
    <w:name w:val="Body Text"/>
    <w:basedOn w:val="Normal"/>
    <w:rsid w:val="003152C1"/>
    <w:pPr>
      <w:spacing w:after="120"/>
    </w:pPr>
  </w:style>
  <w:style w:type="paragraph" w:styleId="BodyText2">
    <w:name w:val="Body Text 2"/>
    <w:basedOn w:val="Normal"/>
    <w:rsid w:val="003152C1"/>
    <w:pPr>
      <w:spacing w:after="120" w:line="480" w:lineRule="auto"/>
    </w:pPr>
  </w:style>
  <w:style w:type="paragraph" w:styleId="BodyText3">
    <w:name w:val="Body Text 3"/>
    <w:basedOn w:val="Normal"/>
    <w:rsid w:val="003152C1"/>
    <w:pPr>
      <w:spacing w:after="120"/>
    </w:pPr>
    <w:rPr>
      <w:sz w:val="16"/>
      <w:szCs w:val="16"/>
    </w:rPr>
  </w:style>
  <w:style w:type="character" w:styleId="Emphasis">
    <w:name w:val="Emphasis"/>
    <w:qFormat/>
    <w:rsid w:val="003152C1"/>
    <w:rPr>
      <w:i/>
      <w:iCs/>
    </w:rPr>
  </w:style>
  <w:style w:type="character" w:customStyle="1" w:styleId="BodytextItalic8">
    <w:name w:val="Body text + Italic8"/>
    <w:rsid w:val="00AA4621"/>
    <w:rPr>
      <w:rFonts w:ascii="Book Antiqua" w:eastAsia="SimSun" w:hAnsi="Book Antiqua" w:cs="Book Antiqua"/>
      <w:i/>
      <w:iCs/>
      <w:spacing w:val="0"/>
      <w:sz w:val="23"/>
      <w:szCs w:val="23"/>
      <w:lang w:val="ro-RO" w:eastAsia="en-US" w:bidi="ar-SA"/>
    </w:rPr>
  </w:style>
  <w:style w:type="character" w:customStyle="1" w:styleId="BodytextItalic7">
    <w:name w:val="Body text + Italic7"/>
    <w:rsid w:val="00AA4621"/>
    <w:rPr>
      <w:rFonts w:ascii="Book Antiqua" w:eastAsia="SimSun" w:hAnsi="Book Antiqua" w:cs="Book Antiqua"/>
      <w:i/>
      <w:iCs/>
      <w:spacing w:val="0"/>
      <w:sz w:val="23"/>
      <w:szCs w:val="23"/>
      <w:lang w:val="ro-RO" w:eastAsia="en-US" w:bidi="ar-SA"/>
    </w:rPr>
  </w:style>
  <w:style w:type="character" w:customStyle="1" w:styleId="Heading20">
    <w:name w:val="Heading #2_"/>
    <w:link w:val="Heading21"/>
    <w:locked/>
    <w:rsid w:val="00AA4621"/>
    <w:rPr>
      <w:rFonts w:ascii="Book Antiqua" w:hAnsi="Book Antiqua"/>
      <w:b/>
      <w:bCs/>
      <w:sz w:val="23"/>
      <w:szCs w:val="23"/>
      <w:lang w:bidi="ar-SA"/>
    </w:rPr>
  </w:style>
  <w:style w:type="paragraph" w:customStyle="1" w:styleId="Heading21">
    <w:name w:val="Heading #2"/>
    <w:basedOn w:val="Normal"/>
    <w:link w:val="Heading20"/>
    <w:rsid w:val="00AA4621"/>
    <w:pPr>
      <w:shd w:val="clear" w:color="auto" w:fill="FFFFFF"/>
      <w:spacing w:before="180" w:after="540" w:line="240" w:lineRule="atLeast"/>
      <w:ind w:hanging="1120"/>
      <w:outlineLvl w:val="1"/>
    </w:pPr>
    <w:rPr>
      <w:rFonts w:ascii="Book Antiqua" w:eastAsia="Times New Roman" w:hAnsi="Book Antiqua"/>
      <w:b/>
      <w:bCs/>
      <w:sz w:val="23"/>
      <w:szCs w:val="23"/>
      <w:lang w:val="en-US"/>
    </w:rPr>
  </w:style>
  <w:style w:type="character" w:customStyle="1" w:styleId="BodytextItalic6">
    <w:name w:val="Body text + Italic6"/>
    <w:rsid w:val="00AA4621"/>
    <w:rPr>
      <w:rFonts w:ascii="Book Antiqua" w:eastAsia="SimSun" w:hAnsi="Book Antiqua" w:cs="Book Antiqua"/>
      <w:i/>
      <w:iCs/>
      <w:spacing w:val="0"/>
      <w:sz w:val="23"/>
      <w:szCs w:val="23"/>
      <w:lang w:val="ro-RO" w:eastAsia="en-US" w:bidi="ar-SA"/>
    </w:rPr>
  </w:style>
  <w:style w:type="character" w:customStyle="1" w:styleId="BodytextItalic5">
    <w:name w:val="Body text + Italic5"/>
    <w:rsid w:val="00AA4621"/>
    <w:rPr>
      <w:rFonts w:ascii="Book Antiqua" w:eastAsia="SimSun" w:hAnsi="Book Antiqua" w:cs="Book Antiqua"/>
      <w:i/>
      <w:iCs/>
      <w:spacing w:val="0"/>
      <w:sz w:val="23"/>
      <w:szCs w:val="23"/>
      <w:lang w:val="ro-RO" w:eastAsia="en-US" w:bidi="ar-SA"/>
    </w:rPr>
  </w:style>
  <w:style w:type="character" w:customStyle="1" w:styleId="BodytextBold5">
    <w:name w:val="Body text + Bold5"/>
    <w:rsid w:val="00AA4621"/>
    <w:rPr>
      <w:rFonts w:ascii="Book Antiqua" w:eastAsia="SimSun" w:hAnsi="Book Antiqua" w:cs="Book Antiqua"/>
      <w:b/>
      <w:bCs/>
      <w:spacing w:val="0"/>
      <w:sz w:val="23"/>
      <w:szCs w:val="23"/>
      <w:lang w:val="ro-RO" w:eastAsia="en-US" w:bidi="ar-SA"/>
    </w:rPr>
  </w:style>
  <w:style w:type="character" w:customStyle="1" w:styleId="Heading22">
    <w:name w:val="Heading #2 (2)_"/>
    <w:link w:val="Heading220"/>
    <w:locked/>
    <w:rsid w:val="00AA4621"/>
    <w:rPr>
      <w:rFonts w:ascii="Book Antiqua" w:hAnsi="Book Antiqua"/>
      <w:sz w:val="23"/>
      <w:szCs w:val="23"/>
      <w:lang w:bidi="ar-SA"/>
    </w:rPr>
  </w:style>
  <w:style w:type="paragraph" w:customStyle="1" w:styleId="Heading220">
    <w:name w:val="Heading #2 (2)"/>
    <w:basedOn w:val="Normal"/>
    <w:link w:val="Heading22"/>
    <w:rsid w:val="00AA4621"/>
    <w:pPr>
      <w:shd w:val="clear" w:color="auto" w:fill="FFFFFF"/>
      <w:spacing w:before="180" w:after="660" w:line="240" w:lineRule="atLeast"/>
      <w:outlineLvl w:val="1"/>
    </w:pPr>
    <w:rPr>
      <w:rFonts w:ascii="Book Antiqua" w:eastAsia="Times New Roman" w:hAnsi="Book Antiqua"/>
      <w:sz w:val="23"/>
      <w:szCs w:val="23"/>
      <w:lang w:val="en-US"/>
    </w:rPr>
  </w:style>
  <w:style w:type="character" w:customStyle="1" w:styleId="BodytextItalic3">
    <w:name w:val="Body text + Italic3"/>
    <w:rsid w:val="00AA4621"/>
    <w:rPr>
      <w:rFonts w:ascii="Book Antiqua" w:eastAsia="SimSun" w:hAnsi="Book Antiqua" w:cs="Book Antiqua"/>
      <w:i/>
      <w:iCs/>
      <w:spacing w:val="0"/>
      <w:sz w:val="23"/>
      <w:szCs w:val="23"/>
      <w:lang w:val="ro-RO" w:eastAsia="en-US" w:bidi="ar-SA"/>
    </w:rPr>
  </w:style>
  <w:style w:type="character" w:customStyle="1" w:styleId="Bodytext9">
    <w:name w:val="Body text (9)_"/>
    <w:link w:val="Bodytext90"/>
    <w:locked/>
    <w:rsid w:val="00AA4621"/>
    <w:rPr>
      <w:rFonts w:ascii="Book Antiqua" w:hAnsi="Book Antiqua"/>
      <w:i/>
      <w:iCs/>
      <w:sz w:val="23"/>
      <w:szCs w:val="23"/>
      <w:lang w:bidi="ar-SA"/>
    </w:rPr>
  </w:style>
  <w:style w:type="character" w:customStyle="1" w:styleId="BodytextItalic2">
    <w:name w:val="Body text + Italic2"/>
    <w:rsid w:val="00AA4621"/>
    <w:rPr>
      <w:rFonts w:ascii="Book Antiqua" w:eastAsia="SimSun" w:hAnsi="Book Antiqua" w:cs="Book Antiqua"/>
      <w:i/>
      <w:iCs/>
      <w:spacing w:val="0"/>
      <w:sz w:val="23"/>
      <w:szCs w:val="23"/>
      <w:lang w:val="ro-RO" w:eastAsia="en-US" w:bidi="ar-SA"/>
    </w:rPr>
  </w:style>
  <w:style w:type="character" w:customStyle="1" w:styleId="Bodytext9NotItalic4">
    <w:name w:val="Body text (9) + Not Italic4"/>
    <w:basedOn w:val="Bodytext9"/>
    <w:rsid w:val="00AA4621"/>
    <w:rPr>
      <w:rFonts w:ascii="Book Antiqua" w:hAnsi="Book Antiqua"/>
      <w:i/>
      <w:iCs/>
      <w:sz w:val="23"/>
      <w:szCs w:val="23"/>
      <w:lang w:bidi="ar-SA"/>
    </w:rPr>
  </w:style>
  <w:style w:type="paragraph" w:customStyle="1" w:styleId="Bodytext90">
    <w:name w:val="Body text (9)"/>
    <w:basedOn w:val="Normal"/>
    <w:link w:val="Bodytext9"/>
    <w:rsid w:val="00AA4621"/>
    <w:pPr>
      <w:shd w:val="clear" w:color="auto" w:fill="FFFFFF"/>
      <w:spacing w:before="60" w:after="60" w:line="317" w:lineRule="exact"/>
      <w:ind w:firstLine="720"/>
      <w:jc w:val="both"/>
    </w:pPr>
    <w:rPr>
      <w:rFonts w:ascii="Book Antiqua" w:eastAsia="Times New Roman" w:hAnsi="Book Antiqua"/>
      <w:i/>
      <w:iCs/>
      <w:sz w:val="23"/>
      <w:szCs w:val="23"/>
      <w:lang w:val="en-US"/>
    </w:rPr>
  </w:style>
  <w:style w:type="character" w:customStyle="1" w:styleId="BodytextBold4">
    <w:name w:val="Body text + Bold4"/>
    <w:rsid w:val="00AA4621"/>
    <w:rPr>
      <w:rFonts w:ascii="Book Antiqua" w:eastAsia="SimSun" w:hAnsi="Book Antiqua" w:cs="Book Antiqua"/>
      <w:b/>
      <w:bCs/>
      <w:spacing w:val="0"/>
      <w:sz w:val="23"/>
      <w:szCs w:val="23"/>
      <w:lang w:val="ro-RO" w:eastAsia="en-US" w:bidi="ar-SA"/>
    </w:rPr>
  </w:style>
  <w:style w:type="character" w:customStyle="1" w:styleId="Bodytext9NotItalic2">
    <w:name w:val="Body text (9) + Not Italic2"/>
    <w:rsid w:val="00AA4621"/>
    <w:rPr>
      <w:rFonts w:ascii="Book Antiqua" w:hAnsi="Book Antiqua" w:cs="Book Antiqua"/>
      <w:i/>
      <w:iCs/>
      <w:spacing w:val="0"/>
      <w:sz w:val="23"/>
      <w:szCs w:val="23"/>
      <w:lang w:bidi="ar-SA"/>
    </w:rPr>
  </w:style>
  <w:style w:type="character" w:customStyle="1" w:styleId="Bodytext9NotItalic1">
    <w:name w:val="Body text (9) + Not Italic1"/>
    <w:rsid w:val="00AA4621"/>
    <w:rPr>
      <w:rFonts w:ascii="Book Antiqua" w:hAnsi="Book Antiqua" w:cs="Book Antiqua"/>
      <w:i/>
      <w:iCs/>
      <w:spacing w:val="0"/>
      <w:sz w:val="23"/>
      <w:szCs w:val="23"/>
      <w:lang w:bidi="ar-SA"/>
    </w:rPr>
  </w:style>
  <w:style w:type="character" w:customStyle="1" w:styleId="Bodytext5">
    <w:name w:val="Body text (5)_"/>
    <w:basedOn w:val="DefaultParagraphFont"/>
    <w:link w:val="Bodytext51"/>
    <w:uiPriority w:val="99"/>
    <w:locked/>
    <w:rsid w:val="00764363"/>
    <w:rPr>
      <w:rFonts w:ascii="Arial" w:hAnsi="Arial" w:cs="Arial"/>
      <w:b/>
      <w:bCs/>
      <w:sz w:val="22"/>
      <w:szCs w:val="22"/>
      <w:shd w:val="clear" w:color="auto" w:fill="FFFFFF"/>
    </w:rPr>
  </w:style>
  <w:style w:type="character" w:customStyle="1" w:styleId="Bodytext20">
    <w:name w:val="Body text (2)_"/>
    <w:basedOn w:val="DefaultParagraphFont"/>
    <w:link w:val="Bodytext21"/>
    <w:uiPriority w:val="99"/>
    <w:locked/>
    <w:rsid w:val="00764363"/>
    <w:rPr>
      <w:rFonts w:ascii="Arial" w:hAnsi="Arial" w:cs="Arial"/>
      <w:sz w:val="19"/>
      <w:szCs w:val="19"/>
      <w:shd w:val="clear" w:color="auto" w:fill="FFFFFF"/>
    </w:rPr>
  </w:style>
  <w:style w:type="character" w:customStyle="1" w:styleId="Bodytext11">
    <w:name w:val="Body text (11)_"/>
    <w:basedOn w:val="DefaultParagraphFont"/>
    <w:link w:val="Bodytext110"/>
    <w:uiPriority w:val="99"/>
    <w:locked/>
    <w:rsid w:val="00764363"/>
    <w:rPr>
      <w:rFonts w:ascii="Arial" w:hAnsi="Arial" w:cs="Arial"/>
      <w:b/>
      <w:bCs/>
      <w:sz w:val="19"/>
      <w:szCs w:val="19"/>
      <w:shd w:val="clear" w:color="auto" w:fill="FFFFFF"/>
    </w:rPr>
  </w:style>
  <w:style w:type="character" w:customStyle="1" w:styleId="Bodytext2Bold">
    <w:name w:val="Body text (2) + Bold"/>
    <w:basedOn w:val="Bodytext20"/>
    <w:uiPriority w:val="99"/>
    <w:rsid w:val="00764363"/>
    <w:rPr>
      <w:rFonts w:ascii="Arial" w:hAnsi="Arial" w:cs="Arial"/>
      <w:b/>
      <w:bCs/>
      <w:sz w:val="19"/>
      <w:szCs w:val="19"/>
      <w:shd w:val="clear" w:color="auto" w:fill="FFFFFF"/>
    </w:rPr>
  </w:style>
  <w:style w:type="character" w:customStyle="1" w:styleId="Heading30">
    <w:name w:val="Heading #3_"/>
    <w:basedOn w:val="DefaultParagraphFont"/>
    <w:link w:val="Heading31"/>
    <w:uiPriority w:val="99"/>
    <w:locked/>
    <w:rsid w:val="00764363"/>
    <w:rPr>
      <w:rFonts w:ascii="Arial" w:hAnsi="Arial" w:cs="Arial"/>
      <w:b/>
      <w:bCs/>
      <w:sz w:val="22"/>
      <w:szCs w:val="22"/>
      <w:shd w:val="clear" w:color="auto" w:fill="FFFFFF"/>
    </w:rPr>
  </w:style>
  <w:style w:type="character" w:customStyle="1" w:styleId="BodytextBold">
    <w:name w:val="Body text + Bold"/>
    <w:basedOn w:val="DefaultParagraphFont"/>
    <w:uiPriority w:val="99"/>
    <w:rsid w:val="00764363"/>
    <w:rPr>
      <w:rFonts w:ascii="Arial" w:hAnsi="Arial" w:cs="Arial"/>
      <w:b/>
      <w:bCs/>
      <w:spacing w:val="0"/>
      <w:sz w:val="22"/>
      <w:szCs w:val="22"/>
    </w:rPr>
  </w:style>
  <w:style w:type="character" w:customStyle="1" w:styleId="BodytextBold3">
    <w:name w:val="Body text + Bold3"/>
    <w:basedOn w:val="DefaultParagraphFont"/>
    <w:uiPriority w:val="99"/>
    <w:rsid w:val="00764363"/>
    <w:rPr>
      <w:rFonts w:ascii="Arial" w:hAnsi="Arial" w:cs="Arial"/>
      <w:b/>
      <w:bCs/>
      <w:spacing w:val="0"/>
      <w:sz w:val="22"/>
      <w:szCs w:val="22"/>
    </w:rPr>
  </w:style>
  <w:style w:type="character" w:customStyle="1" w:styleId="BodytextBold2">
    <w:name w:val="Body text + Bold2"/>
    <w:basedOn w:val="DefaultParagraphFont"/>
    <w:uiPriority w:val="99"/>
    <w:rsid w:val="00764363"/>
    <w:rPr>
      <w:rFonts w:ascii="Arial" w:hAnsi="Arial" w:cs="Arial"/>
      <w:b/>
      <w:bCs/>
      <w:spacing w:val="0"/>
      <w:sz w:val="22"/>
      <w:szCs w:val="22"/>
    </w:rPr>
  </w:style>
  <w:style w:type="character" w:customStyle="1" w:styleId="BodytextBold1">
    <w:name w:val="Body text + Bold1"/>
    <w:basedOn w:val="DefaultParagraphFont"/>
    <w:uiPriority w:val="99"/>
    <w:rsid w:val="00764363"/>
    <w:rPr>
      <w:rFonts w:ascii="Arial" w:hAnsi="Arial" w:cs="Arial"/>
      <w:b/>
      <w:bCs/>
      <w:spacing w:val="0"/>
      <w:sz w:val="22"/>
      <w:szCs w:val="22"/>
    </w:rPr>
  </w:style>
  <w:style w:type="paragraph" w:customStyle="1" w:styleId="Bodytext51">
    <w:name w:val="Body text (5)1"/>
    <w:basedOn w:val="Normal"/>
    <w:link w:val="Bodytext5"/>
    <w:uiPriority w:val="99"/>
    <w:rsid w:val="00764363"/>
    <w:pPr>
      <w:shd w:val="clear" w:color="auto" w:fill="FFFFFF"/>
      <w:spacing w:line="240" w:lineRule="atLeast"/>
    </w:pPr>
    <w:rPr>
      <w:rFonts w:ascii="Arial" w:eastAsia="Times New Roman" w:hAnsi="Arial" w:cs="Arial"/>
      <w:b/>
      <w:bCs/>
      <w:sz w:val="22"/>
      <w:szCs w:val="22"/>
      <w:lang w:val="en-US"/>
    </w:rPr>
  </w:style>
  <w:style w:type="paragraph" w:customStyle="1" w:styleId="Bodytext21">
    <w:name w:val="Body text (2)"/>
    <w:basedOn w:val="Normal"/>
    <w:link w:val="Bodytext20"/>
    <w:uiPriority w:val="99"/>
    <w:rsid w:val="00764363"/>
    <w:pPr>
      <w:shd w:val="clear" w:color="auto" w:fill="FFFFFF"/>
      <w:spacing w:line="240" w:lineRule="atLeast"/>
    </w:pPr>
    <w:rPr>
      <w:rFonts w:ascii="Arial" w:eastAsia="Times New Roman" w:hAnsi="Arial" w:cs="Arial"/>
      <w:sz w:val="19"/>
      <w:szCs w:val="19"/>
      <w:lang w:val="en-US"/>
    </w:rPr>
  </w:style>
  <w:style w:type="paragraph" w:customStyle="1" w:styleId="Bodytext110">
    <w:name w:val="Body text (11)"/>
    <w:basedOn w:val="Normal"/>
    <w:link w:val="Bodytext11"/>
    <w:uiPriority w:val="99"/>
    <w:rsid w:val="00764363"/>
    <w:pPr>
      <w:shd w:val="clear" w:color="auto" w:fill="FFFFFF"/>
      <w:spacing w:line="230" w:lineRule="exact"/>
      <w:jc w:val="right"/>
    </w:pPr>
    <w:rPr>
      <w:rFonts w:ascii="Arial" w:eastAsia="Times New Roman" w:hAnsi="Arial" w:cs="Arial"/>
      <w:b/>
      <w:bCs/>
      <w:sz w:val="19"/>
      <w:szCs w:val="19"/>
      <w:lang w:val="en-US"/>
    </w:rPr>
  </w:style>
  <w:style w:type="paragraph" w:customStyle="1" w:styleId="Heading31">
    <w:name w:val="Heading #3"/>
    <w:basedOn w:val="Normal"/>
    <w:link w:val="Heading30"/>
    <w:uiPriority w:val="99"/>
    <w:rsid w:val="00764363"/>
    <w:pPr>
      <w:shd w:val="clear" w:color="auto" w:fill="FFFFFF"/>
      <w:spacing w:before="540" w:line="274" w:lineRule="exact"/>
      <w:jc w:val="both"/>
      <w:outlineLvl w:val="2"/>
    </w:pPr>
    <w:rPr>
      <w:rFonts w:ascii="Arial" w:eastAsia="Times New Roman" w:hAnsi="Arial" w:cs="Arial"/>
      <w:b/>
      <w:bCs/>
      <w:sz w:val="22"/>
      <w:szCs w:val="22"/>
      <w:lang w:val="en-US"/>
    </w:rPr>
  </w:style>
  <w:style w:type="character" w:customStyle="1" w:styleId="TitleChar">
    <w:name w:val="Title Char"/>
    <w:basedOn w:val="DefaultParagraphFont"/>
    <w:link w:val="Title"/>
    <w:uiPriority w:val="10"/>
    <w:rsid w:val="004C2F42"/>
    <w:rPr>
      <w:rFonts w:ascii="Arial" w:hAnsi="Arial"/>
      <w:b/>
      <w:sz w:val="44"/>
    </w:rPr>
  </w:style>
  <w:style w:type="paragraph" w:customStyle="1" w:styleId="Style1">
    <w:name w:val="Style1"/>
    <w:basedOn w:val="Normal"/>
    <w:uiPriority w:val="99"/>
    <w:rsid w:val="00173F32"/>
    <w:pPr>
      <w:widowControl w:val="0"/>
      <w:autoSpaceDE w:val="0"/>
      <w:autoSpaceDN w:val="0"/>
      <w:adjustRightInd w:val="0"/>
      <w:spacing w:line="605" w:lineRule="exact"/>
      <w:ind w:firstLine="394"/>
    </w:pPr>
    <w:rPr>
      <w:rFonts w:eastAsia="Times New Roman"/>
      <w:lang w:val="en-US"/>
    </w:rPr>
  </w:style>
  <w:style w:type="character" w:customStyle="1" w:styleId="FontStyle14">
    <w:name w:val="Font Style14"/>
    <w:uiPriority w:val="99"/>
    <w:rsid w:val="00173F32"/>
    <w:rPr>
      <w:rFonts w:ascii="Times New Roman" w:hAnsi="Times New Roman" w:cs="Times New Roman"/>
      <w:b/>
      <w:bCs/>
      <w:sz w:val="50"/>
      <w:szCs w:val="50"/>
    </w:rPr>
  </w:style>
  <w:style w:type="character" w:styleId="CommentReference">
    <w:name w:val="annotation reference"/>
    <w:basedOn w:val="DefaultParagraphFont"/>
    <w:semiHidden/>
    <w:unhideWhenUsed/>
    <w:rsid w:val="00A718F9"/>
    <w:rPr>
      <w:sz w:val="16"/>
      <w:szCs w:val="16"/>
    </w:rPr>
  </w:style>
  <w:style w:type="paragraph" w:styleId="CommentText">
    <w:name w:val="annotation text"/>
    <w:basedOn w:val="Normal"/>
    <w:link w:val="CommentTextChar"/>
    <w:unhideWhenUsed/>
    <w:rsid w:val="00A718F9"/>
    <w:rPr>
      <w:sz w:val="20"/>
      <w:szCs w:val="20"/>
    </w:rPr>
  </w:style>
  <w:style w:type="character" w:customStyle="1" w:styleId="CommentTextChar">
    <w:name w:val="Comment Text Char"/>
    <w:basedOn w:val="DefaultParagraphFont"/>
    <w:link w:val="CommentText"/>
    <w:rsid w:val="00A718F9"/>
    <w:rPr>
      <w:rFonts w:eastAsia="SimSun"/>
      <w:lang w:val="ro-RO"/>
    </w:rPr>
  </w:style>
  <w:style w:type="paragraph" w:styleId="CommentSubject">
    <w:name w:val="annotation subject"/>
    <w:basedOn w:val="CommentText"/>
    <w:next w:val="CommentText"/>
    <w:link w:val="CommentSubjectChar"/>
    <w:semiHidden/>
    <w:unhideWhenUsed/>
    <w:rsid w:val="00A718F9"/>
    <w:rPr>
      <w:b/>
      <w:bCs/>
    </w:rPr>
  </w:style>
  <w:style w:type="character" w:customStyle="1" w:styleId="CommentSubjectChar">
    <w:name w:val="Comment Subject Char"/>
    <w:basedOn w:val="CommentTextChar"/>
    <w:link w:val="CommentSubject"/>
    <w:semiHidden/>
    <w:rsid w:val="00A718F9"/>
    <w:rPr>
      <w:rFonts w:eastAsia="SimSun"/>
      <w:b/>
      <w:bCs/>
      <w:lang w:val="ro-RO"/>
    </w:rPr>
  </w:style>
  <w:style w:type="character" w:customStyle="1" w:styleId="cf01">
    <w:name w:val="cf01"/>
    <w:basedOn w:val="DefaultParagraphFont"/>
    <w:rsid w:val="003F6C2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6485">
      <w:bodyDiv w:val="1"/>
      <w:marLeft w:val="0"/>
      <w:marRight w:val="0"/>
      <w:marTop w:val="0"/>
      <w:marBottom w:val="0"/>
      <w:divBdr>
        <w:top w:val="none" w:sz="0" w:space="0" w:color="auto"/>
        <w:left w:val="none" w:sz="0" w:space="0" w:color="auto"/>
        <w:bottom w:val="none" w:sz="0" w:space="0" w:color="auto"/>
        <w:right w:val="none" w:sz="0" w:space="0" w:color="auto"/>
      </w:divBdr>
    </w:div>
    <w:div w:id="150675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D18C7-CB69-4B5B-AF46-2C79872E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19</Pages>
  <Words>7321</Words>
  <Characters>42468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Ioana Doroftei</cp:lastModifiedBy>
  <cp:revision>6</cp:revision>
  <cp:lastPrinted>2022-09-28T10:20:00Z</cp:lastPrinted>
  <dcterms:created xsi:type="dcterms:W3CDTF">2023-09-26T05:30:00Z</dcterms:created>
  <dcterms:modified xsi:type="dcterms:W3CDTF">2023-09-28T06:35:00Z</dcterms:modified>
</cp:coreProperties>
</file>