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3DED4" w14:textId="77777777" w:rsidR="00183E5B" w:rsidRPr="00205927" w:rsidRDefault="00183E5B" w:rsidP="0011279C">
      <w:pPr>
        <w:widowControl w:val="0"/>
        <w:tabs>
          <w:tab w:val="left" w:pos="993"/>
        </w:tabs>
        <w:ind w:right="141" w:firstLine="720"/>
        <w:jc w:val="both"/>
      </w:pPr>
    </w:p>
    <w:p w14:paraId="2BE84861" w14:textId="77777777" w:rsidR="002F707B" w:rsidRPr="00205927" w:rsidRDefault="002F707B" w:rsidP="0011279C">
      <w:pPr>
        <w:widowControl w:val="0"/>
        <w:tabs>
          <w:tab w:val="left" w:pos="993"/>
        </w:tabs>
        <w:ind w:right="141" w:firstLine="720"/>
        <w:jc w:val="both"/>
      </w:pPr>
    </w:p>
    <w:p w14:paraId="092D7F04" w14:textId="77777777" w:rsidR="00183E5B" w:rsidRPr="00205927" w:rsidRDefault="00183E5B" w:rsidP="0011279C">
      <w:pPr>
        <w:widowControl w:val="0"/>
        <w:tabs>
          <w:tab w:val="left" w:pos="993"/>
        </w:tabs>
        <w:ind w:right="141" w:firstLine="720"/>
        <w:jc w:val="both"/>
        <w:rPr>
          <w:b/>
        </w:rPr>
      </w:pPr>
    </w:p>
    <w:p w14:paraId="316E84C3" w14:textId="77777777" w:rsidR="005125AB" w:rsidRPr="00205927" w:rsidRDefault="00450742" w:rsidP="0011279C">
      <w:pPr>
        <w:widowControl w:val="0"/>
        <w:tabs>
          <w:tab w:val="left" w:pos="993"/>
        </w:tabs>
        <w:ind w:right="141" w:firstLine="720"/>
        <w:jc w:val="center"/>
        <w:rPr>
          <w:b/>
        </w:rPr>
      </w:pPr>
      <w:r w:rsidRPr="00205927">
        <w:rPr>
          <w:noProof/>
          <w:lang w:eastAsia="ro-RO"/>
        </w:rPr>
        <w:drawing>
          <wp:inline distT="0" distB="0" distL="0" distR="0" wp14:anchorId="49F5EE66" wp14:editId="7AC79A9D">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r w:rsidR="002279AC" w:rsidRPr="00205927">
        <w:rPr>
          <w:b/>
        </w:rPr>
        <w:tab/>
      </w:r>
    </w:p>
    <w:p w14:paraId="77E7EB2D" w14:textId="6DDB1A3C" w:rsidR="005125AB" w:rsidRPr="00205927" w:rsidRDefault="005A092D" w:rsidP="0011279C">
      <w:pPr>
        <w:widowControl w:val="0"/>
        <w:tabs>
          <w:tab w:val="left" w:pos="993"/>
        </w:tabs>
        <w:ind w:right="141" w:firstLine="720"/>
        <w:jc w:val="both"/>
        <w:rPr>
          <w:b/>
        </w:rPr>
      </w:pPr>
      <w:r w:rsidRPr="00205927">
        <w:rPr>
          <w:b/>
          <w:bCs/>
          <w:noProof/>
          <w:lang w:eastAsia="ro-RO"/>
        </w:rPr>
        <mc:AlternateContent>
          <mc:Choice Requires="wps">
            <w:drawing>
              <wp:anchor distT="0" distB="0" distL="114300" distR="114300" simplePos="0" relativeHeight="251657216" behindDoc="0" locked="0" layoutInCell="1" allowOverlap="1" wp14:anchorId="568377E3" wp14:editId="7EC88674">
                <wp:simplePos x="0" y="0"/>
                <wp:positionH relativeFrom="column">
                  <wp:posOffset>574040</wp:posOffset>
                </wp:positionH>
                <wp:positionV relativeFrom="paragraph">
                  <wp:posOffset>164465</wp:posOffset>
                </wp:positionV>
                <wp:extent cx="5334000" cy="800100"/>
                <wp:effectExtent l="7620" t="9525" r="11430" b="9525"/>
                <wp:wrapNone/>
                <wp:docPr id="17444847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800100"/>
                        </a:xfrm>
                        <a:prstGeom prst="rect">
                          <a:avLst/>
                        </a:prstGeom>
                        <a:solidFill>
                          <a:srgbClr val="EAEAEA"/>
                        </a:solidFill>
                        <a:ln w="9525">
                          <a:solidFill>
                            <a:srgbClr val="000000"/>
                          </a:solidFill>
                          <a:miter lim="800000"/>
                          <a:headEnd/>
                          <a:tailEnd/>
                        </a:ln>
                      </wps:spPr>
                      <wps:txbx>
                        <w:txbxContent>
                          <w:p w14:paraId="6D230EE2" w14:textId="74402C99" w:rsidR="00AF7282" w:rsidRPr="00C56D91" w:rsidRDefault="00AF7282" w:rsidP="00C56D91">
                            <w:pPr>
                              <w:jc w:val="center"/>
                              <w:rPr>
                                <w:szCs w:val="32"/>
                              </w:rPr>
                            </w:pPr>
                            <w:r w:rsidRPr="0080724B">
                              <w:rPr>
                                <w:b/>
                                <w:bCs/>
                                <w:sz w:val="32"/>
                                <w:szCs w:val="32"/>
                                <w:lang w:val="fr-FR"/>
                              </w:rPr>
                              <w:t>REGULAMENTUL DE ORGANIZARE</w:t>
                            </w:r>
                            <w:r w:rsidR="00C56D91">
                              <w:rPr>
                                <w:b/>
                                <w:bCs/>
                                <w:sz w:val="32"/>
                                <w:szCs w:val="32"/>
                                <w:lang w:val="fr-FR"/>
                              </w:rPr>
                              <w:t> </w:t>
                            </w:r>
                            <w:r w:rsidR="00C56D91">
                              <w:rPr>
                                <w:b/>
                                <w:bCs/>
                                <w:sz w:val="32"/>
                                <w:szCs w:val="32"/>
                              </w:rPr>
                              <w:t>ȘI FUNCȚIONARE A DEPARTAMENTULUI DE STUDII ÎN LIMBI STRĂINE</w:t>
                            </w:r>
                          </w:p>
                          <w:p w14:paraId="74FEF5A6" w14:textId="77777777" w:rsidR="00085482" w:rsidRPr="00176E54" w:rsidRDefault="00085482" w:rsidP="00085482">
                            <w:pPr>
                              <w:jc w:val="center"/>
                              <w:rPr>
                                <w:rFonts w:ascii="Arial" w:hAnsi="Arial" w:cs="Arial"/>
                                <w:sz w:val="40"/>
                                <w:szCs w:val="40"/>
                              </w:rPr>
                            </w:pPr>
                          </w:p>
                          <w:p w14:paraId="7422E3C1" w14:textId="77777777" w:rsidR="005125AB" w:rsidRPr="00085482" w:rsidRDefault="005125AB" w:rsidP="00085482">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377E3" id="_x0000_t202" coordsize="21600,21600" o:spt="202" path="m,l,21600r21600,l21600,xe">
                <v:stroke joinstyle="miter"/>
                <v:path gradientshapeok="t" o:connecttype="rect"/>
              </v:shapetype>
              <v:shape id="Text Box 3" o:spid="_x0000_s1026" type="#_x0000_t202" style="position:absolute;left:0;text-align:left;margin-left:45.2pt;margin-top:12.95pt;width:42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" fillcolor="#eaeaea">
                <v:path arrowok="t"/>
                <v:textbox>
                  <w:txbxContent>
                    <w:p w14:paraId="6D230EE2" w14:textId="74402C99" w:rsidR="00AF7282" w:rsidRPr="00C56D91" w:rsidRDefault="00AF7282" w:rsidP="00C56D91">
                      <w:pPr>
                        <w:jc w:val="center"/>
                        <w:rPr>
                          <w:szCs w:val="32"/>
                        </w:rPr>
                      </w:pPr>
                      <w:r w:rsidRPr="0080724B">
                        <w:rPr>
                          <w:b/>
                          <w:bCs/>
                          <w:sz w:val="32"/>
                          <w:szCs w:val="32"/>
                          <w:lang w:val="fr-FR"/>
                        </w:rPr>
                        <w:t>REGULAMENTUL DE ORGANIZARE</w:t>
                      </w:r>
                      <w:r w:rsidR="00C56D91">
                        <w:rPr>
                          <w:b/>
                          <w:bCs/>
                          <w:sz w:val="32"/>
                          <w:szCs w:val="32"/>
                          <w:lang w:val="fr-FR"/>
                        </w:rPr>
                        <w:t> </w:t>
                      </w:r>
                      <w:r w:rsidR="00C56D91">
                        <w:rPr>
                          <w:b/>
                          <w:bCs/>
                          <w:sz w:val="32"/>
                          <w:szCs w:val="32"/>
                        </w:rPr>
                        <w:t>ȘI FUNCȚIONARE A DEPARTAMENTULUI DE STUDII ÎN LIMBI STRĂINE</w:t>
                      </w:r>
                    </w:p>
                    <w:p w14:paraId="74FEF5A6" w14:textId="77777777" w:rsidR="00085482" w:rsidRPr="00176E54" w:rsidRDefault="00085482" w:rsidP="00085482">
                      <w:pPr>
                        <w:jc w:val="center"/>
                        <w:rPr>
                          <w:rFonts w:ascii="Arial" w:hAnsi="Arial" w:cs="Arial"/>
                          <w:sz w:val="40"/>
                          <w:szCs w:val="40"/>
                        </w:rPr>
                      </w:pPr>
                    </w:p>
                    <w:p w14:paraId="7422E3C1" w14:textId="77777777" w:rsidR="005125AB" w:rsidRPr="00085482" w:rsidRDefault="005125AB" w:rsidP="00085482">
                      <w:pPr>
                        <w:rPr>
                          <w:szCs w:val="40"/>
                        </w:rPr>
                      </w:pPr>
                    </w:p>
                  </w:txbxContent>
                </v:textbox>
              </v:shape>
            </w:pict>
          </mc:Fallback>
        </mc:AlternateContent>
      </w:r>
    </w:p>
    <w:p w14:paraId="17362259" w14:textId="77777777" w:rsidR="00705334" w:rsidRPr="00205927" w:rsidRDefault="00705334" w:rsidP="0011279C">
      <w:pPr>
        <w:widowControl w:val="0"/>
        <w:tabs>
          <w:tab w:val="left" w:pos="993"/>
        </w:tabs>
        <w:ind w:right="141" w:firstLine="720"/>
        <w:jc w:val="both"/>
        <w:rPr>
          <w:b/>
        </w:rPr>
      </w:pPr>
    </w:p>
    <w:p w14:paraId="12D073B2" w14:textId="77777777" w:rsidR="00705334" w:rsidRPr="00205927" w:rsidRDefault="00705334" w:rsidP="0011279C">
      <w:pPr>
        <w:widowControl w:val="0"/>
        <w:tabs>
          <w:tab w:val="left" w:pos="993"/>
        </w:tabs>
        <w:ind w:right="141" w:firstLine="720"/>
        <w:jc w:val="both"/>
        <w:rPr>
          <w:b/>
        </w:rPr>
      </w:pPr>
    </w:p>
    <w:p w14:paraId="61F33274" w14:textId="77777777" w:rsidR="00705334" w:rsidRPr="00205927" w:rsidRDefault="00705334" w:rsidP="0011279C">
      <w:pPr>
        <w:widowControl w:val="0"/>
        <w:tabs>
          <w:tab w:val="left" w:pos="993"/>
        </w:tabs>
        <w:ind w:right="141" w:firstLine="720"/>
        <w:jc w:val="both"/>
        <w:rPr>
          <w:b/>
        </w:rPr>
      </w:pPr>
    </w:p>
    <w:p w14:paraId="49E36E39" w14:textId="77777777" w:rsidR="005125AB" w:rsidRPr="00205927" w:rsidRDefault="005125AB" w:rsidP="0011279C">
      <w:pPr>
        <w:widowControl w:val="0"/>
        <w:tabs>
          <w:tab w:val="left" w:pos="993"/>
        </w:tabs>
        <w:ind w:right="141" w:firstLine="720"/>
        <w:jc w:val="both"/>
        <w:rPr>
          <w:b/>
        </w:rPr>
      </w:pPr>
    </w:p>
    <w:p w14:paraId="350851A1" w14:textId="77777777" w:rsidR="005125AB" w:rsidRPr="00205927" w:rsidRDefault="005125AB" w:rsidP="0011279C">
      <w:pPr>
        <w:widowControl w:val="0"/>
        <w:tabs>
          <w:tab w:val="left" w:pos="993"/>
        </w:tabs>
        <w:ind w:right="141" w:firstLine="720"/>
        <w:jc w:val="both"/>
        <w:rPr>
          <w:b/>
        </w:rPr>
      </w:pPr>
    </w:p>
    <w:p w14:paraId="1B306DEC" w14:textId="77777777" w:rsidR="002733FE" w:rsidRPr="00205927" w:rsidRDefault="002733FE" w:rsidP="0011279C">
      <w:pPr>
        <w:widowControl w:val="0"/>
        <w:ind w:right="141"/>
        <w:rPr>
          <w:b/>
          <w:bCs/>
        </w:rPr>
      </w:pPr>
    </w:p>
    <w:p w14:paraId="2BF5C7CF" w14:textId="2E3920D1" w:rsidR="00B83A85" w:rsidRPr="00205927" w:rsidRDefault="00B83A85" w:rsidP="0011279C">
      <w:pPr>
        <w:widowControl w:val="0"/>
        <w:ind w:right="141"/>
        <w:jc w:val="center"/>
        <w:rPr>
          <w:b/>
        </w:rPr>
      </w:pPr>
    </w:p>
    <w:p w14:paraId="0EFF1835" w14:textId="60ACBAAE" w:rsidR="00183E5B" w:rsidRPr="00205927" w:rsidRDefault="008A5A13" w:rsidP="0011279C">
      <w:pPr>
        <w:widowControl w:val="0"/>
        <w:tabs>
          <w:tab w:val="left" w:pos="993"/>
        </w:tabs>
        <w:ind w:right="141"/>
        <w:jc w:val="center"/>
      </w:pPr>
      <w:r w:rsidRPr="00205927">
        <w:rPr>
          <w:b/>
          <w:noProof/>
          <w:lang w:eastAsia="ro-RO"/>
        </w:rPr>
        <mc:AlternateContent>
          <mc:Choice Requires="wps">
            <w:drawing>
              <wp:anchor distT="0" distB="0" distL="114300" distR="114300" simplePos="0" relativeHeight="251658240" behindDoc="0" locked="0" layoutInCell="1" allowOverlap="1" wp14:anchorId="0C9B2D3D" wp14:editId="5D828D5C">
                <wp:simplePos x="0" y="0"/>
                <wp:positionH relativeFrom="margin">
                  <wp:align>center</wp:align>
                </wp:positionH>
                <wp:positionV relativeFrom="paragraph">
                  <wp:posOffset>10160</wp:posOffset>
                </wp:positionV>
                <wp:extent cx="2017395" cy="365760"/>
                <wp:effectExtent l="0" t="0" r="20955" b="15240"/>
                <wp:wrapNone/>
                <wp:docPr id="110970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7395" cy="365760"/>
                        </a:xfrm>
                        <a:prstGeom prst="rect">
                          <a:avLst/>
                        </a:prstGeom>
                        <a:solidFill>
                          <a:srgbClr val="EAEAEA"/>
                        </a:solidFill>
                        <a:ln w="9525">
                          <a:solidFill>
                            <a:srgbClr val="000000"/>
                          </a:solidFill>
                          <a:miter lim="800000"/>
                          <a:headEnd/>
                          <a:tailEnd/>
                        </a:ln>
                      </wps:spPr>
                      <wps:txbx>
                        <w:txbxContent>
                          <w:p w14:paraId="7BF5DE9B" w14:textId="0AA084AA" w:rsidR="00085482" w:rsidRPr="00A26415" w:rsidRDefault="00085482" w:rsidP="00085482">
                            <w:pPr>
                              <w:widowControl w:val="0"/>
                              <w:tabs>
                                <w:tab w:val="left" w:pos="993"/>
                              </w:tabs>
                              <w:jc w:val="center"/>
                              <w:rPr>
                                <w:sz w:val="36"/>
                                <w:szCs w:val="36"/>
                              </w:rPr>
                            </w:pPr>
                            <w:r w:rsidRPr="00A26415">
                              <w:rPr>
                                <w:b/>
                                <w:sz w:val="36"/>
                                <w:szCs w:val="36"/>
                              </w:rPr>
                              <w:t xml:space="preserve">REG </w:t>
                            </w:r>
                            <w:r w:rsidR="00C56D91">
                              <w:rPr>
                                <w:b/>
                                <w:sz w:val="36"/>
                                <w:szCs w:val="36"/>
                              </w:rPr>
                              <w:t>01 - DSLS</w:t>
                            </w:r>
                          </w:p>
                          <w:p w14:paraId="2269E310" w14:textId="77777777" w:rsidR="005125AB" w:rsidRPr="005125AB" w:rsidRDefault="005125AB" w:rsidP="005125A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2D3D" id="Text Box 2" o:spid="_x0000_s1027" type="#_x0000_t202" style="position:absolute;left:0;text-align:left;margin-left:0;margin-top:.8pt;width:158.85pt;height:2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" fillcolor="#eaeaea">
                <v:path arrowok="t"/>
                <v:textbox>
                  <w:txbxContent>
                    <w:p w14:paraId="7BF5DE9B" w14:textId="0AA084AA" w:rsidR="00085482" w:rsidRPr="00A26415" w:rsidRDefault="00085482" w:rsidP="00085482">
                      <w:pPr>
                        <w:widowControl w:val="0"/>
                        <w:tabs>
                          <w:tab w:val="left" w:pos="993"/>
                        </w:tabs>
                        <w:jc w:val="center"/>
                        <w:rPr>
                          <w:sz w:val="36"/>
                          <w:szCs w:val="36"/>
                        </w:rPr>
                      </w:pPr>
                      <w:r w:rsidRPr="00A26415">
                        <w:rPr>
                          <w:b/>
                          <w:sz w:val="36"/>
                          <w:szCs w:val="36"/>
                        </w:rPr>
                        <w:t xml:space="preserve">REG </w:t>
                      </w:r>
                      <w:r w:rsidR="00C56D91">
                        <w:rPr>
                          <w:b/>
                          <w:sz w:val="36"/>
                          <w:szCs w:val="36"/>
                        </w:rPr>
                        <w:t>01 - DSLS</w:t>
                      </w:r>
                    </w:p>
                    <w:p w14:paraId="2269E310" w14:textId="77777777" w:rsidR="005125AB" w:rsidRPr="005125AB" w:rsidRDefault="005125AB" w:rsidP="005125AB">
                      <w:pPr>
                        <w:rPr>
                          <w:szCs w:val="32"/>
                        </w:rPr>
                      </w:pPr>
                    </w:p>
                  </w:txbxContent>
                </v:textbox>
                <w10:wrap anchorx="margin"/>
              </v:shape>
            </w:pict>
          </mc:Fallback>
        </mc:AlternateContent>
      </w:r>
    </w:p>
    <w:p w14:paraId="6B507215" w14:textId="77777777" w:rsidR="002F707B" w:rsidRPr="00205927" w:rsidRDefault="002F707B" w:rsidP="0011279C">
      <w:pPr>
        <w:widowControl w:val="0"/>
        <w:tabs>
          <w:tab w:val="left" w:pos="993"/>
        </w:tabs>
        <w:ind w:right="141"/>
      </w:pPr>
    </w:p>
    <w:p w14:paraId="08357EC0" w14:textId="77777777" w:rsidR="0080724B" w:rsidRPr="00205927" w:rsidRDefault="0080724B" w:rsidP="0011279C">
      <w:pPr>
        <w:widowControl w:val="0"/>
        <w:tabs>
          <w:tab w:val="left" w:pos="993"/>
        </w:tabs>
        <w:ind w:right="141" w:firstLine="720"/>
        <w:jc w:val="center"/>
        <w:rPr>
          <w:b/>
        </w:rPr>
      </w:pPr>
    </w:p>
    <w:p w14:paraId="074C4D9E" w14:textId="77777777" w:rsidR="0080724B" w:rsidRPr="00205927" w:rsidRDefault="0080724B" w:rsidP="0011279C">
      <w:pPr>
        <w:widowControl w:val="0"/>
        <w:tabs>
          <w:tab w:val="left" w:pos="993"/>
        </w:tabs>
        <w:ind w:right="141" w:firstLine="720"/>
        <w:jc w:val="center"/>
        <w:rPr>
          <w:b/>
        </w:rPr>
      </w:pPr>
    </w:p>
    <w:p w14:paraId="154A4CEA" w14:textId="0125CA92" w:rsidR="006F09BA" w:rsidRPr="00205927" w:rsidRDefault="0080724B" w:rsidP="0011279C">
      <w:pPr>
        <w:widowControl w:val="0"/>
        <w:tabs>
          <w:tab w:val="left" w:pos="993"/>
        </w:tabs>
        <w:ind w:right="141" w:firstLine="720"/>
        <w:jc w:val="center"/>
        <w:rPr>
          <w:b/>
        </w:rPr>
      </w:pPr>
      <w:r w:rsidRPr="00205927">
        <w:rPr>
          <w:b/>
        </w:rPr>
        <w:tab/>
      </w:r>
      <w:r w:rsidRPr="00205927">
        <w:rPr>
          <w:b/>
        </w:rPr>
        <w:tab/>
      </w:r>
      <w:r w:rsidRPr="00205927">
        <w:rPr>
          <w:b/>
        </w:rPr>
        <w:tab/>
      </w:r>
      <w:r w:rsidRPr="00205927">
        <w:rPr>
          <w:b/>
        </w:rPr>
        <w:tab/>
      </w:r>
      <w:r w:rsidRPr="00205927">
        <w:rPr>
          <w:b/>
        </w:rPr>
        <w:tab/>
      </w:r>
      <w:r w:rsidRPr="00205927">
        <w:rPr>
          <w:b/>
        </w:rPr>
        <w:tab/>
      </w:r>
      <w:r w:rsidR="005A092D" w:rsidRPr="00205927">
        <w:rPr>
          <w:b/>
        </w:rPr>
        <w:tab/>
      </w:r>
      <w:r w:rsidR="006F09BA" w:rsidRPr="00205927">
        <w:rPr>
          <w:b/>
        </w:rPr>
        <w:t>Aprobat Senat:</w:t>
      </w:r>
    </w:p>
    <w:p w14:paraId="5E756E6B" w14:textId="77777777" w:rsidR="006F09BA" w:rsidRPr="00205927" w:rsidRDefault="006F09BA" w:rsidP="0080724B">
      <w:pPr>
        <w:widowControl w:val="0"/>
        <w:tabs>
          <w:tab w:val="left" w:pos="993"/>
        </w:tabs>
        <w:ind w:right="141"/>
      </w:pPr>
    </w:p>
    <w:p w14:paraId="5A19EEAA" w14:textId="18E6951D" w:rsidR="0055490F" w:rsidRPr="00205927" w:rsidRDefault="00EF722D" w:rsidP="0011279C">
      <w:pPr>
        <w:widowControl w:val="0"/>
        <w:tabs>
          <w:tab w:val="left" w:pos="993"/>
        </w:tabs>
        <w:ind w:right="141" w:firstLine="720"/>
        <w:jc w:val="center"/>
      </w:pPr>
      <w:r w:rsidRPr="00205927">
        <w:rPr>
          <w:b/>
        </w:rPr>
        <w:tab/>
      </w:r>
      <w:r w:rsidRPr="00205927">
        <w:rPr>
          <w:b/>
        </w:rPr>
        <w:tab/>
      </w:r>
      <w:r w:rsidRPr="00205927">
        <w:rPr>
          <w:b/>
        </w:rPr>
        <w:tab/>
      </w:r>
      <w:r w:rsidRPr="00205927">
        <w:rPr>
          <w:b/>
        </w:rPr>
        <w:tab/>
      </w:r>
      <w:r w:rsidRPr="00205927">
        <w:rPr>
          <w:b/>
        </w:rPr>
        <w:tab/>
      </w:r>
      <w:r w:rsidR="005A092D" w:rsidRPr="00205927">
        <w:rPr>
          <w:b/>
        </w:rPr>
        <w:tab/>
      </w:r>
      <w:r w:rsidR="005A092D" w:rsidRPr="00205927">
        <w:rPr>
          <w:b/>
        </w:rPr>
        <w:tab/>
      </w:r>
      <w:r w:rsidR="00B96151" w:rsidRPr="00205927">
        <w:rPr>
          <w:b/>
        </w:rPr>
        <w:t>Conf</w:t>
      </w:r>
      <w:r w:rsidR="006F09BA" w:rsidRPr="00205927">
        <w:rPr>
          <w:b/>
        </w:rPr>
        <w:t xml:space="preserve">. univ. dr. </w:t>
      </w:r>
      <w:r w:rsidR="00B96151" w:rsidRPr="00205927">
        <w:rPr>
          <w:b/>
        </w:rPr>
        <w:t>Claudia GILIA</w:t>
      </w:r>
    </w:p>
    <w:p w14:paraId="2FE5C9E6" w14:textId="77777777" w:rsidR="004E0439" w:rsidRPr="00205927" w:rsidRDefault="004E0439" w:rsidP="0011279C">
      <w:pPr>
        <w:widowControl w:val="0"/>
        <w:tabs>
          <w:tab w:val="left" w:pos="993"/>
        </w:tabs>
        <w:ind w:right="141" w:firstLine="720"/>
        <w:jc w:val="center"/>
      </w:pPr>
    </w:p>
    <w:p w14:paraId="1D7F43BD" w14:textId="77777777" w:rsidR="00C00EF5" w:rsidRDefault="00C00EF5" w:rsidP="00EF722D">
      <w:pPr>
        <w:widowControl w:val="0"/>
        <w:tabs>
          <w:tab w:val="left" w:pos="993"/>
        </w:tabs>
        <w:ind w:right="141"/>
      </w:pPr>
    </w:p>
    <w:p w14:paraId="582801EB" w14:textId="77777777" w:rsidR="008A5A13" w:rsidRDefault="008A5A13" w:rsidP="00EF722D">
      <w:pPr>
        <w:widowControl w:val="0"/>
        <w:tabs>
          <w:tab w:val="left" w:pos="993"/>
        </w:tabs>
        <w:ind w:right="141"/>
      </w:pPr>
    </w:p>
    <w:p w14:paraId="20617AD2" w14:textId="77777777" w:rsidR="008A5A13" w:rsidRPr="00205927" w:rsidRDefault="008A5A13" w:rsidP="00EF722D">
      <w:pPr>
        <w:widowControl w:val="0"/>
        <w:tabs>
          <w:tab w:val="left" w:pos="993"/>
        </w:tabs>
        <w:ind w:right="141"/>
      </w:pPr>
    </w:p>
    <w:tbl>
      <w:tblPr>
        <w:tblW w:w="101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956"/>
        <w:gridCol w:w="3649"/>
        <w:gridCol w:w="2977"/>
        <w:gridCol w:w="1520"/>
      </w:tblGrid>
      <w:tr w:rsidR="0080724B" w:rsidRPr="00205927" w14:paraId="21E008CF" w14:textId="77777777" w:rsidTr="005A092D">
        <w:trPr>
          <w:trHeight w:val="264"/>
        </w:trPr>
        <w:tc>
          <w:tcPr>
            <w:tcW w:w="1956" w:type="dxa"/>
          </w:tcPr>
          <w:p w14:paraId="36567291" w14:textId="77777777" w:rsidR="00C373B6" w:rsidRPr="00205927" w:rsidRDefault="00C373B6" w:rsidP="0011279C">
            <w:pPr>
              <w:spacing w:before="60" w:after="60"/>
              <w:ind w:right="141"/>
              <w:jc w:val="center"/>
            </w:pPr>
            <w:r w:rsidRPr="00205927">
              <w:t>Responsabilit</w:t>
            </w:r>
            <w:r w:rsidR="0003536B" w:rsidRPr="00205927">
              <w:t>ăţ</w:t>
            </w:r>
            <w:r w:rsidR="00486907" w:rsidRPr="00205927">
              <w:t>i</w:t>
            </w:r>
          </w:p>
        </w:tc>
        <w:tc>
          <w:tcPr>
            <w:tcW w:w="3649" w:type="dxa"/>
          </w:tcPr>
          <w:p w14:paraId="2D75F467" w14:textId="77777777" w:rsidR="00C373B6" w:rsidRPr="00205927" w:rsidRDefault="00C373B6" w:rsidP="0011279C">
            <w:pPr>
              <w:spacing w:before="60" w:after="60"/>
              <w:ind w:right="141"/>
              <w:jc w:val="center"/>
            </w:pPr>
            <w:r w:rsidRPr="00205927">
              <w:t>Nume, prenume</w:t>
            </w:r>
          </w:p>
        </w:tc>
        <w:tc>
          <w:tcPr>
            <w:tcW w:w="2977" w:type="dxa"/>
          </w:tcPr>
          <w:p w14:paraId="212DD116" w14:textId="77777777" w:rsidR="00C373B6" w:rsidRPr="00205927" w:rsidRDefault="00C373B6" w:rsidP="0011279C">
            <w:pPr>
              <w:spacing w:before="60" w:after="60"/>
              <w:ind w:right="141"/>
              <w:jc w:val="center"/>
            </w:pPr>
            <w:r w:rsidRPr="00205927">
              <w:t>Funcţia</w:t>
            </w:r>
          </w:p>
        </w:tc>
        <w:tc>
          <w:tcPr>
            <w:tcW w:w="1520" w:type="dxa"/>
          </w:tcPr>
          <w:p w14:paraId="75BAFF46" w14:textId="77777777" w:rsidR="00C373B6" w:rsidRPr="00205927" w:rsidRDefault="00C373B6" w:rsidP="0011279C">
            <w:pPr>
              <w:spacing w:before="60" w:after="60"/>
              <w:ind w:right="141"/>
              <w:jc w:val="center"/>
            </w:pPr>
            <w:r w:rsidRPr="00205927">
              <w:t>Semn</w:t>
            </w:r>
            <w:r w:rsidR="00D47721" w:rsidRPr="00205927">
              <w:t>ă</w:t>
            </w:r>
            <w:r w:rsidRPr="00205927">
              <w:t>tura</w:t>
            </w:r>
          </w:p>
        </w:tc>
      </w:tr>
      <w:tr w:rsidR="00025883" w:rsidRPr="00205927" w14:paraId="3989BE0C" w14:textId="77777777" w:rsidTr="00025883">
        <w:trPr>
          <w:cantSplit/>
          <w:trHeight w:val="351"/>
        </w:trPr>
        <w:tc>
          <w:tcPr>
            <w:tcW w:w="1956" w:type="dxa"/>
            <w:vAlign w:val="center"/>
          </w:tcPr>
          <w:p w14:paraId="2ABEA1BA" w14:textId="77777777" w:rsidR="00025883" w:rsidRPr="00205927" w:rsidRDefault="00025883" w:rsidP="0011279C">
            <w:pPr>
              <w:spacing w:before="60" w:after="60"/>
              <w:ind w:right="141"/>
              <w:jc w:val="center"/>
            </w:pPr>
            <w:r w:rsidRPr="00205927">
              <w:t>Elaborat</w:t>
            </w:r>
          </w:p>
        </w:tc>
        <w:tc>
          <w:tcPr>
            <w:tcW w:w="3649" w:type="dxa"/>
            <w:vAlign w:val="center"/>
          </w:tcPr>
          <w:p w14:paraId="6E4F1CB5" w14:textId="5F1D3DB2" w:rsidR="00025883" w:rsidRPr="00205927" w:rsidRDefault="00025883" w:rsidP="0011279C">
            <w:pPr>
              <w:spacing w:before="60" w:after="60"/>
              <w:ind w:right="141"/>
              <w:jc w:val="center"/>
              <w:rPr>
                <w:shd w:val="clear" w:color="auto" w:fill="FFFFFF"/>
              </w:rPr>
            </w:pPr>
            <w:r w:rsidRPr="00205927">
              <w:rPr>
                <w:shd w:val="clear" w:color="auto" w:fill="FFFFFF"/>
              </w:rPr>
              <w:t>Conf. univ. dr. Maria-Luiza HRESTIC</w:t>
            </w:r>
          </w:p>
        </w:tc>
        <w:tc>
          <w:tcPr>
            <w:tcW w:w="2977" w:type="dxa"/>
            <w:vAlign w:val="center"/>
          </w:tcPr>
          <w:p w14:paraId="6C0D382C" w14:textId="7B68B6D8" w:rsidR="00025883" w:rsidRPr="00205927" w:rsidRDefault="00025883" w:rsidP="0011279C">
            <w:pPr>
              <w:spacing w:before="60" w:after="60"/>
              <w:ind w:right="141"/>
              <w:jc w:val="center"/>
            </w:pPr>
            <w:r w:rsidRPr="00205927">
              <w:t>Director DSLS</w:t>
            </w:r>
          </w:p>
        </w:tc>
        <w:tc>
          <w:tcPr>
            <w:tcW w:w="1520" w:type="dxa"/>
            <w:vAlign w:val="center"/>
          </w:tcPr>
          <w:p w14:paraId="5230E9E4" w14:textId="77777777" w:rsidR="00025883" w:rsidRPr="00205927" w:rsidRDefault="00025883" w:rsidP="0011279C">
            <w:pPr>
              <w:spacing w:before="60" w:after="60"/>
              <w:ind w:right="141"/>
              <w:jc w:val="center"/>
            </w:pPr>
          </w:p>
        </w:tc>
      </w:tr>
      <w:tr w:rsidR="00EF722D" w:rsidRPr="00205927" w14:paraId="69727057" w14:textId="77777777" w:rsidTr="005A092D">
        <w:trPr>
          <w:cantSplit/>
          <w:trHeight w:val="365"/>
        </w:trPr>
        <w:tc>
          <w:tcPr>
            <w:tcW w:w="1956" w:type="dxa"/>
            <w:vMerge w:val="restart"/>
            <w:vAlign w:val="center"/>
          </w:tcPr>
          <w:p w14:paraId="4C0AA629" w14:textId="77777777" w:rsidR="00EF722D" w:rsidRPr="00205927" w:rsidRDefault="00EF722D" w:rsidP="00EF722D">
            <w:pPr>
              <w:spacing w:before="60" w:after="60"/>
              <w:ind w:right="141"/>
              <w:jc w:val="center"/>
            </w:pPr>
            <w:r w:rsidRPr="00205927">
              <w:t>Verificat</w:t>
            </w:r>
          </w:p>
        </w:tc>
        <w:tc>
          <w:tcPr>
            <w:tcW w:w="3649" w:type="dxa"/>
            <w:vAlign w:val="center"/>
          </w:tcPr>
          <w:p w14:paraId="4F954E9B" w14:textId="1AF8B73A" w:rsidR="00EF722D" w:rsidRPr="00205927" w:rsidRDefault="00025883" w:rsidP="00EF722D">
            <w:pPr>
              <w:spacing w:before="60" w:after="60"/>
              <w:ind w:right="141"/>
              <w:jc w:val="center"/>
              <w:rPr>
                <w:shd w:val="clear" w:color="auto" w:fill="FFFFFF"/>
              </w:rPr>
            </w:pPr>
            <w:r w:rsidRPr="00205927">
              <w:t>Pro</w:t>
            </w:r>
            <w:r w:rsidR="00EF722D" w:rsidRPr="00205927">
              <w:t>f.</w:t>
            </w:r>
            <w:r w:rsidR="005A092D" w:rsidRPr="00205927">
              <w:t xml:space="preserve"> univ. </w:t>
            </w:r>
            <w:r w:rsidR="00EF722D" w:rsidRPr="00205927">
              <w:t>dr.</w:t>
            </w:r>
            <w:r w:rsidR="005A092D" w:rsidRPr="00205927">
              <w:t xml:space="preserve"> </w:t>
            </w:r>
            <w:r w:rsidRPr="00205927">
              <w:t>Florin RADU</w:t>
            </w:r>
          </w:p>
        </w:tc>
        <w:tc>
          <w:tcPr>
            <w:tcW w:w="2977" w:type="dxa"/>
            <w:vAlign w:val="center"/>
          </w:tcPr>
          <w:p w14:paraId="2DF576BD" w14:textId="3DD7034D" w:rsidR="00EF722D" w:rsidRPr="00205927" w:rsidRDefault="00EF722D" w:rsidP="00EF722D">
            <w:pPr>
              <w:spacing w:before="60" w:after="60"/>
              <w:ind w:right="141"/>
              <w:jc w:val="center"/>
            </w:pPr>
            <w:r w:rsidRPr="00205927">
              <w:t>P</w:t>
            </w:r>
            <w:r w:rsidR="00025883" w:rsidRPr="00205927">
              <w:t>rorector dezvoltare instituțională și relații internaționale</w:t>
            </w:r>
          </w:p>
        </w:tc>
        <w:tc>
          <w:tcPr>
            <w:tcW w:w="1520" w:type="dxa"/>
            <w:vAlign w:val="center"/>
          </w:tcPr>
          <w:p w14:paraId="3CD8EFC0" w14:textId="77777777" w:rsidR="00EF722D" w:rsidRPr="00205927" w:rsidRDefault="00EF722D" w:rsidP="00EF722D">
            <w:pPr>
              <w:spacing w:before="60" w:after="60"/>
              <w:ind w:right="141"/>
              <w:jc w:val="center"/>
            </w:pPr>
          </w:p>
        </w:tc>
      </w:tr>
      <w:tr w:rsidR="00EF722D" w:rsidRPr="00205927" w14:paraId="461D17AE" w14:textId="77777777" w:rsidTr="005A092D">
        <w:trPr>
          <w:cantSplit/>
          <w:trHeight w:val="344"/>
        </w:trPr>
        <w:tc>
          <w:tcPr>
            <w:tcW w:w="1956" w:type="dxa"/>
            <w:vMerge/>
            <w:vAlign w:val="center"/>
          </w:tcPr>
          <w:p w14:paraId="664CA068" w14:textId="77777777" w:rsidR="00EF722D" w:rsidRPr="00205927" w:rsidRDefault="00EF722D" w:rsidP="00EF722D">
            <w:pPr>
              <w:spacing w:before="60" w:after="60"/>
              <w:ind w:right="141"/>
              <w:jc w:val="center"/>
            </w:pPr>
          </w:p>
        </w:tc>
        <w:tc>
          <w:tcPr>
            <w:tcW w:w="3649" w:type="dxa"/>
            <w:vAlign w:val="center"/>
          </w:tcPr>
          <w:p w14:paraId="24B297B7" w14:textId="77777777" w:rsidR="00EF722D" w:rsidRPr="00205927" w:rsidRDefault="00EF722D" w:rsidP="00EF722D">
            <w:pPr>
              <w:spacing w:before="60" w:after="60"/>
              <w:ind w:right="141"/>
              <w:jc w:val="center"/>
            </w:pPr>
            <w:r w:rsidRPr="00205927">
              <w:rPr>
                <w:shd w:val="clear" w:color="auto" w:fill="FFFFFF"/>
              </w:rPr>
              <w:t>Conf. univ. dr. Adrian ȚUȚUIANU</w:t>
            </w:r>
          </w:p>
        </w:tc>
        <w:tc>
          <w:tcPr>
            <w:tcW w:w="2977" w:type="dxa"/>
            <w:vAlign w:val="center"/>
          </w:tcPr>
          <w:p w14:paraId="72730A77" w14:textId="77777777" w:rsidR="00EF722D" w:rsidRPr="00205927" w:rsidRDefault="00EF722D" w:rsidP="00EF722D">
            <w:pPr>
              <w:spacing w:before="60" w:after="60"/>
              <w:ind w:right="141"/>
              <w:jc w:val="center"/>
            </w:pPr>
            <w:r w:rsidRPr="00205927">
              <w:rPr>
                <w:shd w:val="clear" w:color="auto" w:fill="FFFFFF"/>
              </w:rPr>
              <w:t xml:space="preserve">Președinte </w:t>
            </w:r>
            <w:r w:rsidRPr="00205927">
              <w:t>Comisia pentru regulamente, metodologii și proceduri</w:t>
            </w:r>
          </w:p>
        </w:tc>
        <w:tc>
          <w:tcPr>
            <w:tcW w:w="1520" w:type="dxa"/>
            <w:vAlign w:val="center"/>
          </w:tcPr>
          <w:p w14:paraId="42655FE8" w14:textId="77777777" w:rsidR="00EF722D" w:rsidRPr="00205927" w:rsidRDefault="00EF722D" w:rsidP="00EF722D">
            <w:pPr>
              <w:spacing w:before="60" w:after="60"/>
              <w:ind w:right="141"/>
              <w:jc w:val="center"/>
            </w:pPr>
          </w:p>
        </w:tc>
      </w:tr>
      <w:tr w:rsidR="00EF722D" w:rsidRPr="00205927" w14:paraId="6A69343B" w14:textId="77777777" w:rsidTr="005A092D">
        <w:trPr>
          <w:cantSplit/>
          <w:trHeight w:val="344"/>
        </w:trPr>
        <w:tc>
          <w:tcPr>
            <w:tcW w:w="1956" w:type="dxa"/>
            <w:vAlign w:val="center"/>
          </w:tcPr>
          <w:p w14:paraId="6522443A" w14:textId="77777777" w:rsidR="00EF722D" w:rsidRPr="00205927" w:rsidRDefault="00EF722D" w:rsidP="00EF722D">
            <w:pPr>
              <w:spacing w:before="60" w:after="60"/>
              <w:ind w:right="141"/>
              <w:jc w:val="center"/>
            </w:pPr>
            <w:r w:rsidRPr="00205927">
              <w:t>Avizat</w:t>
            </w:r>
          </w:p>
        </w:tc>
        <w:tc>
          <w:tcPr>
            <w:tcW w:w="3649" w:type="dxa"/>
            <w:vAlign w:val="center"/>
          </w:tcPr>
          <w:p w14:paraId="6EA052FD" w14:textId="4D1A2D42" w:rsidR="00EF722D" w:rsidRPr="00205927" w:rsidRDefault="00EB2BB0" w:rsidP="00EF722D">
            <w:pPr>
              <w:spacing w:before="60" w:after="60"/>
              <w:ind w:right="141"/>
              <w:jc w:val="center"/>
            </w:pPr>
            <w:r w:rsidRPr="00205927">
              <w:t>Conf.</w:t>
            </w:r>
            <w:r w:rsidR="005A092D" w:rsidRPr="00205927">
              <w:t xml:space="preserve"> </w:t>
            </w:r>
            <w:r w:rsidRPr="00205927">
              <w:t>univ.</w:t>
            </w:r>
            <w:r w:rsidR="005A092D" w:rsidRPr="00205927">
              <w:t xml:space="preserve"> </w:t>
            </w:r>
            <w:r w:rsidRPr="00205927">
              <w:t xml:space="preserve">dr. </w:t>
            </w:r>
            <w:r w:rsidR="005A092D" w:rsidRPr="00205927">
              <w:t>ing. Ioan-</w:t>
            </w:r>
            <w:r w:rsidRPr="00205927">
              <w:t>Cornel</w:t>
            </w:r>
            <w:r w:rsidR="005A092D" w:rsidRPr="00205927">
              <w:t>iu</w:t>
            </w:r>
            <w:r w:rsidRPr="00205927">
              <w:t xml:space="preserve"> SĂLIȘTEANU</w:t>
            </w:r>
          </w:p>
        </w:tc>
        <w:tc>
          <w:tcPr>
            <w:tcW w:w="2977" w:type="dxa"/>
            <w:vAlign w:val="center"/>
          </w:tcPr>
          <w:p w14:paraId="179C9FA9" w14:textId="77777777" w:rsidR="00EF722D" w:rsidRPr="00205927" w:rsidRDefault="00EF722D" w:rsidP="00EF722D">
            <w:pPr>
              <w:spacing w:before="60" w:after="60"/>
              <w:ind w:right="141"/>
              <w:jc w:val="center"/>
            </w:pPr>
            <w:r w:rsidRPr="00205927">
              <w:t>Rector</w:t>
            </w:r>
          </w:p>
        </w:tc>
        <w:tc>
          <w:tcPr>
            <w:tcW w:w="1520" w:type="dxa"/>
            <w:vAlign w:val="center"/>
          </w:tcPr>
          <w:p w14:paraId="6EA5D1A9" w14:textId="77777777" w:rsidR="00EF722D" w:rsidRPr="00205927" w:rsidRDefault="00EF722D" w:rsidP="00EF722D">
            <w:pPr>
              <w:spacing w:before="60" w:after="60"/>
              <w:ind w:right="141"/>
              <w:jc w:val="center"/>
            </w:pPr>
          </w:p>
        </w:tc>
      </w:tr>
    </w:tbl>
    <w:p w14:paraId="6105B4BE" w14:textId="77777777" w:rsidR="002415E5" w:rsidRPr="00205927" w:rsidRDefault="002415E5" w:rsidP="0011279C">
      <w:pPr>
        <w:widowControl w:val="0"/>
        <w:tabs>
          <w:tab w:val="left" w:pos="993"/>
        </w:tabs>
        <w:ind w:right="141" w:firstLine="720"/>
        <w:jc w:val="both"/>
      </w:pPr>
    </w:p>
    <w:tbl>
      <w:tblPr>
        <w:tblW w:w="9639" w:type="dxa"/>
        <w:tblInd w:w="108" w:type="dxa"/>
        <w:tblLayout w:type="fixed"/>
        <w:tblLook w:val="0000" w:firstRow="0" w:lastRow="0" w:firstColumn="0" w:lastColumn="0" w:noHBand="0" w:noVBand="0"/>
      </w:tblPr>
      <w:tblGrid>
        <w:gridCol w:w="2694"/>
        <w:gridCol w:w="3549"/>
        <w:gridCol w:w="3396"/>
      </w:tblGrid>
      <w:tr w:rsidR="005747E7" w:rsidRPr="005747E7" w14:paraId="4C805384" w14:textId="77777777">
        <w:tc>
          <w:tcPr>
            <w:tcW w:w="2694" w:type="dxa"/>
            <w:vAlign w:val="center"/>
          </w:tcPr>
          <w:p w14:paraId="32F3B9C9" w14:textId="1635F81B" w:rsidR="00BD2AE7" w:rsidRPr="005747E7" w:rsidRDefault="002415E5" w:rsidP="0011279C">
            <w:pPr>
              <w:widowControl w:val="0"/>
              <w:ind w:right="141" w:firstLine="720"/>
              <w:rPr>
                <w:b/>
                <w:bCs/>
                <w:color w:val="000000" w:themeColor="text1"/>
              </w:rPr>
            </w:pPr>
            <w:r w:rsidRPr="005747E7">
              <w:rPr>
                <w:color w:val="000000" w:themeColor="text1"/>
              </w:rPr>
              <w:t xml:space="preserve">EDIŢIA: </w:t>
            </w:r>
            <w:r w:rsidR="00025883" w:rsidRPr="005747E7">
              <w:rPr>
                <w:b/>
                <w:bCs/>
                <w:color w:val="000000" w:themeColor="text1"/>
              </w:rPr>
              <w:t>2</w:t>
            </w:r>
          </w:p>
        </w:tc>
        <w:tc>
          <w:tcPr>
            <w:tcW w:w="3549" w:type="dxa"/>
            <w:vAlign w:val="center"/>
          </w:tcPr>
          <w:p w14:paraId="4B2B28EA" w14:textId="77777777" w:rsidR="002415E5" w:rsidRPr="005747E7" w:rsidRDefault="002415E5" w:rsidP="0011279C">
            <w:pPr>
              <w:pStyle w:val="Heading8"/>
              <w:widowControl w:val="0"/>
              <w:spacing w:before="0" w:after="0"/>
              <w:ind w:right="141" w:firstLine="33"/>
              <w:rPr>
                <w:i w:val="0"/>
                <w:color w:val="000000" w:themeColor="text1"/>
              </w:rPr>
            </w:pPr>
          </w:p>
        </w:tc>
        <w:tc>
          <w:tcPr>
            <w:tcW w:w="3396" w:type="dxa"/>
            <w:vAlign w:val="center"/>
          </w:tcPr>
          <w:p w14:paraId="51CD6B21" w14:textId="77777777" w:rsidR="002415E5" w:rsidRPr="005747E7" w:rsidRDefault="00FE1AD6" w:rsidP="0011279C">
            <w:pPr>
              <w:widowControl w:val="0"/>
              <w:ind w:right="141"/>
              <w:rPr>
                <w:color w:val="000000" w:themeColor="text1"/>
              </w:rPr>
            </w:pPr>
            <w:r w:rsidRPr="005747E7">
              <w:rPr>
                <w:color w:val="000000" w:themeColor="text1"/>
              </w:rPr>
              <w:t xml:space="preserve">REVIZIA:  </w:t>
            </w:r>
            <w:r w:rsidRPr="005747E7">
              <w:rPr>
                <w:b/>
                <w:bCs/>
                <w:color w:val="000000" w:themeColor="text1"/>
                <w:u w:val="single"/>
              </w:rPr>
              <w:t>0</w:t>
            </w:r>
            <w:r w:rsidRPr="005747E7">
              <w:rPr>
                <w:color w:val="000000" w:themeColor="text1"/>
              </w:rPr>
              <w:t xml:space="preserve">  1  2  3  4  </w:t>
            </w:r>
            <w:r w:rsidRPr="005747E7">
              <w:rPr>
                <w:bCs/>
                <w:color w:val="000000" w:themeColor="text1"/>
              </w:rPr>
              <w:t>5</w:t>
            </w:r>
          </w:p>
          <w:p w14:paraId="5093ADD3" w14:textId="77777777" w:rsidR="00BD2AE7" w:rsidRPr="005747E7" w:rsidRDefault="00BD2AE7" w:rsidP="0011279C">
            <w:pPr>
              <w:widowControl w:val="0"/>
              <w:ind w:right="141"/>
              <w:rPr>
                <w:color w:val="000000" w:themeColor="text1"/>
              </w:rPr>
            </w:pPr>
          </w:p>
        </w:tc>
      </w:tr>
      <w:tr w:rsidR="005747E7" w:rsidRPr="005747E7" w14:paraId="27973F88" w14:textId="77777777">
        <w:tc>
          <w:tcPr>
            <w:tcW w:w="2694" w:type="dxa"/>
          </w:tcPr>
          <w:p w14:paraId="7210BCF3" w14:textId="77777777" w:rsidR="002415E5" w:rsidRPr="005747E7" w:rsidRDefault="002415E5" w:rsidP="0011279C">
            <w:pPr>
              <w:widowControl w:val="0"/>
              <w:ind w:right="141"/>
              <w:jc w:val="both"/>
              <w:rPr>
                <w:color w:val="000000" w:themeColor="text1"/>
              </w:rPr>
            </w:pPr>
          </w:p>
        </w:tc>
        <w:tc>
          <w:tcPr>
            <w:tcW w:w="3549" w:type="dxa"/>
          </w:tcPr>
          <w:p w14:paraId="072DB9DB" w14:textId="77777777" w:rsidR="002415E5" w:rsidRPr="005747E7" w:rsidRDefault="002415E5" w:rsidP="0011279C">
            <w:pPr>
              <w:pStyle w:val="Heading8"/>
              <w:widowControl w:val="0"/>
              <w:spacing w:before="0" w:after="0"/>
              <w:ind w:right="141" w:firstLine="720"/>
              <w:jc w:val="both"/>
              <w:rPr>
                <w:i w:val="0"/>
                <w:color w:val="000000" w:themeColor="text1"/>
              </w:rPr>
            </w:pPr>
          </w:p>
        </w:tc>
        <w:tc>
          <w:tcPr>
            <w:tcW w:w="3396" w:type="dxa"/>
          </w:tcPr>
          <w:p w14:paraId="003FB88A" w14:textId="77777777" w:rsidR="002415E5" w:rsidRPr="005747E7" w:rsidRDefault="002415E5" w:rsidP="0011279C">
            <w:pPr>
              <w:widowControl w:val="0"/>
              <w:ind w:right="141" w:firstLine="720"/>
              <w:jc w:val="both"/>
              <w:rPr>
                <w:color w:val="000000" w:themeColor="text1"/>
              </w:rPr>
            </w:pPr>
          </w:p>
        </w:tc>
      </w:tr>
      <w:tr w:rsidR="005747E7" w:rsidRPr="005747E7" w14:paraId="2037B01C" w14:textId="77777777">
        <w:tc>
          <w:tcPr>
            <w:tcW w:w="9639" w:type="dxa"/>
            <w:gridSpan w:val="3"/>
          </w:tcPr>
          <w:p w14:paraId="706CFD20" w14:textId="2CFDF35A" w:rsidR="008F3E6E" w:rsidRPr="005747E7" w:rsidRDefault="008F3E6E" w:rsidP="0011279C">
            <w:pPr>
              <w:tabs>
                <w:tab w:val="left" w:pos="-2508"/>
              </w:tabs>
              <w:ind w:right="141"/>
              <w:jc w:val="both"/>
              <w:rPr>
                <w:color w:val="000000" w:themeColor="text1"/>
              </w:rPr>
            </w:pPr>
            <w:r w:rsidRPr="005747E7">
              <w:rPr>
                <w:color w:val="000000" w:themeColor="text1"/>
              </w:rPr>
              <w:t>Intră în vigoare începând cu data de:</w:t>
            </w:r>
            <w:r w:rsidR="005A092D" w:rsidRPr="005747E7">
              <w:rPr>
                <w:color w:val="000000" w:themeColor="text1"/>
              </w:rPr>
              <w:t xml:space="preserve"> </w:t>
            </w:r>
            <w:r w:rsidR="00025883" w:rsidRPr="005747E7">
              <w:rPr>
                <w:b/>
                <w:bCs/>
                <w:color w:val="000000" w:themeColor="text1"/>
              </w:rPr>
              <w:t>XX</w:t>
            </w:r>
            <w:r w:rsidR="00E93451" w:rsidRPr="005747E7">
              <w:rPr>
                <w:b/>
                <w:bCs/>
                <w:color w:val="000000" w:themeColor="text1"/>
              </w:rPr>
              <w:t>/</w:t>
            </w:r>
            <w:r w:rsidR="00025883" w:rsidRPr="005747E7">
              <w:rPr>
                <w:b/>
                <w:bCs/>
                <w:color w:val="000000" w:themeColor="text1"/>
              </w:rPr>
              <w:t>XX</w:t>
            </w:r>
            <w:r w:rsidR="00E93451" w:rsidRPr="005747E7">
              <w:rPr>
                <w:b/>
                <w:bCs/>
                <w:color w:val="000000" w:themeColor="text1"/>
              </w:rPr>
              <w:t>/</w:t>
            </w:r>
            <w:r w:rsidR="005A092D" w:rsidRPr="005747E7">
              <w:rPr>
                <w:b/>
                <w:bCs/>
                <w:color w:val="000000" w:themeColor="text1"/>
              </w:rPr>
              <w:t>2024</w:t>
            </w:r>
          </w:p>
        </w:tc>
      </w:tr>
      <w:tr w:rsidR="005747E7" w:rsidRPr="005747E7" w14:paraId="2CE9FC37" w14:textId="77777777">
        <w:tc>
          <w:tcPr>
            <w:tcW w:w="9639" w:type="dxa"/>
            <w:gridSpan w:val="3"/>
          </w:tcPr>
          <w:p w14:paraId="136BE2D7" w14:textId="0500C8B9" w:rsidR="008F3E6E" w:rsidRPr="005747E7" w:rsidRDefault="008F3E6E" w:rsidP="0011279C">
            <w:pPr>
              <w:tabs>
                <w:tab w:val="left" w:pos="-2508"/>
              </w:tabs>
              <w:ind w:right="141"/>
              <w:jc w:val="both"/>
              <w:rPr>
                <w:color w:val="000000" w:themeColor="text1"/>
              </w:rPr>
            </w:pPr>
            <w:r w:rsidRPr="005747E7">
              <w:rPr>
                <w:color w:val="000000" w:themeColor="text1"/>
              </w:rPr>
              <w:t xml:space="preserve">Aprobat  </w:t>
            </w:r>
            <w:r w:rsidR="005A092D" w:rsidRPr="005747E7">
              <w:rPr>
                <w:b/>
                <w:bCs/>
                <w:color w:val="000000" w:themeColor="text1"/>
              </w:rPr>
              <w:t xml:space="preserve">HSU Nr. </w:t>
            </w:r>
            <w:r w:rsidR="00025883" w:rsidRPr="005747E7">
              <w:rPr>
                <w:b/>
                <w:bCs/>
                <w:color w:val="000000" w:themeColor="text1"/>
              </w:rPr>
              <w:t>XX</w:t>
            </w:r>
            <w:r w:rsidR="00E93451" w:rsidRPr="005747E7">
              <w:rPr>
                <w:b/>
                <w:bCs/>
                <w:color w:val="000000" w:themeColor="text1"/>
              </w:rPr>
              <w:t>/</w:t>
            </w:r>
            <w:r w:rsidR="00025883" w:rsidRPr="005747E7">
              <w:rPr>
                <w:b/>
                <w:bCs/>
                <w:color w:val="000000" w:themeColor="text1"/>
              </w:rPr>
              <w:t>XX</w:t>
            </w:r>
            <w:r w:rsidR="00E93451" w:rsidRPr="005747E7">
              <w:rPr>
                <w:b/>
                <w:bCs/>
                <w:color w:val="000000" w:themeColor="text1"/>
              </w:rPr>
              <w:t>/</w:t>
            </w:r>
            <w:r w:rsidR="005A092D" w:rsidRPr="005747E7">
              <w:rPr>
                <w:b/>
                <w:bCs/>
                <w:color w:val="000000" w:themeColor="text1"/>
              </w:rPr>
              <w:t>2024</w:t>
            </w:r>
          </w:p>
        </w:tc>
      </w:tr>
    </w:tbl>
    <w:p w14:paraId="277DA6F8" w14:textId="77777777" w:rsidR="001B509C" w:rsidRPr="00205927" w:rsidRDefault="001B509C" w:rsidP="0011279C">
      <w:pPr>
        <w:widowControl w:val="0"/>
        <w:tabs>
          <w:tab w:val="left" w:pos="993"/>
        </w:tabs>
        <w:ind w:right="141"/>
        <w:jc w:val="both"/>
        <w:rPr>
          <w:b/>
        </w:rPr>
        <w:sectPr w:rsidR="001B509C" w:rsidRPr="00205927" w:rsidSect="00D01345">
          <w:headerReference w:type="default" r:id="rId9"/>
          <w:footerReference w:type="even" r:id="rId10"/>
          <w:footerReference w:type="default" r:id="rId11"/>
          <w:headerReference w:type="first" r:id="rId12"/>
          <w:pgSz w:w="11907" w:h="16840" w:code="9"/>
          <w:pgMar w:top="1418" w:right="1418" w:bottom="1418" w:left="1418" w:header="680" w:footer="680" w:gutter="0"/>
          <w:cols w:space="720"/>
          <w:docGrid w:linePitch="360"/>
        </w:sectPr>
      </w:pPr>
    </w:p>
    <w:p w14:paraId="6C14A674" w14:textId="77777777" w:rsidR="00205927" w:rsidRDefault="00205927" w:rsidP="00205927">
      <w:pPr>
        <w:tabs>
          <w:tab w:val="left" w:pos="2536"/>
        </w:tabs>
        <w:jc w:val="center"/>
        <w:rPr>
          <w:b/>
          <w:sz w:val="28"/>
        </w:rPr>
      </w:pPr>
    </w:p>
    <w:p w14:paraId="35C35696" w14:textId="77777777" w:rsidR="00E93451" w:rsidRDefault="00E93451" w:rsidP="00205927">
      <w:pPr>
        <w:tabs>
          <w:tab w:val="left" w:pos="2536"/>
        </w:tabs>
        <w:jc w:val="center"/>
        <w:rPr>
          <w:b/>
          <w:sz w:val="28"/>
        </w:rPr>
      </w:pPr>
    </w:p>
    <w:p w14:paraId="4DAAE862" w14:textId="77777777" w:rsidR="00E93451" w:rsidRDefault="00E93451" w:rsidP="00205927">
      <w:pPr>
        <w:tabs>
          <w:tab w:val="left" w:pos="2536"/>
        </w:tabs>
        <w:jc w:val="center"/>
        <w:rPr>
          <w:b/>
          <w:sz w:val="28"/>
        </w:rPr>
      </w:pPr>
    </w:p>
    <w:p w14:paraId="4E25A89B" w14:textId="77777777" w:rsidR="00E93451" w:rsidRDefault="00E93451" w:rsidP="00205927">
      <w:pPr>
        <w:tabs>
          <w:tab w:val="left" w:pos="2536"/>
        </w:tabs>
        <w:jc w:val="center"/>
        <w:rPr>
          <w:b/>
          <w:sz w:val="28"/>
        </w:rPr>
      </w:pPr>
    </w:p>
    <w:p w14:paraId="53A78500" w14:textId="77777777" w:rsidR="00E93451" w:rsidRDefault="00E93451" w:rsidP="00205927">
      <w:pPr>
        <w:tabs>
          <w:tab w:val="left" w:pos="2536"/>
        </w:tabs>
        <w:jc w:val="center"/>
        <w:rPr>
          <w:b/>
          <w:sz w:val="28"/>
        </w:rPr>
      </w:pPr>
    </w:p>
    <w:p w14:paraId="6F6CD8C4" w14:textId="77777777" w:rsidR="00E93451" w:rsidRDefault="00E93451" w:rsidP="00205927">
      <w:pPr>
        <w:tabs>
          <w:tab w:val="left" w:pos="2536"/>
        </w:tabs>
        <w:jc w:val="center"/>
        <w:rPr>
          <w:b/>
          <w:sz w:val="28"/>
        </w:rPr>
      </w:pPr>
    </w:p>
    <w:p w14:paraId="3EEB179B" w14:textId="77777777" w:rsidR="00E93451" w:rsidRDefault="00E93451" w:rsidP="00205927">
      <w:pPr>
        <w:tabs>
          <w:tab w:val="left" w:pos="2536"/>
        </w:tabs>
        <w:jc w:val="center"/>
        <w:rPr>
          <w:b/>
          <w:sz w:val="28"/>
        </w:rPr>
      </w:pPr>
    </w:p>
    <w:p w14:paraId="7281ED4B" w14:textId="77777777" w:rsidR="00E93451" w:rsidRDefault="00E93451" w:rsidP="00205927">
      <w:pPr>
        <w:tabs>
          <w:tab w:val="left" w:pos="2536"/>
        </w:tabs>
        <w:jc w:val="center"/>
        <w:rPr>
          <w:b/>
          <w:sz w:val="28"/>
        </w:rPr>
      </w:pPr>
    </w:p>
    <w:p w14:paraId="1C7DA1F1" w14:textId="77777777" w:rsidR="001A4FB7" w:rsidRPr="00205927" w:rsidRDefault="001A4FB7" w:rsidP="00205927">
      <w:pPr>
        <w:tabs>
          <w:tab w:val="left" w:pos="2536"/>
        </w:tabs>
        <w:jc w:val="center"/>
        <w:rPr>
          <w:b/>
          <w:sz w:val="28"/>
        </w:rPr>
      </w:pPr>
    </w:p>
    <w:sdt>
      <w:sdtPr>
        <w:rPr>
          <w:rFonts w:asciiTheme="minorHAnsi" w:eastAsiaTheme="minorHAnsi" w:hAnsiTheme="minorHAnsi" w:cstheme="minorBidi"/>
          <w:b w:val="0"/>
          <w:bCs w:val="0"/>
          <w:color w:val="auto"/>
          <w:sz w:val="22"/>
          <w:szCs w:val="22"/>
          <w:lang w:val="ro-RO" w:eastAsia="en-US"/>
        </w:rPr>
        <w:id w:val="73943438"/>
        <w:docPartObj>
          <w:docPartGallery w:val="Table of Contents"/>
          <w:docPartUnique/>
        </w:docPartObj>
      </w:sdtPr>
      <w:sdtEndPr>
        <w:rPr>
          <w:rFonts w:ascii="Times New Roman" w:eastAsia="SimSun" w:hAnsi="Times New Roman" w:cs="Times New Roman"/>
          <w:sz w:val="24"/>
          <w:szCs w:val="24"/>
        </w:rPr>
      </w:sdtEndPr>
      <w:sdtContent>
        <w:p w14:paraId="6F429A89" w14:textId="742CCB04" w:rsidR="00205927" w:rsidRPr="00205927" w:rsidRDefault="00205927" w:rsidP="00205927">
          <w:pPr>
            <w:pStyle w:val="TOCHeading1"/>
            <w:jc w:val="center"/>
            <w:rPr>
              <w:rFonts w:ascii="Times New Roman" w:eastAsiaTheme="minorHAnsi" w:hAnsi="Times New Roman" w:cs="Times New Roman"/>
              <w:color w:val="auto"/>
              <w:sz w:val="24"/>
              <w:szCs w:val="24"/>
              <w:lang w:val="ro-RO" w:eastAsia="en-US"/>
            </w:rPr>
          </w:pPr>
          <w:r w:rsidRPr="00205927">
            <w:rPr>
              <w:rFonts w:ascii="Times New Roman" w:eastAsiaTheme="minorHAnsi" w:hAnsi="Times New Roman" w:cs="Times New Roman"/>
              <w:color w:val="auto"/>
              <w:sz w:val="24"/>
              <w:szCs w:val="24"/>
              <w:lang w:val="ro-RO" w:eastAsia="en-US"/>
            </w:rPr>
            <w:t xml:space="preserve">CUPRINS </w:t>
          </w:r>
        </w:p>
        <w:p w14:paraId="65DE505E" w14:textId="77777777" w:rsidR="00205927" w:rsidRDefault="00205927" w:rsidP="00205927"/>
        <w:p w14:paraId="4B84FFE8" w14:textId="77777777" w:rsidR="001A4FB7" w:rsidRPr="00205927" w:rsidRDefault="001A4FB7" w:rsidP="00205927"/>
        <w:p w14:paraId="692F7746" w14:textId="0B1CF2DE" w:rsidR="00205927" w:rsidRPr="00205927" w:rsidRDefault="00205927" w:rsidP="00205927">
          <w:pPr>
            <w:pStyle w:val="TOC1"/>
          </w:pPr>
          <w:r w:rsidRPr="00205927">
            <w:fldChar w:fldCharType="begin"/>
          </w:r>
          <w:r w:rsidRPr="00205927">
            <w:instrText xml:space="preserve"> TOC \o "1-3" \h \z \u </w:instrText>
          </w:r>
          <w:r w:rsidRPr="00205927">
            <w:fldChar w:fldCharType="separate"/>
          </w:r>
          <w:hyperlink w:anchor="_Toc169466868" w:history="1">
            <w:r w:rsidRPr="00205927">
              <w:rPr>
                <w:rStyle w:val="Hyperlink"/>
                <w:rFonts w:ascii="Times New Roman" w:hAnsi="Times New Roman" w:cs="Times New Roman"/>
                <w:color w:val="auto"/>
                <w:sz w:val="24"/>
                <w:szCs w:val="24"/>
              </w:rPr>
              <w:t>Capitolul I</w:t>
            </w:r>
          </w:hyperlink>
          <w:r w:rsidRPr="00205927">
            <w:rPr>
              <w:rStyle w:val="Hyperlink"/>
              <w:rFonts w:ascii="Times New Roman" w:hAnsi="Times New Roman" w:cs="Times New Roman"/>
              <w:color w:val="auto"/>
              <w:sz w:val="24"/>
              <w:szCs w:val="24"/>
              <w:u w:val="none"/>
            </w:rPr>
            <w:t xml:space="preserve"> - </w:t>
          </w:r>
          <w:hyperlink w:anchor="_Toc169466869" w:history="1">
            <w:r w:rsidRPr="00205927">
              <w:rPr>
                <w:rStyle w:val="Hyperlink"/>
                <w:rFonts w:ascii="Times New Roman" w:hAnsi="Times New Roman" w:cs="Times New Roman"/>
                <w:color w:val="auto"/>
                <w:sz w:val="24"/>
                <w:szCs w:val="24"/>
              </w:rPr>
              <w:t>DISPOZIȚII GENERALE</w:t>
            </w:r>
            <w:r w:rsidRPr="00205927">
              <w:tab/>
            </w:r>
            <w:r w:rsidRPr="00205927">
              <w:fldChar w:fldCharType="begin"/>
            </w:r>
            <w:r w:rsidRPr="00205927">
              <w:instrText xml:space="preserve"> PAGEREF _Toc169466869 \h </w:instrText>
            </w:r>
            <w:r w:rsidRPr="00205927">
              <w:fldChar w:fldCharType="separate"/>
            </w:r>
            <w:r w:rsidR="008A5A13">
              <w:rPr>
                <w:noProof/>
              </w:rPr>
              <w:t>3</w:t>
            </w:r>
            <w:r w:rsidRPr="00205927">
              <w:fldChar w:fldCharType="end"/>
            </w:r>
          </w:hyperlink>
        </w:p>
        <w:p w14:paraId="5CFF9BDC" w14:textId="1B0CDBFF" w:rsidR="00205927" w:rsidRPr="00205927" w:rsidRDefault="00205927" w:rsidP="00205927">
          <w:pPr>
            <w:spacing w:line="360" w:lineRule="auto"/>
          </w:pPr>
          <w:r w:rsidRPr="00205927">
            <w:t>Capitolul II - ORGANIZARE ȘI FUNCȚIONARE........................................................................4</w:t>
          </w:r>
        </w:p>
        <w:p w14:paraId="550B222F" w14:textId="2ECD6065" w:rsidR="00205927" w:rsidRPr="00205927" w:rsidRDefault="00CB42CF" w:rsidP="00205927">
          <w:pPr>
            <w:pStyle w:val="TOC1"/>
          </w:pPr>
          <w:hyperlink w:anchor="_Toc169466870" w:history="1">
            <w:r w:rsidR="00205927" w:rsidRPr="00205927">
              <w:rPr>
                <w:rStyle w:val="Hyperlink"/>
                <w:rFonts w:ascii="Times New Roman" w:eastAsia="Calibri" w:hAnsi="Times New Roman" w:cs="Times New Roman"/>
                <w:color w:val="auto"/>
                <w:sz w:val="24"/>
                <w:szCs w:val="24"/>
                <w:lang w:eastAsia="ro-RO"/>
              </w:rPr>
              <w:t>Capitolul III</w:t>
            </w:r>
          </w:hyperlink>
          <w:r w:rsidR="00205927" w:rsidRPr="00205927">
            <w:rPr>
              <w:rStyle w:val="Hyperlink"/>
              <w:rFonts w:ascii="Times New Roman" w:hAnsi="Times New Roman" w:cs="Times New Roman"/>
              <w:color w:val="auto"/>
              <w:sz w:val="24"/>
              <w:szCs w:val="24"/>
              <w:u w:val="none"/>
            </w:rPr>
            <w:t xml:space="preserve"> - </w:t>
          </w:r>
          <w:hyperlink w:anchor="_Toc169466871" w:history="1">
            <w:r w:rsidR="00205927" w:rsidRPr="00205927">
              <w:rPr>
                <w:rStyle w:val="Hyperlink"/>
                <w:rFonts w:ascii="Times New Roman" w:eastAsia="Calibri" w:hAnsi="Times New Roman" w:cs="Times New Roman"/>
                <w:color w:val="auto"/>
                <w:sz w:val="24"/>
                <w:szCs w:val="24"/>
                <w:lang w:eastAsia="ro-RO"/>
              </w:rPr>
              <w:t>ATRIBUȚII.</w:t>
            </w:r>
          </w:hyperlink>
          <w:r w:rsidR="00205927" w:rsidRPr="00205927">
            <w:t>......................................................................................................................5</w:t>
          </w:r>
        </w:p>
        <w:p w14:paraId="272B480E" w14:textId="77777777" w:rsidR="00205927" w:rsidRPr="00205927" w:rsidRDefault="00CB42CF" w:rsidP="00205927">
          <w:pPr>
            <w:pStyle w:val="TOC1"/>
          </w:pPr>
          <w:hyperlink w:anchor="_Toc169466872" w:history="1">
            <w:r w:rsidR="00205927" w:rsidRPr="00205927">
              <w:rPr>
                <w:rStyle w:val="Hyperlink"/>
                <w:rFonts w:ascii="Times New Roman" w:eastAsia="Calibri" w:hAnsi="Times New Roman" w:cs="Times New Roman"/>
                <w:color w:val="auto"/>
                <w:sz w:val="24"/>
                <w:szCs w:val="24"/>
                <w:lang w:eastAsia="ro-RO"/>
              </w:rPr>
              <w:t>Capitolul IV</w:t>
            </w:r>
          </w:hyperlink>
          <w:r w:rsidR="00205927" w:rsidRPr="00205927">
            <w:rPr>
              <w:rStyle w:val="Hyperlink"/>
              <w:rFonts w:ascii="Times New Roman" w:hAnsi="Times New Roman" w:cs="Times New Roman"/>
              <w:color w:val="auto"/>
              <w:sz w:val="24"/>
              <w:szCs w:val="24"/>
              <w:u w:val="none"/>
            </w:rPr>
            <w:t xml:space="preserve"> - </w:t>
          </w:r>
          <w:hyperlink w:anchor="_Toc169466873" w:history="1">
            <w:r w:rsidR="00205927" w:rsidRPr="00205927">
              <w:rPr>
                <w:rStyle w:val="Hyperlink"/>
                <w:rFonts w:ascii="Times New Roman" w:eastAsia="Calibri" w:hAnsi="Times New Roman" w:cs="Times New Roman"/>
                <w:color w:val="auto"/>
                <w:sz w:val="24"/>
                <w:szCs w:val="24"/>
                <w:lang w:eastAsia="ro-RO"/>
              </w:rPr>
              <w:t>FINANȚARE</w:t>
            </w:r>
            <w:r w:rsidR="00205927" w:rsidRPr="00205927">
              <w:tab/>
              <w:t>6</w:t>
            </w:r>
          </w:hyperlink>
        </w:p>
        <w:p w14:paraId="427818E7" w14:textId="77777777" w:rsidR="00205927" w:rsidRPr="00205927" w:rsidRDefault="00CB42CF" w:rsidP="00205927">
          <w:pPr>
            <w:pStyle w:val="TOC1"/>
          </w:pPr>
          <w:hyperlink w:anchor="_Toc169466874" w:history="1">
            <w:r w:rsidR="00205927" w:rsidRPr="00205927">
              <w:rPr>
                <w:rStyle w:val="Hyperlink"/>
                <w:rFonts w:ascii="Times New Roman" w:eastAsia="Calibri" w:hAnsi="Times New Roman" w:cs="Times New Roman"/>
                <w:color w:val="auto"/>
                <w:sz w:val="24"/>
                <w:szCs w:val="24"/>
                <w:lang w:eastAsia="ro-RO"/>
              </w:rPr>
              <w:t>Capitolul V</w:t>
            </w:r>
          </w:hyperlink>
          <w:r w:rsidR="00205927" w:rsidRPr="00205927">
            <w:rPr>
              <w:rStyle w:val="Hyperlink"/>
              <w:rFonts w:ascii="Times New Roman" w:hAnsi="Times New Roman" w:cs="Times New Roman"/>
              <w:color w:val="auto"/>
              <w:sz w:val="24"/>
              <w:szCs w:val="24"/>
              <w:u w:val="none"/>
            </w:rPr>
            <w:t xml:space="preserve"> - </w:t>
          </w:r>
          <w:hyperlink w:anchor="_Toc169466875" w:history="1">
            <w:r w:rsidR="00205927" w:rsidRPr="00205927">
              <w:rPr>
                <w:rStyle w:val="Hyperlink"/>
                <w:rFonts w:ascii="Times New Roman" w:eastAsia="Calibri" w:hAnsi="Times New Roman" w:cs="Times New Roman"/>
                <w:color w:val="auto"/>
                <w:sz w:val="24"/>
                <w:szCs w:val="24"/>
                <w:lang w:eastAsia="ro-RO"/>
              </w:rPr>
              <w:t>DISPOZIȚII TRANZITORII ȘI FINALE</w:t>
            </w:r>
            <w:r w:rsidR="00205927" w:rsidRPr="00205927">
              <w:tab/>
              <w:t>6</w:t>
            </w:r>
          </w:hyperlink>
        </w:p>
        <w:p w14:paraId="2C1F5B15" w14:textId="14602B44" w:rsidR="0053321C" w:rsidRPr="00205927" w:rsidRDefault="00205927" w:rsidP="00205927">
          <w:pPr>
            <w:tabs>
              <w:tab w:val="left" w:pos="7360"/>
            </w:tabs>
            <w:ind w:right="141"/>
          </w:pPr>
          <w:r w:rsidRPr="00205927">
            <w:rPr>
              <w:b/>
              <w:bCs/>
            </w:rPr>
            <w:fldChar w:fldCharType="end"/>
          </w:r>
        </w:p>
      </w:sdtContent>
    </w:sdt>
    <w:p w14:paraId="18E2D574" w14:textId="77777777" w:rsidR="00205927" w:rsidRPr="00205927" w:rsidRDefault="00205927" w:rsidP="00205927"/>
    <w:p w14:paraId="5BD4972D" w14:textId="77777777" w:rsidR="00205927" w:rsidRPr="00205927" w:rsidRDefault="00205927" w:rsidP="00205927"/>
    <w:p w14:paraId="131BC81A" w14:textId="77777777" w:rsidR="00205927" w:rsidRPr="00205927" w:rsidRDefault="00205927" w:rsidP="00205927">
      <w:pPr>
        <w:jc w:val="right"/>
      </w:pPr>
    </w:p>
    <w:p w14:paraId="0BF0E2C8" w14:textId="77777777" w:rsidR="00205927" w:rsidRPr="00205927" w:rsidRDefault="00205927" w:rsidP="00205927">
      <w:pPr>
        <w:jc w:val="right"/>
      </w:pPr>
    </w:p>
    <w:p w14:paraId="2699BB0E" w14:textId="77777777" w:rsidR="00205927" w:rsidRPr="00205927" w:rsidRDefault="00205927" w:rsidP="00205927">
      <w:pPr>
        <w:jc w:val="right"/>
      </w:pPr>
    </w:p>
    <w:p w14:paraId="79DFD7AE" w14:textId="77777777" w:rsidR="00205927" w:rsidRPr="00205927" w:rsidRDefault="00205927" w:rsidP="00205927">
      <w:pPr>
        <w:jc w:val="right"/>
      </w:pPr>
    </w:p>
    <w:p w14:paraId="2102E59A" w14:textId="77777777" w:rsidR="00205927" w:rsidRPr="00205927" w:rsidRDefault="00205927" w:rsidP="00205927">
      <w:pPr>
        <w:jc w:val="right"/>
      </w:pPr>
    </w:p>
    <w:p w14:paraId="31BAA4DD" w14:textId="77777777" w:rsidR="00205927" w:rsidRPr="00205927" w:rsidRDefault="00205927" w:rsidP="00205927">
      <w:pPr>
        <w:jc w:val="right"/>
      </w:pPr>
    </w:p>
    <w:p w14:paraId="7C650523" w14:textId="77777777" w:rsidR="00205927" w:rsidRPr="00205927" w:rsidRDefault="00205927" w:rsidP="00205927">
      <w:pPr>
        <w:jc w:val="right"/>
      </w:pPr>
    </w:p>
    <w:p w14:paraId="1D99C3A4" w14:textId="77777777" w:rsidR="00205927" w:rsidRPr="00205927" w:rsidRDefault="00205927" w:rsidP="00205927">
      <w:pPr>
        <w:jc w:val="right"/>
      </w:pPr>
    </w:p>
    <w:p w14:paraId="407E6921" w14:textId="77777777" w:rsidR="00205927" w:rsidRPr="00205927" w:rsidRDefault="00205927" w:rsidP="00205927">
      <w:pPr>
        <w:jc w:val="right"/>
      </w:pPr>
    </w:p>
    <w:p w14:paraId="60883DD6" w14:textId="77777777" w:rsidR="00205927" w:rsidRPr="00205927" w:rsidRDefault="00205927" w:rsidP="00205927">
      <w:pPr>
        <w:jc w:val="right"/>
      </w:pPr>
    </w:p>
    <w:p w14:paraId="09967B73" w14:textId="77777777" w:rsidR="00205927" w:rsidRPr="00205927" w:rsidRDefault="00205927" w:rsidP="00205927">
      <w:pPr>
        <w:jc w:val="right"/>
      </w:pPr>
    </w:p>
    <w:p w14:paraId="4BC4D104" w14:textId="77777777" w:rsidR="00205927" w:rsidRPr="00205927" w:rsidRDefault="00205927" w:rsidP="00205927">
      <w:pPr>
        <w:jc w:val="right"/>
      </w:pPr>
    </w:p>
    <w:p w14:paraId="2B71516F" w14:textId="77777777" w:rsidR="00205927" w:rsidRPr="00205927" w:rsidRDefault="00205927" w:rsidP="00205927">
      <w:pPr>
        <w:jc w:val="right"/>
      </w:pPr>
    </w:p>
    <w:p w14:paraId="0611234D" w14:textId="77777777" w:rsidR="00205927" w:rsidRPr="00205927" w:rsidRDefault="00205927" w:rsidP="00205927">
      <w:pPr>
        <w:jc w:val="right"/>
      </w:pPr>
    </w:p>
    <w:p w14:paraId="1190C51C" w14:textId="77777777" w:rsidR="00205927" w:rsidRPr="00205927" w:rsidRDefault="00205927" w:rsidP="00205927">
      <w:pPr>
        <w:jc w:val="right"/>
      </w:pPr>
    </w:p>
    <w:p w14:paraId="1B343B07" w14:textId="77777777" w:rsidR="00205927" w:rsidRPr="00205927" w:rsidRDefault="00205927" w:rsidP="00205927">
      <w:pPr>
        <w:jc w:val="right"/>
      </w:pPr>
    </w:p>
    <w:p w14:paraId="6D7BFDB0" w14:textId="77777777" w:rsidR="00205927" w:rsidRPr="00205927" w:rsidRDefault="00205927" w:rsidP="00205927">
      <w:pPr>
        <w:jc w:val="right"/>
      </w:pPr>
    </w:p>
    <w:p w14:paraId="12640B9B" w14:textId="77777777" w:rsidR="00205927" w:rsidRPr="00205927" w:rsidRDefault="00205927" w:rsidP="00205927">
      <w:pPr>
        <w:jc w:val="right"/>
      </w:pPr>
    </w:p>
    <w:p w14:paraId="4FA6FA75" w14:textId="77777777" w:rsidR="00205927" w:rsidRPr="00205927" w:rsidRDefault="00205927" w:rsidP="00205927">
      <w:pPr>
        <w:jc w:val="right"/>
      </w:pPr>
    </w:p>
    <w:p w14:paraId="4D73101E" w14:textId="77777777" w:rsidR="00205927" w:rsidRPr="00205927" w:rsidRDefault="00205927" w:rsidP="00205927">
      <w:pPr>
        <w:jc w:val="right"/>
      </w:pPr>
    </w:p>
    <w:p w14:paraId="33E4A0E5" w14:textId="77777777" w:rsidR="00205927" w:rsidRPr="00205927" w:rsidRDefault="00205927" w:rsidP="00205927">
      <w:pPr>
        <w:jc w:val="right"/>
      </w:pPr>
    </w:p>
    <w:p w14:paraId="100BA231" w14:textId="77777777" w:rsidR="00205927" w:rsidRPr="00205927" w:rsidRDefault="00205927" w:rsidP="00205927">
      <w:pPr>
        <w:jc w:val="right"/>
      </w:pPr>
    </w:p>
    <w:p w14:paraId="6ECAE6AD" w14:textId="77777777" w:rsidR="00205927" w:rsidRPr="00205927" w:rsidRDefault="00205927" w:rsidP="00205927">
      <w:pPr>
        <w:pStyle w:val="Heading1"/>
        <w:spacing w:before="0"/>
        <w:jc w:val="center"/>
        <w:rPr>
          <w:rFonts w:ascii="Times New Roman" w:hAnsi="Times New Roman" w:cs="Times New Roman"/>
          <w:sz w:val="28"/>
          <w:szCs w:val="28"/>
        </w:rPr>
      </w:pPr>
      <w:r w:rsidRPr="00205927">
        <w:tab/>
      </w:r>
      <w:bookmarkStart w:id="0" w:name="_Toc169466868"/>
      <w:r w:rsidRPr="00205927">
        <w:rPr>
          <w:rFonts w:ascii="Times New Roman" w:hAnsi="Times New Roman" w:cs="Times New Roman"/>
          <w:sz w:val="28"/>
          <w:szCs w:val="28"/>
        </w:rPr>
        <w:t>CAPITOLUL I</w:t>
      </w:r>
      <w:bookmarkEnd w:id="0"/>
    </w:p>
    <w:p w14:paraId="790060AC" w14:textId="77777777" w:rsidR="00205927" w:rsidRDefault="00205927" w:rsidP="00205927">
      <w:pPr>
        <w:pStyle w:val="Heading1"/>
        <w:spacing w:before="0"/>
        <w:ind w:firstLine="720"/>
        <w:jc w:val="center"/>
        <w:rPr>
          <w:rFonts w:ascii="Times New Roman" w:hAnsi="Times New Roman" w:cs="Times New Roman"/>
          <w:sz w:val="28"/>
          <w:szCs w:val="28"/>
        </w:rPr>
      </w:pPr>
      <w:bookmarkStart w:id="1" w:name="_Toc169466869"/>
      <w:r w:rsidRPr="00205927">
        <w:rPr>
          <w:rFonts w:ascii="Times New Roman" w:hAnsi="Times New Roman" w:cs="Times New Roman"/>
          <w:sz w:val="28"/>
          <w:szCs w:val="28"/>
        </w:rPr>
        <w:t>DISPOZIȚII GENERALE</w:t>
      </w:r>
      <w:bookmarkEnd w:id="1"/>
    </w:p>
    <w:p w14:paraId="108BC29E" w14:textId="77777777" w:rsidR="00C546DD" w:rsidRPr="00C546DD" w:rsidRDefault="00C546DD" w:rsidP="00C546DD"/>
    <w:p w14:paraId="1E89A0FF" w14:textId="77777777" w:rsidR="00205927" w:rsidRPr="00205927" w:rsidRDefault="00205927" w:rsidP="00205927">
      <w:pPr>
        <w:tabs>
          <w:tab w:val="left" w:pos="2536"/>
        </w:tabs>
      </w:pPr>
    </w:p>
    <w:p w14:paraId="20F20984" w14:textId="6377410D" w:rsidR="00205927" w:rsidRPr="005747E7" w:rsidRDefault="00205927" w:rsidP="00205927">
      <w:pPr>
        <w:spacing w:line="360" w:lineRule="auto"/>
        <w:ind w:firstLine="851"/>
        <w:jc w:val="both"/>
        <w:rPr>
          <w:rFonts w:eastAsia="Calibri"/>
          <w:color w:val="000000" w:themeColor="text1"/>
          <w:lang w:eastAsia="ro-RO"/>
        </w:rPr>
      </w:pPr>
      <w:r w:rsidRPr="005747E7">
        <w:rPr>
          <w:rFonts w:eastAsia="Calibri"/>
          <w:b/>
          <w:color w:val="000000" w:themeColor="text1"/>
          <w:lang w:eastAsia="ro-RO"/>
        </w:rPr>
        <w:t>Art 1.</w:t>
      </w:r>
      <w:r w:rsidRPr="005747E7">
        <w:rPr>
          <w:rFonts w:eastAsia="Calibri"/>
          <w:color w:val="000000" w:themeColor="text1"/>
          <w:lang w:eastAsia="ro-RO"/>
        </w:rPr>
        <w:t xml:space="preserve"> Departamentul de Studii în Limbi Străine (DSLS) funcționează în cadrul Universității </w:t>
      </w:r>
      <w:r w:rsidR="001A4FB7" w:rsidRPr="005747E7">
        <w:rPr>
          <w:color w:val="000000" w:themeColor="text1"/>
        </w:rPr>
        <w:t>„Valahia”</w:t>
      </w:r>
      <w:r w:rsidRPr="005747E7">
        <w:rPr>
          <w:rFonts w:eastAsia="Calibri"/>
          <w:color w:val="000000" w:themeColor="text1"/>
          <w:lang w:eastAsia="ro-RO"/>
        </w:rPr>
        <w:t xml:space="preserve"> din Târgoviște (UVT) în conformitate cu normativele Uniunii Europene în domeniu, cu reglementările Legii </w:t>
      </w:r>
      <w:r w:rsidR="00E93451" w:rsidRPr="005747E7">
        <w:rPr>
          <w:rFonts w:eastAsia="Calibri"/>
          <w:color w:val="000000" w:themeColor="text1"/>
          <w:lang w:eastAsia="ro-RO"/>
        </w:rPr>
        <w:t>Învățământului Superior</w:t>
      </w:r>
      <w:r w:rsidRPr="005747E7">
        <w:rPr>
          <w:rFonts w:eastAsia="Calibri"/>
          <w:color w:val="000000" w:themeColor="text1"/>
          <w:lang w:eastAsia="ro-RO"/>
        </w:rPr>
        <w:t xml:space="preserve"> n</w:t>
      </w:r>
      <w:r w:rsidR="00E93451" w:rsidRPr="005747E7">
        <w:rPr>
          <w:rFonts w:eastAsia="Calibri"/>
          <w:color w:val="000000" w:themeColor="text1"/>
          <w:lang w:eastAsia="ro-RO"/>
        </w:rPr>
        <w:t>r.</w:t>
      </w:r>
      <w:r w:rsidRPr="005747E7">
        <w:rPr>
          <w:rFonts w:eastAsia="Calibri"/>
          <w:color w:val="000000" w:themeColor="text1"/>
          <w:lang w:eastAsia="ro-RO"/>
        </w:rPr>
        <w:t xml:space="preserve"> 1</w:t>
      </w:r>
      <w:r w:rsidR="00E93451" w:rsidRPr="005747E7">
        <w:rPr>
          <w:rFonts w:eastAsia="Calibri"/>
          <w:color w:val="000000" w:themeColor="text1"/>
          <w:lang w:eastAsia="ro-RO"/>
        </w:rPr>
        <w:t>99</w:t>
      </w:r>
      <w:r w:rsidRPr="005747E7">
        <w:rPr>
          <w:rFonts w:eastAsia="Calibri"/>
          <w:color w:val="000000" w:themeColor="text1"/>
          <w:lang w:eastAsia="ro-RO"/>
        </w:rPr>
        <w:t>/20</w:t>
      </w:r>
      <w:r w:rsidR="00E93451" w:rsidRPr="005747E7">
        <w:rPr>
          <w:rFonts w:eastAsia="Calibri"/>
          <w:color w:val="000000" w:themeColor="text1"/>
          <w:lang w:eastAsia="ro-RO"/>
        </w:rPr>
        <w:t>23</w:t>
      </w:r>
      <w:r w:rsidRPr="005747E7">
        <w:rPr>
          <w:rFonts w:eastAsia="Calibri"/>
          <w:color w:val="000000" w:themeColor="text1"/>
          <w:lang w:eastAsia="ro-RO"/>
        </w:rPr>
        <w:t xml:space="preserve"> </w:t>
      </w:r>
      <w:r w:rsidR="00E93451" w:rsidRPr="005747E7">
        <w:rPr>
          <w:rFonts w:eastAsia="Calibri"/>
          <w:color w:val="000000" w:themeColor="text1"/>
          <w:lang w:eastAsia="ro-RO"/>
        </w:rPr>
        <w:t>cu modificările și completările ulterioare</w:t>
      </w:r>
      <w:r w:rsidRPr="005747E7">
        <w:rPr>
          <w:rFonts w:eastAsia="Calibri"/>
          <w:color w:val="000000" w:themeColor="text1"/>
          <w:lang w:eastAsia="ro-RO"/>
        </w:rPr>
        <w:t>, cu prevederile Cartei Universitare, cu dispozițiile programelor-cadru europene ce urmează a fi accesate și pe baza prezentului regulament aprobat de către Senatul UVT.</w:t>
      </w:r>
    </w:p>
    <w:p w14:paraId="0063CD3F" w14:textId="77777777" w:rsidR="00205927" w:rsidRPr="00205927" w:rsidRDefault="00205927" w:rsidP="00205927">
      <w:pPr>
        <w:spacing w:line="360" w:lineRule="auto"/>
        <w:ind w:firstLine="851"/>
        <w:jc w:val="both"/>
        <w:rPr>
          <w:rFonts w:eastAsia="Calibri"/>
          <w:lang w:eastAsia="ro-RO"/>
        </w:rPr>
      </w:pPr>
      <w:r w:rsidRPr="005747E7">
        <w:rPr>
          <w:rFonts w:eastAsia="Calibri"/>
          <w:b/>
          <w:color w:val="000000" w:themeColor="text1"/>
          <w:lang w:eastAsia="ro-RO"/>
        </w:rPr>
        <w:t>Art. 2.</w:t>
      </w:r>
      <w:r w:rsidRPr="005747E7">
        <w:rPr>
          <w:rFonts w:eastAsia="Calibri"/>
          <w:color w:val="000000" w:themeColor="text1"/>
          <w:lang w:eastAsia="ro-RO"/>
        </w:rPr>
        <w:t xml:space="preserve"> Potrivit organigramei UVT aprobate de Senatul UVT, DSLS se subordonează direct </w:t>
      </w:r>
      <w:r w:rsidRPr="00205927">
        <w:rPr>
          <w:rFonts w:eastAsia="Calibri"/>
          <w:lang w:eastAsia="ro-RO"/>
        </w:rPr>
        <w:t>Prorectorului care răspunde de dezvoltare instituțională și relații internaționale, respectiv Rectorului și Senatului UVT.</w:t>
      </w:r>
    </w:p>
    <w:p w14:paraId="0FC59785" w14:textId="6EDCA7C2" w:rsidR="00205927" w:rsidRPr="00205927" w:rsidRDefault="00205927" w:rsidP="00205927">
      <w:pPr>
        <w:spacing w:line="360" w:lineRule="auto"/>
        <w:ind w:firstLine="851"/>
        <w:jc w:val="both"/>
        <w:rPr>
          <w:rFonts w:eastAsia="Calibri"/>
          <w:lang w:eastAsia="ro-RO"/>
        </w:rPr>
      </w:pPr>
      <w:r w:rsidRPr="00205927">
        <w:rPr>
          <w:rFonts w:eastAsia="Calibri"/>
          <w:b/>
          <w:lang w:eastAsia="ro-RO"/>
        </w:rPr>
        <w:t>Art. 3.</w:t>
      </w:r>
      <w:r w:rsidRPr="00205927">
        <w:rPr>
          <w:rFonts w:eastAsia="Calibri"/>
          <w:lang w:eastAsia="ro-RO"/>
        </w:rPr>
        <w:t xml:space="preserve"> Sediul DSLS se află în Mun</w:t>
      </w:r>
      <w:r w:rsidR="00E93451">
        <w:rPr>
          <w:rFonts w:eastAsia="Calibri"/>
          <w:lang w:eastAsia="ro-RO"/>
        </w:rPr>
        <w:t>icipiul</w:t>
      </w:r>
      <w:r w:rsidRPr="00205927">
        <w:rPr>
          <w:rFonts w:eastAsia="Calibri"/>
          <w:lang w:eastAsia="ro-RO"/>
        </w:rPr>
        <w:t xml:space="preserve"> Târgoviște, strada Aleea Sinaia, nr. 13. </w:t>
      </w:r>
    </w:p>
    <w:p w14:paraId="2A52948C" w14:textId="189C7432" w:rsidR="00205927" w:rsidRPr="00205927" w:rsidRDefault="00205927" w:rsidP="00205927">
      <w:pPr>
        <w:spacing w:line="360" w:lineRule="auto"/>
        <w:ind w:firstLine="851"/>
        <w:jc w:val="both"/>
        <w:rPr>
          <w:rFonts w:eastAsia="Calibri"/>
          <w:lang w:eastAsia="ro-RO"/>
        </w:rPr>
      </w:pPr>
      <w:r w:rsidRPr="00205927">
        <w:rPr>
          <w:rFonts w:eastAsia="Calibri"/>
          <w:b/>
          <w:lang w:eastAsia="ro-RO"/>
        </w:rPr>
        <w:t>Art 4.</w:t>
      </w:r>
      <w:r w:rsidRPr="00205927">
        <w:rPr>
          <w:rFonts w:eastAsia="Calibri"/>
          <w:lang w:eastAsia="ro-RO"/>
        </w:rPr>
        <w:t xml:space="preserve"> Misiunea Departamentului de Studii în Limbi Străine este aceea de a contribui la internaționalizarea Universității </w:t>
      </w:r>
      <w:r w:rsidR="001A4FB7" w:rsidRPr="00CC3FC9">
        <w:t>„Valahia”</w:t>
      </w:r>
      <w:r w:rsidRPr="00205927">
        <w:rPr>
          <w:rFonts w:eastAsia="Calibri"/>
          <w:lang w:eastAsia="ro-RO"/>
        </w:rPr>
        <w:t xml:space="preserve"> din Târgoviște prin susținerea dezvoltării și sustenabilității programelor de studii în limbi străine. </w:t>
      </w:r>
    </w:p>
    <w:p w14:paraId="3D198ECA" w14:textId="77777777" w:rsidR="00205927" w:rsidRPr="00205927" w:rsidRDefault="00205927" w:rsidP="00205927">
      <w:pPr>
        <w:spacing w:line="360" w:lineRule="auto"/>
        <w:ind w:firstLine="851"/>
        <w:jc w:val="both"/>
        <w:rPr>
          <w:rFonts w:eastAsia="Calibri"/>
          <w:lang w:eastAsia="ro-RO"/>
        </w:rPr>
      </w:pPr>
      <w:r w:rsidRPr="00205927">
        <w:rPr>
          <w:rFonts w:eastAsia="Calibri"/>
          <w:b/>
          <w:lang w:eastAsia="ro-RO"/>
        </w:rPr>
        <w:t>Art. 5.</w:t>
      </w:r>
      <w:r w:rsidRPr="00205927">
        <w:rPr>
          <w:rFonts w:eastAsia="Calibri"/>
          <w:lang w:eastAsia="ro-RO"/>
        </w:rPr>
        <w:t xml:space="preserve"> Pentru îndeplinirea misiunii sale DSLS își asumă rolul de:</w:t>
      </w:r>
    </w:p>
    <w:p w14:paraId="1887B5D3" w14:textId="77777777" w:rsidR="00205927" w:rsidRPr="00205927" w:rsidRDefault="00205927" w:rsidP="00205927">
      <w:pPr>
        <w:spacing w:line="360" w:lineRule="auto"/>
        <w:ind w:firstLine="851"/>
        <w:jc w:val="both"/>
        <w:rPr>
          <w:rFonts w:eastAsia="Calibri"/>
          <w:lang w:eastAsia="ro-RO"/>
        </w:rPr>
      </w:pPr>
      <w:r w:rsidRPr="00205927">
        <w:rPr>
          <w:rFonts w:eastAsia="Calibri"/>
          <w:lang w:eastAsia="ro-RO"/>
        </w:rPr>
        <w:t>(1) a contribui la consolidarea unor relații sustenabile cu parteneri externi - organizații și instituții universitare și academice internaționale, precum și cu organisme europene și internaționale;</w:t>
      </w:r>
    </w:p>
    <w:p w14:paraId="29571C59" w14:textId="77777777" w:rsidR="00205927" w:rsidRPr="00205927" w:rsidRDefault="00205927" w:rsidP="00205927">
      <w:pPr>
        <w:spacing w:line="360" w:lineRule="auto"/>
        <w:ind w:firstLine="851"/>
        <w:jc w:val="both"/>
        <w:rPr>
          <w:rFonts w:eastAsia="Calibri"/>
          <w:lang w:eastAsia="ro-RO"/>
        </w:rPr>
      </w:pPr>
      <w:r w:rsidRPr="00205927">
        <w:rPr>
          <w:rFonts w:eastAsia="Calibri"/>
          <w:lang w:eastAsia="ro-RO"/>
        </w:rPr>
        <w:t xml:space="preserve">(2) a crea un cadru favorabil dezvoltării programelor de studii în limbi străine, prin colaborarea cu structurile interne ale universității ce au atribuții directe și indirecte în organizarea și funcționarea programelor de studii, prin: </w:t>
      </w:r>
    </w:p>
    <w:p w14:paraId="0DE73AC2" w14:textId="15683C8F" w:rsidR="00205927" w:rsidRPr="00205927" w:rsidRDefault="00205927" w:rsidP="00205927">
      <w:pPr>
        <w:spacing w:line="360" w:lineRule="auto"/>
        <w:ind w:firstLine="851"/>
        <w:jc w:val="both"/>
        <w:rPr>
          <w:rFonts w:eastAsia="Calibri"/>
          <w:lang w:eastAsia="ro-RO"/>
        </w:rPr>
      </w:pPr>
      <w:r w:rsidRPr="00205927">
        <w:rPr>
          <w:rFonts w:eastAsia="Calibri"/>
          <w:lang w:eastAsia="ro-RO"/>
        </w:rPr>
        <w:t xml:space="preserve">a) </w:t>
      </w:r>
      <w:r w:rsidR="00E93451">
        <w:rPr>
          <w:rFonts w:eastAsia="Calibri"/>
          <w:lang w:eastAsia="ro-RO"/>
        </w:rPr>
        <w:t xml:space="preserve">a </w:t>
      </w:r>
      <w:r w:rsidRPr="00205927">
        <w:rPr>
          <w:rFonts w:eastAsia="Calibri"/>
          <w:lang w:eastAsia="ro-RO"/>
        </w:rPr>
        <w:t>organiza cursuri</w:t>
      </w:r>
      <w:r w:rsidR="00E93451">
        <w:rPr>
          <w:rFonts w:eastAsia="Calibri"/>
          <w:lang w:eastAsia="ro-RO"/>
        </w:rPr>
        <w:t xml:space="preserve"> </w:t>
      </w:r>
      <w:r w:rsidRPr="00205927">
        <w:rPr>
          <w:rFonts w:eastAsia="Calibri"/>
          <w:lang w:eastAsia="ro-RO"/>
        </w:rPr>
        <w:t>de pregătire a cadrelor didactice din UVT, în vederea dobândirii de competențe pentru limbile de circulație internațională, în scopul predării în cadrul programelor de studii și a modulelor în limbă străină;</w:t>
      </w:r>
    </w:p>
    <w:p w14:paraId="7AC5CF55" w14:textId="2FDA238B" w:rsidR="00205927" w:rsidRPr="00205927" w:rsidRDefault="00205927" w:rsidP="00205927">
      <w:pPr>
        <w:spacing w:line="360" w:lineRule="auto"/>
        <w:ind w:firstLine="851"/>
        <w:jc w:val="both"/>
        <w:rPr>
          <w:rFonts w:eastAsia="Calibri"/>
          <w:lang w:eastAsia="ro-RO"/>
        </w:rPr>
      </w:pPr>
      <w:r w:rsidRPr="00205927">
        <w:rPr>
          <w:rFonts w:eastAsia="Calibri"/>
          <w:lang w:eastAsia="ro-RO"/>
        </w:rPr>
        <w:t xml:space="preserve">b) </w:t>
      </w:r>
      <w:r w:rsidR="00E93451">
        <w:rPr>
          <w:rFonts w:eastAsia="Calibri"/>
          <w:lang w:eastAsia="ro-RO"/>
        </w:rPr>
        <w:t xml:space="preserve">a </w:t>
      </w:r>
      <w:r w:rsidRPr="00205927">
        <w:rPr>
          <w:rFonts w:eastAsia="Calibri"/>
          <w:lang w:eastAsia="ro-RO"/>
        </w:rPr>
        <w:t>atrage/recruta studenți străini.</w:t>
      </w:r>
    </w:p>
    <w:p w14:paraId="11AFEC30" w14:textId="77777777" w:rsidR="00205927" w:rsidRPr="00205927" w:rsidRDefault="00205927" w:rsidP="00205927">
      <w:pPr>
        <w:spacing w:line="360" w:lineRule="auto"/>
        <w:ind w:firstLine="851"/>
        <w:jc w:val="both"/>
        <w:rPr>
          <w:rFonts w:eastAsia="Calibri"/>
          <w:lang w:eastAsia="ro-RO"/>
        </w:rPr>
      </w:pPr>
      <w:r w:rsidRPr="00205927">
        <w:rPr>
          <w:rFonts w:eastAsia="Calibri"/>
          <w:lang w:eastAsia="ro-RO"/>
        </w:rPr>
        <w:t>(3) a dezvolta parteneriate solide de colaborare cu universități din țară, dar mai ales din străinătate, care să favorizeze creșterea calității și a vizibilității internaționale a ofertei educaționale în limbă străină;</w:t>
      </w:r>
    </w:p>
    <w:p w14:paraId="2504AE1A" w14:textId="77777777" w:rsidR="00205927" w:rsidRPr="00205927" w:rsidRDefault="00205927" w:rsidP="00205927">
      <w:pPr>
        <w:spacing w:line="360" w:lineRule="auto"/>
        <w:ind w:firstLine="851"/>
        <w:jc w:val="both"/>
        <w:rPr>
          <w:rFonts w:eastAsia="Times New Roman"/>
          <w:lang w:eastAsia="ro-RO"/>
        </w:rPr>
      </w:pPr>
      <w:r w:rsidRPr="00205927">
        <w:rPr>
          <w:rFonts w:eastAsia="Calibri"/>
          <w:lang w:eastAsia="ro-RO"/>
        </w:rPr>
        <w:t>(4) a gestiona judicios resursele UVT repartizate pentru asigurarea realizării activităților DSLS.</w:t>
      </w:r>
    </w:p>
    <w:p w14:paraId="3F97EBEB" w14:textId="77777777" w:rsidR="00205927" w:rsidRPr="00205927" w:rsidRDefault="00205927" w:rsidP="00205927">
      <w:pPr>
        <w:spacing w:line="360" w:lineRule="auto"/>
        <w:ind w:firstLine="567"/>
        <w:jc w:val="both"/>
        <w:rPr>
          <w:rFonts w:eastAsia="Calibri"/>
          <w:lang w:eastAsia="ro-RO"/>
        </w:rPr>
      </w:pPr>
      <w:r w:rsidRPr="00205927">
        <w:rPr>
          <w:rFonts w:eastAsia="Calibri"/>
          <w:b/>
          <w:lang w:eastAsia="ro-RO"/>
        </w:rPr>
        <w:lastRenderedPageBreak/>
        <w:t>Art. 6.</w:t>
      </w:r>
      <w:r w:rsidRPr="00205927">
        <w:rPr>
          <w:rFonts w:eastAsia="Calibri"/>
          <w:lang w:eastAsia="ro-RO"/>
        </w:rPr>
        <w:t xml:space="preserve"> Scopul colaborării DSLS cu structurile interne ce au atribuții directe și indirecte în organizarea și funcționarea programelor de studii este acela de a asigura cadrul pentru gestionarea flexibilă și coerentă a oportunităților și problemelor educaționale, administrative, sociale, aferente programelor de studii în limbi străine, astfel încât să contribuie la dinamismul acțiunilor, deciziilor și a coerenței managementului, aferente direcțiilor de colaborare.</w:t>
      </w:r>
    </w:p>
    <w:p w14:paraId="4242735B" w14:textId="77777777" w:rsidR="00205927" w:rsidRPr="00205927" w:rsidRDefault="00205927" w:rsidP="00205927">
      <w:pPr>
        <w:spacing w:line="360" w:lineRule="auto"/>
        <w:ind w:firstLine="567"/>
        <w:jc w:val="both"/>
        <w:rPr>
          <w:rFonts w:eastAsia="Calibri"/>
          <w:lang w:eastAsia="ro-RO"/>
        </w:rPr>
      </w:pPr>
      <w:r w:rsidRPr="00205927">
        <w:rPr>
          <w:rFonts w:eastAsia="Calibri"/>
          <w:b/>
          <w:lang w:eastAsia="ro-RO"/>
        </w:rPr>
        <w:t>Art. 7.</w:t>
      </w:r>
      <w:r w:rsidRPr="00205927">
        <w:rPr>
          <w:rFonts w:eastAsia="Calibri"/>
          <w:lang w:eastAsia="ro-RO"/>
        </w:rPr>
        <w:t xml:space="preserve"> Principalele direcții de colaborare ale DSLS cu structurile interne sunt:</w:t>
      </w:r>
    </w:p>
    <w:p w14:paraId="0A5053DC"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(1) susținerea inițierii de către facultăți a unor programe de studii în limbi străine;</w:t>
      </w:r>
    </w:p>
    <w:p w14:paraId="46ADE4AE" w14:textId="77777777" w:rsidR="00205927" w:rsidRPr="00205927" w:rsidRDefault="00205927" w:rsidP="00205927">
      <w:pPr>
        <w:spacing w:line="360" w:lineRule="auto"/>
        <w:ind w:firstLine="567"/>
        <w:jc w:val="both"/>
        <w:rPr>
          <w:rFonts w:eastAsia="Times New Roman"/>
          <w:lang w:eastAsia="ro-RO"/>
        </w:rPr>
      </w:pPr>
      <w:r w:rsidRPr="00205927">
        <w:rPr>
          <w:rFonts w:eastAsia="Calibri"/>
          <w:lang w:eastAsia="ro-RO"/>
        </w:rPr>
        <w:t>(2) organizarea de cursuri de limbă străină împreună cu Departamentul de Litere din cadrul Facultății de Științe Politice, Litere și Comunicare a UVT, precum și cu colaboratori externi;</w:t>
      </w:r>
    </w:p>
    <w:p w14:paraId="182AC52C"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(3) crearea unui cadru flexibil, coerent pentru promovarea, integrarea și credibilizarea ofertei programelor de studii în limbi străine.</w:t>
      </w:r>
    </w:p>
    <w:p w14:paraId="3BDAFA48" w14:textId="77777777" w:rsidR="00205927" w:rsidRPr="00205927" w:rsidRDefault="00205927" w:rsidP="00205927">
      <w:pPr>
        <w:spacing w:line="360" w:lineRule="auto"/>
        <w:ind w:firstLine="567"/>
        <w:jc w:val="both"/>
        <w:rPr>
          <w:rFonts w:eastAsia="Calibri"/>
          <w:lang w:eastAsia="ro-RO"/>
        </w:rPr>
      </w:pPr>
      <w:r w:rsidRPr="00205927">
        <w:rPr>
          <w:rFonts w:eastAsia="Calibri"/>
          <w:b/>
          <w:lang w:eastAsia="ro-RO"/>
        </w:rPr>
        <w:t>Art. 8.</w:t>
      </w:r>
      <w:r w:rsidRPr="00205927">
        <w:rPr>
          <w:rFonts w:eastAsia="Calibri"/>
          <w:lang w:eastAsia="ro-RO"/>
        </w:rPr>
        <w:t xml:space="preserve"> DSLS urmărește ca prin toate acordurile stabilite cu partenerii străini (în vederea realizării unor programe de studii în limbi străine) să se asigure dezvoltarea universității și promovarea intereselor și a vizibilității acesteia pe plan european și internațional.</w:t>
      </w:r>
    </w:p>
    <w:p w14:paraId="5AC07911" w14:textId="77777777" w:rsidR="00205927" w:rsidRPr="00205927" w:rsidRDefault="00205927" w:rsidP="00205927">
      <w:pPr>
        <w:spacing w:line="360" w:lineRule="auto"/>
        <w:jc w:val="both"/>
        <w:rPr>
          <w:rFonts w:eastAsia="Calibri"/>
          <w:b/>
          <w:lang w:eastAsia="ro-RO"/>
        </w:rPr>
      </w:pPr>
    </w:p>
    <w:p w14:paraId="24F16402" w14:textId="77777777" w:rsidR="00205927" w:rsidRPr="00205927" w:rsidRDefault="00205927" w:rsidP="00205927">
      <w:pPr>
        <w:spacing w:line="360" w:lineRule="auto"/>
        <w:jc w:val="center"/>
        <w:rPr>
          <w:rFonts w:eastAsia="Calibri"/>
          <w:b/>
          <w:lang w:eastAsia="ro-RO"/>
        </w:rPr>
      </w:pPr>
      <w:r w:rsidRPr="00205927">
        <w:rPr>
          <w:rFonts w:eastAsia="Calibri"/>
          <w:b/>
          <w:lang w:eastAsia="ro-RO"/>
        </w:rPr>
        <w:t>CAPITOLUL II</w:t>
      </w:r>
    </w:p>
    <w:p w14:paraId="5B966A9B" w14:textId="77777777" w:rsidR="00205927" w:rsidRPr="00205927" w:rsidRDefault="00205927" w:rsidP="00205927">
      <w:pPr>
        <w:spacing w:line="360" w:lineRule="auto"/>
        <w:ind w:firstLine="567"/>
        <w:jc w:val="center"/>
        <w:rPr>
          <w:rFonts w:eastAsia="Calibri"/>
          <w:b/>
          <w:lang w:eastAsia="ro-RO"/>
        </w:rPr>
      </w:pPr>
      <w:r w:rsidRPr="00205927">
        <w:rPr>
          <w:rFonts w:eastAsia="Calibri"/>
          <w:b/>
          <w:lang w:eastAsia="ro-RO"/>
        </w:rPr>
        <w:t>ORGANIZARE ȘI FUNCȚIONARE</w:t>
      </w:r>
    </w:p>
    <w:p w14:paraId="348499E5" w14:textId="77777777" w:rsidR="00205927" w:rsidRPr="00205927" w:rsidRDefault="00205927" w:rsidP="00205927">
      <w:pPr>
        <w:spacing w:line="360" w:lineRule="auto"/>
        <w:ind w:firstLine="567"/>
        <w:jc w:val="center"/>
        <w:rPr>
          <w:rFonts w:eastAsia="Calibri"/>
          <w:b/>
          <w:lang w:eastAsia="ro-RO"/>
        </w:rPr>
      </w:pPr>
    </w:p>
    <w:p w14:paraId="5E10BB02" w14:textId="25756BEB" w:rsidR="00205927" w:rsidRPr="00205927" w:rsidRDefault="00205927" w:rsidP="00205927">
      <w:pPr>
        <w:spacing w:line="360" w:lineRule="auto"/>
        <w:ind w:firstLine="567"/>
        <w:jc w:val="both"/>
        <w:rPr>
          <w:rFonts w:eastAsia="Calibri"/>
          <w:lang w:eastAsia="ro-RO"/>
        </w:rPr>
      </w:pPr>
      <w:r w:rsidRPr="00205927">
        <w:rPr>
          <w:rFonts w:eastAsia="Calibri"/>
          <w:b/>
          <w:lang w:eastAsia="ro-RO"/>
        </w:rPr>
        <w:t>Art. 9.</w:t>
      </w:r>
      <w:r w:rsidRPr="00205927">
        <w:rPr>
          <w:rFonts w:eastAsia="Calibri"/>
          <w:lang w:eastAsia="ro-RO"/>
        </w:rPr>
        <w:t xml:space="preserve"> Pentru realizarea misiunii sale, DSLS are în vedere colaborarea cu următoarele structuri interne ale UVT: Senat; Consiliul de Administrație (CA); facultăți; departamente de la nivelul Universității și departamente didactice; compartimente și comisii de la nivelul Universității; Liga studenților și alte structuri ale universității implicate în asigurarea funcționării activității DSLS.</w:t>
      </w:r>
    </w:p>
    <w:p w14:paraId="42E32D3E" w14:textId="77777777" w:rsidR="00205927" w:rsidRPr="00205927" w:rsidRDefault="00205927" w:rsidP="00205927">
      <w:pPr>
        <w:spacing w:line="360" w:lineRule="auto"/>
        <w:ind w:firstLine="567"/>
        <w:jc w:val="both"/>
        <w:rPr>
          <w:rFonts w:eastAsia="Times New Roman"/>
          <w:lang w:eastAsia="ro-RO"/>
        </w:rPr>
      </w:pPr>
      <w:r w:rsidRPr="00205927">
        <w:rPr>
          <w:rFonts w:eastAsia="Calibri"/>
          <w:b/>
          <w:lang w:eastAsia="ro-RO"/>
        </w:rPr>
        <w:t>Art. 10.</w:t>
      </w:r>
      <w:r w:rsidRPr="00205927">
        <w:rPr>
          <w:rFonts w:eastAsia="Calibri"/>
          <w:lang w:eastAsia="ro-RO"/>
        </w:rPr>
        <w:t xml:space="preserve"> DSLS este condus de un director, funcția fiind ocupată prin concurs, în condițiile legale privind înscrierea și participarea la concurs.</w:t>
      </w:r>
    </w:p>
    <w:p w14:paraId="204B847C" w14:textId="77777777" w:rsidR="00205927" w:rsidRPr="00205927" w:rsidRDefault="00205927" w:rsidP="00205927">
      <w:pPr>
        <w:spacing w:line="360" w:lineRule="auto"/>
        <w:ind w:firstLine="567"/>
        <w:jc w:val="both"/>
        <w:rPr>
          <w:rFonts w:eastAsia="Calibri"/>
          <w:lang w:eastAsia="ro-RO"/>
        </w:rPr>
      </w:pPr>
      <w:r w:rsidRPr="00205927">
        <w:rPr>
          <w:rFonts w:eastAsia="Calibri"/>
          <w:b/>
          <w:lang w:eastAsia="ro-RO"/>
        </w:rPr>
        <w:t>Art. 11.</w:t>
      </w:r>
      <w:r w:rsidRPr="00205927">
        <w:rPr>
          <w:rFonts w:eastAsia="Calibri"/>
          <w:lang w:eastAsia="ro-RO"/>
        </w:rPr>
        <w:t xml:space="preserve"> Directorul DSLS are ca principale atribuții conducerea operativă a DSLS, punerea în aplicare a deciziilor structurilor de conducere ale UVT (Senat, Consiliul de Administrație), stabilirea obiectivelor DSLS prin planul operațional anual, planificarea activităților și managementul resurselor, riscurilor și potențialelor discontinuități pentru asigurarea realizării obiectivelor și misiunii DSLS, evaluarea rezultatelor activităților întreprinse. Astfel, directorul DSLS:</w:t>
      </w:r>
    </w:p>
    <w:p w14:paraId="0C263E2D"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(1) analizează, reevaluează atribuțiile și obiectivele specifice ale DSLS și propune spre aprobare modificarea regulamentului de organizare și funcționare al DSLS, în urma formulării de ipoteze/ premise acceptate prin consens, la nivelul departamentului, atunci când este cazul;</w:t>
      </w:r>
    </w:p>
    <w:p w14:paraId="322BEF82"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lastRenderedPageBreak/>
        <w:t xml:space="preserve">(2) planifică, organizează și supraveghează realizarea activităților aferente obiectivelor din planul operațional al DSLS. </w:t>
      </w:r>
    </w:p>
    <w:p w14:paraId="5A9019AE"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 xml:space="preserve">Obiectivele din planul operațional al DSLS sunt: </w:t>
      </w:r>
    </w:p>
    <w:p w14:paraId="6535FEAD" w14:textId="77777777" w:rsidR="00205927" w:rsidRPr="00205927" w:rsidRDefault="00205927" w:rsidP="00205927">
      <w:pPr>
        <w:numPr>
          <w:ilvl w:val="0"/>
          <w:numId w:val="25"/>
        </w:numPr>
        <w:spacing w:line="360" w:lineRule="auto"/>
        <w:ind w:firstLine="567"/>
        <w:jc w:val="both"/>
        <w:rPr>
          <w:rFonts w:eastAsia="Calibri"/>
          <w:lang w:eastAsia="ro-RO"/>
        </w:rPr>
      </w:pPr>
      <w:r w:rsidRPr="00205927">
        <w:rPr>
          <w:rFonts w:eastAsia="Calibri"/>
          <w:lang w:eastAsia="ro-RO"/>
        </w:rPr>
        <w:t>pregătirea cadrelor didactice din UVT în scopul predării în limbă străină a cursurilor;</w:t>
      </w:r>
    </w:p>
    <w:p w14:paraId="63782436" w14:textId="77777777" w:rsidR="00205927" w:rsidRPr="00205927" w:rsidRDefault="00205927" w:rsidP="00205927">
      <w:pPr>
        <w:numPr>
          <w:ilvl w:val="0"/>
          <w:numId w:val="25"/>
        </w:numPr>
        <w:spacing w:line="360" w:lineRule="auto"/>
        <w:ind w:firstLine="567"/>
        <w:jc w:val="both"/>
        <w:rPr>
          <w:rFonts w:eastAsia="Calibri"/>
          <w:lang w:eastAsia="ro-RO"/>
        </w:rPr>
      </w:pPr>
      <w:r w:rsidRPr="00205927">
        <w:rPr>
          <w:rFonts w:eastAsia="Calibri"/>
          <w:lang w:eastAsia="ro-RO"/>
        </w:rPr>
        <w:t xml:space="preserve">atragerea/recrutarea de studenți străini; </w:t>
      </w:r>
    </w:p>
    <w:p w14:paraId="13122501" w14:textId="77777777" w:rsidR="00205927" w:rsidRPr="00205927" w:rsidRDefault="00205927" w:rsidP="00205927">
      <w:pPr>
        <w:numPr>
          <w:ilvl w:val="0"/>
          <w:numId w:val="25"/>
        </w:numPr>
        <w:spacing w:line="360" w:lineRule="auto"/>
        <w:ind w:firstLine="567"/>
        <w:jc w:val="both"/>
        <w:rPr>
          <w:rFonts w:eastAsia="Calibri"/>
          <w:lang w:eastAsia="ro-RO"/>
        </w:rPr>
      </w:pPr>
      <w:r w:rsidRPr="00205927">
        <w:rPr>
          <w:rFonts w:eastAsia="Calibri"/>
          <w:lang w:eastAsia="ro-RO"/>
        </w:rPr>
        <w:t xml:space="preserve">dezvoltarea de parteneriate solide de colaborare cu universități din țară, dar mai ales din străinătate, care să favorizeze creșterea calității și a vizibilității internaționale a ofertei educaționale în limbă străină. </w:t>
      </w:r>
    </w:p>
    <w:p w14:paraId="3A2254BB"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(3) analizează și evaluează rezultatul activităților întreprinse, potrivit misiunii, rolului și direcțiilor de colaborare asumate și propune spre avizare/aprobare planul operațional al DSLS;</w:t>
      </w:r>
    </w:p>
    <w:p w14:paraId="52195AB5"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(4) analizează, evaluează problemele, oportunitățile de dezvoltare și gestionează comunicarea la nivel departamental și interstructural pentru identificarea de soluții, strategii de susținere a dezvoltării programelor de studii în limbă străine;</w:t>
      </w:r>
    </w:p>
    <w:p w14:paraId="31B9A440"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(5) propune conducerii universității inițierea unor invitații către personalități din universități din străinătate, încheierea de parteneriate și colaborări cu parteneri străini pentru dezvoltarea de programe de studii în limbi străine, module de curs, materiale didactice, proiecte, conferințe cu scopul consolidării unor relații sustenabile și creșterii vizibilității la nivel internațional a UVT.</w:t>
      </w:r>
    </w:p>
    <w:p w14:paraId="39DF0491" w14:textId="77777777" w:rsidR="00205927" w:rsidRPr="00205927" w:rsidRDefault="00205927" w:rsidP="00205927">
      <w:pPr>
        <w:spacing w:line="360" w:lineRule="auto"/>
        <w:ind w:firstLine="567"/>
        <w:jc w:val="both"/>
        <w:rPr>
          <w:rFonts w:eastAsia="Calibri"/>
          <w:lang w:eastAsia="ro-RO"/>
        </w:rPr>
      </w:pPr>
    </w:p>
    <w:p w14:paraId="3BBEF5EF" w14:textId="77777777" w:rsidR="00205927" w:rsidRPr="001A4FB7" w:rsidRDefault="00205927" w:rsidP="00DC3189">
      <w:pPr>
        <w:pStyle w:val="Heading1"/>
        <w:spacing w:before="0"/>
        <w:jc w:val="center"/>
        <w:rPr>
          <w:rFonts w:ascii="Times New Roman" w:eastAsia="Calibri" w:hAnsi="Times New Roman" w:cs="Times New Roman"/>
          <w:sz w:val="24"/>
          <w:szCs w:val="24"/>
          <w:lang w:eastAsia="ro-RO"/>
        </w:rPr>
      </w:pPr>
      <w:bookmarkStart w:id="2" w:name="_Toc169466870"/>
      <w:r w:rsidRPr="001A4FB7">
        <w:rPr>
          <w:rFonts w:ascii="Times New Roman" w:eastAsia="Calibri" w:hAnsi="Times New Roman" w:cs="Times New Roman"/>
          <w:sz w:val="24"/>
          <w:szCs w:val="24"/>
          <w:lang w:eastAsia="ro-RO"/>
        </w:rPr>
        <w:t>CAPITOLUL III</w:t>
      </w:r>
      <w:bookmarkEnd w:id="2"/>
    </w:p>
    <w:p w14:paraId="27EDA1B3" w14:textId="77777777" w:rsidR="00205927" w:rsidRPr="001A4FB7" w:rsidRDefault="00205927" w:rsidP="00DC3189">
      <w:pPr>
        <w:pStyle w:val="Heading1"/>
        <w:spacing w:before="0"/>
        <w:jc w:val="center"/>
        <w:rPr>
          <w:rFonts w:ascii="Times New Roman" w:eastAsia="Calibri" w:hAnsi="Times New Roman" w:cs="Times New Roman"/>
          <w:sz w:val="24"/>
          <w:szCs w:val="24"/>
          <w:lang w:eastAsia="ro-RO"/>
        </w:rPr>
      </w:pPr>
      <w:bookmarkStart w:id="3" w:name="_Toc169466871"/>
      <w:r w:rsidRPr="001A4FB7">
        <w:rPr>
          <w:rFonts w:ascii="Times New Roman" w:eastAsia="Calibri" w:hAnsi="Times New Roman" w:cs="Times New Roman"/>
          <w:sz w:val="24"/>
          <w:szCs w:val="24"/>
          <w:lang w:eastAsia="ro-RO"/>
        </w:rPr>
        <w:t>ATRIBUȚII</w:t>
      </w:r>
      <w:bookmarkEnd w:id="3"/>
    </w:p>
    <w:p w14:paraId="62611BA1" w14:textId="77777777" w:rsidR="00205927" w:rsidRPr="00205927" w:rsidRDefault="00205927" w:rsidP="00205927">
      <w:pPr>
        <w:spacing w:line="360" w:lineRule="auto"/>
        <w:ind w:firstLine="567"/>
        <w:jc w:val="both"/>
        <w:rPr>
          <w:rFonts w:eastAsia="Calibri"/>
          <w:lang w:eastAsia="ro-RO"/>
        </w:rPr>
      </w:pPr>
    </w:p>
    <w:p w14:paraId="426DD3E4" w14:textId="77777777" w:rsidR="00205927" w:rsidRPr="00205927" w:rsidRDefault="00205927" w:rsidP="00205927">
      <w:pPr>
        <w:spacing w:line="360" w:lineRule="auto"/>
        <w:ind w:firstLine="567"/>
        <w:jc w:val="both"/>
        <w:rPr>
          <w:rFonts w:eastAsia="Calibri"/>
          <w:lang w:eastAsia="ro-RO"/>
        </w:rPr>
      </w:pPr>
      <w:r w:rsidRPr="00205927">
        <w:rPr>
          <w:rFonts w:eastAsia="Calibri"/>
          <w:b/>
          <w:lang w:eastAsia="ro-RO"/>
        </w:rPr>
        <w:t>Art. 12.</w:t>
      </w:r>
      <w:r w:rsidRPr="00205927">
        <w:rPr>
          <w:rFonts w:eastAsia="Calibri"/>
          <w:lang w:eastAsia="ro-RO"/>
        </w:rPr>
        <w:t xml:space="preserve"> Atribuțiile DSLS - care derivă din misiunea fundamentală a acestuia de susținere a dezvoltării programelor de studii în limbi străine ale UVT - sunt următoarele:</w:t>
      </w:r>
    </w:p>
    <w:p w14:paraId="0A66BAF5"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(1) crează cadrul pentru gestionarea flexibilă și coerentă a oportunităților și problemelor educaționale, administrative, sociale, aferente programelor de studii în limbi străine, prin colaborarea cu structurile interne ale universității, ce au atribuții directe și indirecte în organizarea și funcționarea programelor de studii în limbi străine;</w:t>
      </w:r>
    </w:p>
    <w:p w14:paraId="221EF66A"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(2) inițiază propuneri de parteneriate și colaborări cu universități, instituții academice, organisme ale UE și non UE, organizații internaționale, pentru dezvoltarea de programe de studii în limbi străine, module de curs, materiale didactice, proiecte, conferințe, vizite cu scopul consolidării unor relații sustenabile și creșterii vizibilității UVT la nivel internațional;</w:t>
      </w:r>
    </w:p>
    <w:p w14:paraId="18DFF6D5"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t>(3) identifică resursele umane și materiale necesare realizării activităților DSLS;</w:t>
      </w:r>
    </w:p>
    <w:p w14:paraId="630D174D" w14:textId="77777777" w:rsidR="00205927" w:rsidRPr="00205927" w:rsidRDefault="00205927" w:rsidP="00205927">
      <w:pPr>
        <w:spacing w:line="360" w:lineRule="auto"/>
        <w:ind w:firstLine="567"/>
        <w:jc w:val="both"/>
        <w:rPr>
          <w:rFonts w:eastAsia="Calibri"/>
          <w:lang w:eastAsia="ro-RO"/>
        </w:rPr>
      </w:pPr>
      <w:r w:rsidRPr="00205927">
        <w:rPr>
          <w:rFonts w:eastAsia="Calibri"/>
          <w:lang w:eastAsia="ro-RO"/>
        </w:rPr>
        <w:lastRenderedPageBreak/>
        <w:t>(4) promovează programele de studii în limbi străine inițiate de facultăți pentru crearea unui cadru comun de promovare și creștere a atractivității programelor de studii în limbi străine ale UVT.</w:t>
      </w:r>
    </w:p>
    <w:p w14:paraId="0843E195" w14:textId="77777777" w:rsidR="00205927" w:rsidRPr="00205927" w:rsidRDefault="00205927" w:rsidP="00205927">
      <w:pPr>
        <w:rPr>
          <w:lang w:eastAsia="ro-RO"/>
        </w:rPr>
      </w:pPr>
    </w:p>
    <w:p w14:paraId="2F31C73A" w14:textId="77777777" w:rsidR="00205927" w:rsidRPr="001A4FB7" w:rsidRDefault="00205927" w:rsidP="001A4FB7">
      <w:pPr>
        <w:pStyle w:val="Heading1"/>
        <w:spacing w:before="0"/>
        <w:jc w:val="center"/>
        <w:rPr>
          <w:rFonts w:ascii="Times New Roman" w:eastAsia="Calibri" w:hAnsi="Times New Roman" w:cs="Times New Roman"/>
          <w:sz w:val="24"/>
          <w:szCs w:val="24"/>
          <w:lang w:eastAsia="ro-RO"/>
        </w:rPr>
      </w:pPr>
      <w:bookmarkStart w:id="4" w:name="_Toc169466872"/>
      <w:r w:rsidRPr="001A4FB7">
        <w:rPr>
          <w:rFonts w:ascii="Times New Roman" w:eastAsia="Calibri" w:hAnsi="Times New Roman" w:cs="Times New Roman"/>
          <w:sz w:val="24"/>
          <w:szCs w:val="24"/>
          <w:lang w:eastAsia="ro-RO"/>
        </w:rPr>
        <w:t>CAPITOLUL IV</w:t>
      </w:r>
      <w:bookmarkEnd w:id="4"/>
    </w:p>
    <w:p w14:paraId="23B4DB75" w14:textId="77777777" w:rsidR="00205927" w:rsidRPr="001A4FB7" w:rsidRDefault="00205927" w:rsidP="001A4FB7">
      <w:pPr>
        <w:pStyle w:val="Heading1"/>
        <w:spacing w:before="0"/>
        <w:jc w:val="center"/>
        <w:rPr>
          <w:rFonts w:ascii="Times New Roman" w:eastAsia="Calibri" w:hAnsi="Times New Roman" w:cs="Times New Roman"/>
          <w:sz w:val="24"/>
          <w:szCs w:val="24"/>
          <w:lang w:eastAsia="ro-RO"/>
        </w:rPr>
      </w:pPr>
      <w:bookmarkStart w:id="5" w:name="_Toc169466873"/>
      <w:r w:rsidRPr="001A4FB7">
        <w:rPr>
          <w:rFonts w:ascii="Times New Roman" w:eastAsia="Calibri" w:hAnsi="Times New Roman" w:cs="Times New Roman"/>
          <w:sz w:val="24"/>
          <w:szCs w:val="24"/>
          <w:lang w:eastAsia="ro-RO"/>
        </w:rPr>
        <w:t>FINANȚARE</w:t>
      </w:r>
      <w:bookmarkEnd w:id="5"/>
    </w:p>
    <w:p w14:paraId="6C53D3BE" w14:textId="77777777" w:rsidR="00205927" w:rsidRPr="00205927" w:rsidRDefault="00205927" w:rsidP="00205927">
      <w:pPr>
        <w:spacing w:line="360" w:lineRule="auto"/>
        <w:ind w:firstLine="567"/>
        <w:jc w:val="both"/>
        <w:rPr>
          <w:rFonts w:eastAsia="Calibri"/>
          <w:lang w:eastAsia="ro-RO"/>
        </w:rPr>
      </w:pPr>
    </w:p>
    <w:p w14:paraId="7EEDA03A" w14:textId="279D2DAE" w:rsidR="00205927" w:rsidRPr="00E93451" w:rsidRDefault="00205927" w:rsidP="00E93451">
      <w:pPr>
        <w:spacing w:line="360" w:lineRule="auto"/>
        <w:ind w:firstLine="567"/>
        <w:jc w:val="both"/>
        <w:rPr>
          <w:rFonts w:eastAsia="Calibri"/>
          <w:lang w:eastAsia="ro-RO"/>
        </w:rPr>
      </w:pPr>
      <w:r w:rsidRPr="00205927">
        <w:rPr>
          <w:rFonts w:eastAsia="Calibri"/>
          <w:b/>
          <w:lang w:eastAsia="ro-RO"/>
        </w:rPr>
        <w:t>Art. 13.</w:t>
      </w:r>
      <w:r w:rsidRPr="00205927">
        <w:rPr>
          <w:rFonts w:eastAsia="Calibri"/>
          <w:lang w:eastAsia="ro-RO"/>
        </w:rPr>
        <w:t xml:space="preserve"> Acoperirea cheltuielilor, evaluate prin necesarul anual de achiziții al Departamentului de Studii în Limbi Străine, se realizează din fondurile Universității </w:t>
      </w:r>
      <w:r w:rsidR="001A4FB7" w:rsidRPr="00CC3FC9">
        <w:t>„Valahia”</w:t>
      </w:r>
      <w:r w:rsidRPr="00205927">
        <w:rPr>
          <w:rFonts w:eastAsia="Calibri"/>
          <w:lang w:eastAsia="ro-RO"/>
        </w:rPr>
        <w:t xml:space="preserve"> din Târgoviște.</w:t>
      </w:r>
      <w:r w:rsidR="00E93451">
        <w:rPr>
          <w:rFonts w:eastAsia="Calibri"/>
          <w:lang w:eastAsia="ro-RO"/>
        </w:rPr>
        <w:t xml:space="preserve"> </w:t>
      </w:r>
      <w:r w:rsidR="00E93451">
        <w:rPr>
          <w:rFonts w:eastAsia="Calibri"/>
          <w:color w:val="000000" w:themeColor="text1"/>
          <w:lang w:eastAsia="ro-RO"/>
        </w:rPr>
        <w:t>C</w:t>
      </w:r>
      <w:r w:rsidRPr="00205927">
        <w:rPr>
          <w:rFonts w:eastAsia="Calibri"/>
          <w:color w:val="000000" w:themeColor="text1"/>
          <w:lang w:eastAsia="ro-RO"/>
        </w:rPr>
        <w:t>heltuielile ocazionate de organizarea activităților pe problematici de colaborare, cooperare, vizite, cu scopul consolidării unor relații sustenabile și creșterii vizibilității la nivel internațional a UVT se</w:t>
      </w:r>
      <w:r w:rsidRPr="00205927">
        <w:rPr>
          <w:rFonts w:eastAsia="Calibri"/>
          <w:color w:val="FF0000"/>
          <w:lang w:eastAsia="ro-RO"/>
        </w:rPr>
        <w:t xml:space="preserve"> </w:t>
      </w:r>
      <w:r w:rsidRPr="00205927">
        <w:rPr>
          <w:rFonts w:eastAsia="Calibri"/>
          <w:lang w:eastAsia="ro-RO"/>
        </w:rPr>
        <w:t xml:space="preserve">realizează din fondurile Universității </w:t>
      </w:r>
      <w:r w:rsidR="001A4FB7" w:rsidRPr="00CC3FC9">
        <w:t>„Valahia”</w:t>
      </w:r>
      <w:r w:rsidRPr="00205927">
        <w:rPr>
          <w:rFonts w:eastAsia="Calibri"/>
          <w:lang w:eastAsia="ro-RO"/>
        </w:rPr>
        <w:t xml:space="preserve"> din Târgoviște</w:t>
      </w:r>
      <w:r w:rsidR="001A4FB7">
        <w:rPr>
          <w:rFonts w:eastAsia="Calibri"/>
          <w:lang w:eastAsia="ro-RO"/>
        </w:rPr>
        <w:t>.</w:t>
      </w:r>
    </w:p>
    <w:p w14:paraId="7D28D218" w14:textId="77777777" w:rsidR="00205927" w:rsidRPr="00205927" w:rsidRDefault="00205927" w:rsidP="00205927">
      <w:pPr>
        <w:spacing w:line="360" w:lineRule="auto"/>
        <w:jc w:val="both"/>
        <w:rPr>
          <w:rFonts w:eastAsia="Calibri"/>
          <w:lang w:eastAsia="ro-RO"/>
        </w:rPr>
      </w:pPr>
    </w:p>
    <w:p w14:paraId="2210DAD5" w14:textId="77777777" w:rsidR="00205927" w:rsidRPr="001A4FB7" w:rsidRDefault="00205927" w:rsidP="001A4FB7">
      <w:pPr>
        <w:pStyle w:val="Heading1"/>
        <w:spacing w:before="0"/>
        <w:jc w:val="center"/>
        <w:rPr>
          <w:rFonts w:ascii="Times New Roman" w:eastAsia="Calibri" w:hAnsi="Times New Roman" w:cs="Times New Roman"/>
          <w:sz w:val="24"/>
          <w:szCs w:val="24"/>
          <w:lang w:eastAsia="ro-RO"/>
        </w:rPr>
      </w:pPr>
      <w:bookmarkStart w:id="6" w:name="_Toc169466874"/>
      <w:r w:rsidRPr="001A4FB7">
        <w:rPr>
          <w:rFonts w:ascii="Times New Roman" w:eastAsia="Calibri" w:hAnsi="Times New Roman" w:cs="Times New Roman"/>
          <w:sz w:val="24"/>
          <w:szCs w:val="24"/>
          <w:lang w:eastAsia="ro-RO"/>
        </w:rPr>
        <w:t>CAPITOLUL V</w:t>
      </w:r>
      <w:bookmarkEnd w:id="6"/>
    </w:p>
    <w:p w14:paraId="7BA7D772" w14:textId="77777777" w:rsidR="00205927" w:rsidRPr="001A4FB7" w:rsidRDefault="00205927" w:rsidP="001A4FB7">
      <w:pPr>
        <w:pStyle w:val="Heading1"/>
        <w:spacing w:before="0"/>
        <w:jc w:val="center"/>
        <w:rPr>
          <w:rFonts w:ascii="Times New Roman" w:eastAsia="Calibri" w:hAnsi="Times New Roman" w:cs="Times New Roman"/>
          <w:sz w:val="24"/>
          <w:szCs w:val="24"/>
          <w:lang w:eastAsia="ro-RO"/>
        </w:rPr>
      </w:pPr>
      <w:bookmarkStart w:id="7" w:name="_Toc169466875"/>
      <w:r w:rsidRPr="001A4FB7">
        <w:rPr>
          <w:rFonts w:ascii="Times New Roman" w:eastAsia="Calibri" w:hAnsi="Times New Roman" w:cs="Times New Roman"/>
          <w:sz w:val="24"/>
          <w:szCs w:val="24"/>
          <w:lang w:eastAsia="ro-RO"/>
        </w:rPr>
        <w:t>DISPOZIȚII TRANZITORII ȘI FINALE</w:t>
      </w:r>
      <w:bookmarkEnd w:id="7"/>
    </w:p>
    <w:p w14:paraId="710127D9" w14:textId="77777777" w:rsidR="00205927" w:rsidRPr="00205927" w:rsidRDefault="00205927" w:rsidP="00205927">
      <w:pPr>
        <w:rPr>
          <w:lang w:eastAsia="ro-RO"/>
        </w:rPr>
      </w:pPr>
    </w:p>
    <w:p w14:paraId="54629E5A" w14:textId="77777777" w:rsidR="00205927" w:rsidRPr="00205927" w:rsidRDefault="00205927" w:rsidP="001A4FB7">
      <w:pPr>
        <w:spacing w:line="360" w:lineRule="auto"/>
        <w:ind w:firstLine="426"/>
        <w:jc w:val="both"/>
        <w:rPr>
          <w:rFonts w:eastAsia="Calibri"/>
          <w:lang w:eastAsia="ro-RO"/>
        </w:rPr>
      </w:pPr>
      <w:r w:rsidRPr="00205927">
        <w:rPr>
          <w:rFonts w:eastAsia="Calibri"/>
          <w:b/>
          <w:lang w:eastAsia="ro-RO"/>
        </w:rPr>
        <w:t>Art. 14.</w:t>
      </w:r>
      <w:r w:rsidRPr="00205927">
        <w:rPr>
          <w:rFonts w:eastAsia="Calibri"/>
          <w:lang w:eastAsia="ro-RO"/>
        </w:rPr>
        <w:t xml:space="preserve"> La data intrării în vigoare a prezentului regulament se abrogă orice prevedere contrară.</w:t>
      </w:r>
    </w:p>
    <w:p w14:paraId="1B5C4FA1" w14:textId="45B001AA" w:rsidR="001A4FB7" w:rsidRPr="00CC3FC9" w:rsidRDefault="00205927" w:rsidP="008A5A13">
      <w:pPr>
        <w:pStyle w:val="Default"/>
        <w:spacing w:line="360" w:lineRule="auto"/>
        <w:ind w:firstLine="426"/>
        <w:jc w:val="both"/>
        <w:rPr>
          <w:color w:val="auto"/>
          <w:lang w:val="ro-RO"/>
        </w:rPr>
      </w:pPr>
      <w:r w:rsidRPr="00205927">
        <w:rPr>
          <w:rFonts w:eastAsia="Calibri"/>
          <w:b/>
          <w:lang w:val="ro-RO" w:eastAsia="ro-RO"/>
        </w:rPr>
        <w:t>Art. 15.</w:t>
      </w:r>
      <w:r w:rsidRPr="00205927">
        <w:rPr>
          <w:rFonts w:eastAsia="Calibri"/>
          <w:lang w:val="ro-RO" w:eastAsia="ro-RO"/>
        </w:rPr>
        <w:t xml:space="preserve"> </w:t>
      </w:r>
      <w:r w:rsidR="001A4FB7" w:rsidRPr="00CC3FC9">
        <w:rPr>
          <w:color w:val="auto"/>
          <w:lang w:val="ro-RO"/>
        </w:rPr>
        <w:t xml:space="preserve">Prezentul Regulament a fost avizat de către Consiliul de Administraţie al Universităţii „Valahia” din Târgovişte în data de </w:t>
      </w:r>
      <w:r w:rsidR="001A4FB7" w:rsidRPr="001A4FB7">
        <w:rPr>
          <w:color w:val="FF0000"/>
          <w:lang w:val="ro-RO"/>
        </w:rPr>
        <w:t>XX</w:t>
      </w:r>
      <w:r w:rsidR="00E93451">
        <w:rPr>
          <w:color w:val="FF0000"/>
          <w:lang w:val="ro-RO"/>
        </w:rPr>
        <w:t>/</w:t>
      </w:r>
      <w:r w:rsidR="001A4FB7" w:rsidRPr="001A4FB7">
        <w:rPr>
          <w:color w:val="FF0000"/>
          <w:lang w:val="ro-RO"/>
        </w:rPr>
        <w:t>XX</w:t>
      </w:r>
      <w:r w:rsidR="00E93451">
        <w:rPr>
          <w:color w:val="FF0000"/>
          <w:lang w:val="ro-RO"/>
        </w:rPr>
        <w:t>/</w:t>
      </w:r>
      <w:r w:rsidR="001A4FB7" w:rsidRPr="001A4FB7">
        <w:rPr>
          <w:color w:val="FF0000"/>
          <w:lang w:val="ro-RO"/>
        </w:rPr>
        <w:t>X</w:t>
      </w:r>
      <w:r w:rsidR="00E93451">
        <w:rPr>
          <w:color w:val="FF0000"/>
          <w:lang w:val="ro-RO"/>
        </w:rPr>
        <w:t>XXX</w:t>
      </w:r>
      <w:r w:rsidR="001A4FB7" w:rsidRPr="00CC3FC9">
        <w:rPr>
          <w:color w:val="auto"/>
          <w:lang w:val="ro-RO"/>
        </w:rPr>
        <w:t xml:space="preserve">, a fost aprobat de către Senatul Universităţii „Valahia” din Târgovişte în data de </w:t>
      </w:r>
      <w:r w:rsidR="001A4FB7" w:rsidRPr="001A4FB7">
        <w:rPr>
          <w:color w:val="FF0000"/>
          <w:lang w:val="ro-RO"/>
        </w:rPr>
        <w:t>XX</w:t>
      </w:r>
      <w:r w:rsidR="00E93451">
        <w:rPr>
          <w:color w:val="FF0000"/>
          <w:lang w:val="ro-RO"/>
        </w:rPr>
        <w:t>/</w:t>
      </w:r>
      <w:r w:rsidR="001A4FB7" w:rsidRPr="001A4FB7">
        <w:rPr>
          <w:color w:val="FF0000"/>
          <w:lang w:val="ro-RO"/>
        </w:rPr>
        <w:t>XX</w:t>
      </w:r>
      <w:r w:rsidR="00E93451">
        <w:rPr>
          <w:color w:val="FF0000"/>
          <w:lang w:val="ro-RO"/>
        </w:rPr>
        <w:t>/X</w:t>
      </w:r>
      <w:r w:rsidR="001A4FB7" w:rsidRPr="001A4FB7">
        <w:rPr>
          <w:color w:val="FF0000"/>
          <w:lang w:val="ro-RO"/>
        </w:rPr>
        <w:t>XXX</w:t>
      </w:r>
      <w:r w:rsidR="001A4FB7" w:rsidRPr="00CC3FC9">
        <w:rPr>
          <w:color w:val="auto"/>
          <w:lang w:val="ro-RO"/>
        </w:rPr>
        <w:t xml:space="preserve"> și intră în vigoare </w:t>
      </w:r>
      <w:bookmarkStart w:id="8" w:name="_Hlk100305244"/>
      <w:r w:rsidR="001A4FB7" w:rsidRPr="00CC3FC9">
        <w:rPr>
          <w:color w:val="auto"/>
          <w:lang w:val="ro-RO"/>
        </w:rPr>
        <w:t>de la data aprobării sale.</w:t>
      </w:r>
    </w:p>
    <w:bookmarkEnd w:id="8"/>
    <w:p w14:paraId="6661B989" w14:textId="3F678B9C" w:rsidR="00205927" w:rsidRPr="00205927" w:rsidRDefault="00205927" w:rsidP="00205927">
      <w:pPr>
        <w:spacing w:line="360" w:lineRule="auto"/>
        <w:ind w:firstLine="567"/>
        <w:jc w:val="both"/>
      </w:pPr>
    </w:p>
    <w:p w14:paraId="790B42F8" w14:textId="4E17AA9D" w:rsidR="00205927" w:rsidRPr="00205927" w:rsidRDefault="00205927" w:rsidP="00205927">
      <w:pPr>
        <w:tabs>
          <w:tab w:val="left" w:pos="1716"/>
        </w:tabs>
      </w:pPr>
    </w:p>
    <w:p w14:paraId="069FA377" w14:textId="77777777" w:rsidR="00205927" w:rsidRPr="00205927" w:rsidRDefault="00205927" w:rsidP="00205927">
      <w:pPr>
        <w:jc w:val="right"/>
      </w:pPr>
    </w:p>
    <w:p w14:paraId="2A006A36" w14:textId="77777777" w:rsidR="00205927" w:rsidRPr="00205927" w:rsidRDefault="00205927" w:rsidP="00205927">
      <w:pPr>
        <w:jc w:val="right"/>
      </w:pPr>
    </w:p>
    <w:p w14:paraId="69382227" w14:textId="77777777" w:rsidR="00205927" w:rsidRPr="00205927" w:rsidRDefault="00205927" w:rsidP="00205927">
      <w:pPr>
        <w:jc w:val="right"/>
      </w:pPr>
    </w:p>
    <w:p w14:paraId="25A3E10D" w14:textId="77777777" w:rsidR="00205927" w:rsidRPr="00205927" w:rsidRDefault="00205927" w:rsidP="00205927">
      <w:pPr>
        <w:jc w:val="right"/>
      </w:pPr>
    </w:p>
    <w:p w14:paraId="0B316F63" w14:textId="77777777" w:rsidR="00205927" w:rsidRPr="00205927" w:rsidRDefault="00205927" w:rsidP="00205927">
      <w:pPr>
        <w:jc w:val="right"/>
      </w:pPr>
    </w:p>
    <w:p w14:paraId="2226C485" w14:textId="77777777" w:rsidR="00205927" w:rsidRPr="00205927" w:rsidRDefault="00205927" w:rsidP="00205927">
      <w:pPr>
        <w:jc w:val="right"/>
      </w:pPr>
    </w:p>
    <w:p w14:paraId="7D65437F" w14:textId="77777777" w:rsidR="00205927" w:rsidRPr="00205927" w:rsidRDefault="00205927" w:rsidP="00205927">
      <w:pPr>
        <w:jc w:val="right"/>
      </w:pPr>
    </w:p>
    <w:p w14:paraId="6C8BEB6A" w14:textId="77777777" w:rsidR="00205927" w:rsidRPr="00205927" w:rsidRDefault="00205927" w:rsidP="00205927">
      <w:pPr>
        <w:jc w:val="right"/>
      </w:pPr>
    </w:p>
    <w:p w14:paraId="1705F20A" w14:textId="77777777" w:rsidR="00205927" w:rsidRPr="00205927" w:rsidRDefault="00205927" w:rsidP="00205927">
      <w:pPr>
        <w:jc w:val="right"/>
      </w:pPr>
    </w:p>
    <w:p w14:paraId="13200A51" w14:textId="77777777" w:rsidR="00205927" w:rsidRPr="00205927" w:rsidRDefault="00205927" w:rsidP="00205927">
      <w:pPr>
        <w:jc w:val="right"/>
      </w:pPr>
    </w:p>
    <w:p w14:paraId="46465349" w14:textId="77777777" w:rsidR="00205927" w:rsidRPr="00205927" w:rsidRDefault="00205927" w:rsidP="00205927">
      <w:pPr>
        <w:jc w:val="right"/>
      </w:pPr>
    </w:p>
    <w:p w14:paraId="00EE3FF3" w14:textId="77777777" w:rsidR="00205927" w:rsidRPr="00205927" w:rsidRDefault="00205927" w:rsidP="00205927">
      <w:pPr>
        <w:jc w:val="right"/>
      </w:pPr>
    </w:p>
    <w:p w14:paraId="68268F2C" w14:textId="77777777" w:rsidR="00205927" w:rsidRPr="00205927" w:rsidRDefault="00205927" w:rsidP="00205927">
      <w:pPr>
        <w:jc w:val="right"/>
      </w:pPr>
    </w:p>
    <w:p w14:paraId="43B63A7F" w14:textId="77777777" w:rsidR="00205927" w:rsidRPr="00205927" w:rsidRDefault="00205927" w:rsidP="00205927">
      <w:pPr>
        <w:jc w:val="right"/>
      </w:pPr>
    </w:p>
    <w:sectPr w:rsidR="00205927" w:rsidRPr="00205927" w:rsidSect="00C01332">
      <w:headerReference w:type="default" r:id="rId13"/>
      <w:footerReference w:type="default" r:id="rId14"/>
      <w:pgSz w:w="11907" w:h="16840" w:code="9"/>
      <w:pgMar w:top="1134" w:right="1134" w:bottom="1134" w:left="1134" w:header="68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CC3A" w14:textId="77777777" w:rsidR="00293816" w:rsidRDefault="00293816">
      <w:r>
        <w:separator/>
      </w:r>
    </w:p>
  </w:endnote>
  <w:endnote w:type="continuationSeparator" w:id="0">
    <w:p w14:paraId="38B6C7FD" w14:textId="77777777" w:rsidR="00293816" w:rsidRDefault="0029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7A1A" w14:textId="77777777" w:rsidR="005B7ABA" w:rsidRDefault="00630ABA" w:rsidP="000E2DEC">
    <w:pPr>
      <w:pStyle w:val="Footer"/>
      <w:framePr w:wrap="around" w:vAnchor="text" w:hAnchor="margin" w:xAlign="center" w:y="1"/>
      <w:rPr>
        <w:rStyle w:val="PageNumber"/>
      </w:rPr>
    </w:pPr>
    <w:r>
      <w:rPr>
        <w:rStyle w:val="PageNumber"/>
      </w:rPr>
      <w:fldChar w:fldCharType="begin"/>
    </w:r>
    <w:r w:rsidR="005B7ABA">
      <w:rPr>
        <w:rStyle w:val="PageNumber"/>
      </w:rPr>
      <w:instrText xml:space="preserve">PAGE  </w:instrText>
    </w:r>
    <w:r>
      <w:rPr>
        <w:rStyle w:val="PageNumber"/>
      </w:rPr>
      <w:fldChar w:fldCharType="end"/>
    </w:r>
  </w:p>
  <w:p w14:paraId="638126DD" w14:textId="77777777" w:rsidR="005B7ABA" w:rsidRDefault="005B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24B4" w14:textId="77777777" w:rsidR="00405BFF" w:rsidRPr="005A092D" w:rsidRDefault="00405BFF" w:rsidP="00077896">
    <w:pPr>
      <w:pStyle w:val="BodyTextIndent"/>
      <w:ind w:left="0"/>
      <w:jc w:val="center"/>
      <w:rPr>
        <w:rFonts w:ascii="Times New Roman" w:hAnsi="Times New Roman"/>
        <w:iCs/>
        <w:sz w:val="16"/>
        <w:szCs w:val="16"/>
        <w:u w:val="single"/>
        <w:lang w:val="ro-RO"/>
      </w:rPr>
    </w:pPr>
    <w:r w:rsidRPr="005A092D">
      <w:rPr>
        <w:rFonts w:ascii="Times New Roman" w:hAnsi="Times New Roman"/>
        <w:b/>
        <w:bCs/>
        <w:iCs/>
        <w:sz w:val="16"/>
        <w:szCs w:val="16"/>
        <w:lang w:val="ro-RO"/>
      </w:rPr>
      <w:t xml:space="preserve">- </w:t>
    </w:r>
    <w:r w:rsidRPr="005A092D">
      <w:rPr>
        <w:rFonts w:ascii="Times New Roman" w:hAnsi="Times New Roman"/>
        <w:bCs/>
        <w:iCs/>
        <w:sz w:val="16"/>
        <w:szCs w:val="16"/>
        <w:lang w:val="ro-RO"/>
      </w:rPr>
      <w:t>Document controlat</w:t>
    </w:r>
    <w:r w:rsidRPr="005A092D">
      <w:rPr>
        <w:rFonts w:ascii="Times New Roman" w:hAnsi="Times New Roman"/>
        <w:b/>
        <w:bCs/>
        <w:iCs/>
        <w:sz w:val="16"/>
        <w:szCs w:val="16"/>
        <w:lang w:val="ro-RO"/>
      </w:rPr>
      <w:t>-</w:t>
    </w:r>
  </w:p>
  <w:p w14:paraId="7E38D47E" w14:textId="152D6E0B" w:rsidR="00405BFF" w:rsidRPr="005A092D" w:rsidRDefault="00FE1AD6" w:rsidP="00FE1AD6">
    <w:pPr>
      <w:pStyle w:val="Footer"/>
      <w:tabs>
        <w:tab w:val="clear" w:pos="4320"/>
        <w:tab w:val="clear" w:pos="8640"/>
      </w:tabs>
      <w:rPr>
        <w:iCs/>
        <w:sz w:val="16"/>
        <w:szCs w:val="16"/>
      </w:rPr>
    </w:pPr>
    <w:r w:rsidRPr="005A092D">
      <w:rPr>
        <w:iCs/>
        <w:sz w:val="16"/>
        <w:szCs w:val="16"/>
      </w:rPr>
      <w:t xml:space="preserve">      F 422.2014.Ed.2</w:t>
    </w:r>
    <w:r w:rsidRPr="005A092D">
      <w:rPr>
        <w:iCs/>
        <w:sz w:val="16"/>
        <w:szCs w:val="16"/>
      </w:rPr>
      <w:tab/>
    </w:r>
    <w:r w:rsidRPr="005A092D">
      <w:rPr>
        <w:iCs/>
        <w:sz w:val="16"/>
        <w:szCs w:val="16"/>
      </w:rPr>
      <w:tab/>
    </w:r>
    <w:r w:rsidRPr="005A092D">
      <w:rPr>
        <w:iCs/>
        <w:sz w:val="16"/>
        <w:szCs w:val="16"/>
      </w:rPr>
      <w:tab/>
    </w:r>
    <w:r w:rsidRPr="005A092D">
      <w:rPr>
        <w:iCs/>
        <w:sz w:val="16"/>
        <w:szCs w:val="16"/>
      </w:rPr>
      <w:tab/>
    </w:r>
    <w:r w:rsidRPr="005A092D">
      <w:rPr>
        <w:iCs/>
        <w:sz w:val="16"/>
        <w:szCs w:val="16"/>
      </w:rPr>
      <w:tab/>
    </w:r>
    <w:r w:rsidRPr="005A092D">
      <w:rPr>
        <w:iCs/>
        <w:sz w:val="16"/>
        <w:szCs w:val="16"/>
      </w:rPr>
      <w:tab/>
    </w:r>
    <w:r w:rsidRPr="005A092D">
      <w:rPr>
        <w:iCs/>
        <w:sz w:val="16"/>
        <w:szCs w:val="16"/>
      </w:rPr>
      <w:tab/>
    </w:r>
    <w:r w:rsidR="005A092D">
      <w:rPr>
        <w:iCs/>
        <w:sz w:val="16"/>
        <w:szCs w:val="16"/>
      </w:rPr>
      <w:tab/>
    </w:r>
    <w:r w:rsidR="005A092D">
      <w:rPr>
        <w:iCs/>
        <w:sz w:val="16"/>
        <w:szCs w:val="16"/>
      </w:rPr>
      <w:tab/>
    </w:r>
    <w:r w:rsidRPr="005A092D">
      <w:rPr>
        <w:sz w:val="16"/>
      </w:rPr>
      <w:t>Document public</w:t>
    </w:r>
    <w:r w:rsidRPr="005A092D">
      <w:rPr>
        <w:iC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14E88" w14:textId="77777777" w:rsidR="006053F3" w:rsidRPr="005A092D" w:rsidRDefault="00FE1AD6" w:rsidP="0053321C">
    <w:pPr>
      <w:pStyle w:val="Footer"/>
      <w:tabs>
        <w:tab w:val="clear" w:pos="8640"/>
        <w:tab w:val="right" w:pos="9180"/>
      </w:tabs>
      <w:rPr>
        <w:iCs/>
        <w:sz w:val="16"/>
        <w:szCs w:val="16"/>
      </w:rPr>
    </w:pPr>
    <w:r w:rsidRPr="005A092D">
      <w:rPr>
        <w:iCs/>
        <w:sz w:val="16"/>
        <w:szCs w:val="16"/>
      </w:rPr>
      <w:t>F 422.2014.Ed.2</w:t>
    </w:r>
    <w:r w:rsidRPr="005A092D">
      <w:rPr>
        <w:iCs/>
        <w:sz w:val="16"/>
        <w:szCs w:val="16"/>
      </w:rPr>
      <w:tab/>
    </w:r>
    <w:r w:rsidRPr="005A092D">
      <w:rPr>
        <w:iCs/>
        <w:sz w:val="16"/>
        <w:szCs w:val="16"/>
      </w:rPr>
      <w:tab/>
    </w:r>
    <w:r w:rsidRPr="005A092D">
      <w:rPr>
        <w:sz w:val="16"/>
      </w:rPr>
      <w:t>Document public</w:t>
    </w:r>
    <w:r w:rsidRPr="005A092D">
      <w:rPr>
        <w:iCs/>
        <w:sz w:val="16"/>
        <w:szCs w:val="16"/>
      </w:rPr>
      <w:tab/>
    </w:r>
    <w:r w:rsidR="006053F3" w:rsidRPr="005A092D">
      <w:rPr>
        <w:iCs/>
        <w:sz w:val="16"/>
        <w:szCs w:val="16"/>
      </w:rPr>
      <w:tab/>
    </w:r>
    <w:r w:rsidR="006053F3" w:rsidRPr="005A092D">
      <w:rPr>
        <w:iCs/>
        <w:sz w:val="16"/>
        <w:szCs w:val="16"/>
      </w:rPr>
      <w:tab/>
    </w:r>
    <w:r w:rsidR="006053F3" w:rsidRPr="005A092D">
      <w:rPr>
        <w:iCs/>
        <w:sz w:val="16"/>
        <w:szCs w:val="16"/>
      </w:rPr>
      <w:tab/>
    </w:r>
  </w:p>
  <w:p w14:paraId="709E7EF6" w14:textId="77777777" w:rsidR="006053F3" w:rsidRDefault="006053F3" w:rsidP="00C456F3">
    <w:pPr>
      <w:pStyle w:val="Footer"/>
      <w:rPr>
        <w:rFonts w:ascii="Arial" w:hAnsi="Arial" w:cs="Arial"/>
        <w:iCs/>
        <w:sz w:val="16"/>
        <w:szCs w:val="16"/>
      </w:rPr>
    </w:pPr>
    <w:r w:rsidRPr="000F591D">
      <w:rPr>
        <w:rFonts w:ascii="Arial" w:hAnsi="Arial" w:cs="Arial"/>
        <w:iCs/>
        <w:sz w:val="16"/>
        <w:szCs w:val="16"/>
      </w:rPr>
      <w:tab/>
    </w:r>
    <w:r w:rsidRPr="000F591D">
      <w:rPr>
        <w:rFonts w:ascii="Arial" w:hAnsi="Arial" w:cs="Arial"/>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0111" w14:textId="77777777" w:rsidR="00293816" w:rsidRDefault="00293816">
      <w:r>
        <w:separator/>
      </w:r>
    </w:p>
  </w:footnote>
  <w:footnote w:type="continuationSeparator" w:id="0">
    <w:p w14:paraId="50038271" w14:textId="77777777" w:rsidR="00293816" w:rsidRDefault="0029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3176" w14:textId="77777777" w:rsidR="002F707B" w:rsidRPr="00A26415" w:rsidRDefault="002F707B" w:rsidP="002F707B">
    <w:pPr>
      <w:jc w:val="center"/>
      <w:rPr>
        <w:b/>
        <w:sz w:val="36"/>
        <w:szCs w:val="36"/>
      </w:rPr>
    </w:pPr>
    <w:r w:rsidRPr="00A26415">
      <w:rPr>
        <w:b/>
        <w:sz w:val="36"/>
        <w:szCs w:val="36"/>
      </w:rPr>
      <w:t>UNIVERSITATEA „VALAHIA” DIN TÂRGOVIŞTE</w:t>
    </w:r>
  </w:p>
  <w:p w14:paraId="4DA66404" w14:textId="77777777" w:rsidR="00BA430A" w:rsidRDefault="00BA4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F72DD0" w:rsidRPr="004E17D4" w14:paraId="0B31BA2E"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6E7A4088" w14:textId="77777777" w:rsidR="00F72DD0" w:rsidRPr="006E5381" w:rsidRDefault="00450742" w:rsidP="009C1106">
          <w:pPr>
            <w:pStyle w:val="Header"/>
            <w:tabs>
              <w:tab w:val="clear" w:pos="4320"/>
              <w:tab w:val="clear" w:pos="8640"/>
            </w:tabs>
            <w:spacing w:before="120" w:after="120"/>
            <w:jc w:val="center"/>
          </w:pPr>
          <w:r>
            <w:rPr>
              <w:noProof/>
              <w:lang w:eastAsia="ro-RO"/>
            </w:rPr>
            <w:drawing>
              <wp:inline distT="0" distB="0" distL="0" distR="0" wp14:anchorId="70F59818" wp14:editId="18D8C9E1">
                <wp:extent cx="752475" cy="685800"/>
                <wp:effectExtent l="19050" t="0" r="9525" b="0"/>
                <wp:docPr id="541105034"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630A850F" w14:textId="77777777" w:rsidR="00F72DD0" w:rsidRPr="00B87D7F" w:rsidRDefault="00467CFD" w:rsidP="00E62019">
          <w:pPr>
            <w:pStyle w:val="Header"/>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tcPr>
        <w:p w14:paraId="259F80C5" w14:textId="77777777" w:rsidR="00F72DD0" w:rsidRDefault="00176E54" w:rsidP="00E62019">
          <w:pPr>
            <w:pStyle w:val="Header"/>
            <w:jc w:val="center"/>
            <w:rPr>
              <w:rFonts w:ascii="Arial" w:hAnsi="Arial" w:cs="Arial"/>
              <w:b/>
              <w:sz w:val="20"/>
              <w:szCs w:val="20"/>
            </w:rPr>
          </w:pPr>
          <w:r>
            <w:rPr>
              <w:rFonts w:ascii="Arial" w:hAnsi="Arial" w:cs="Arial"/>
              <w:b/>
              <w:sz w:val="20"/>
              <w:szCs w:val="20"/>
            </w:rPr>
            <w:t>Cod document</w:t>
          </w:r>
        </w:p>
        <w:p w14:paraId="731BC3C1" w14:textId="77777777" w:rsidR="00176E54" w:rsidRPr="00176E54" w:rsidRDefault="00176E54" w:rsidP="00E62019">
          <w:pPr>
            <w:pStyle w:val="Header"/>
            <w:jc w:val="center"/>
            <w:rPr>
              <w:rFonts w:ascii="Arial" w:hAnsi="Arial" w:cs="Arial"/>
              <w:b/>
              <w:sz w:val="20"/>
              <w:szCs w:val="20"/>
            </w:rPr>
          </w:pPr>
          <w:r>
            <w:rPr>
              <w:rFonts w:ascii="Arial" w:hAnsi="Arial" w:cs="Arial"/>
              <w:b/>
              <w:sz w:val="20"/>
              <w:szCs w:val="20"/>
            </w:rPr>
            <w:t>REG 01</w:t>
          </w:r>
        </w:p>
      </w:tc>
    </w:tr>
    <w:tr w:rsidR="00F72DD0" w:rsidRPr="00D2212E" w14:paraId="57F89B38" w14:textId="77777777">
      <w:trPr>
        <w:cantSplit/>
        <w:trHeight w:val="225"/>
      </w:trPr>
      <w:tc>
        <w:tcPr>
          <w:tcW w:w="1400" w:type="dxa"/>
          <w:vMerge/>
          <w:tcBorders>
            <w:left w:val="single" w:sz="12" w:space="0" w:color="auto"/>
            <w:right w:val="single" w:sz="12" w:space="0" w:color="auto"/>
          </w:tcBorders>
        </w:tcPr>
        <w:p w14:paraId="0DC01BF4" w14:textId="77777777" w:rsidR="00F72DD0" w:rsidRPr="006E5381" w:rsidRDefault="00F72DD0" w:rsidP="00F21CFE">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1DFD1DAF" w14:textId="77777777" w:rsidR="00467CFD" w:rsidRPr="00467CFD" w:rsidRDefault="00467CFD" w:rsidP="00467CFD">
          <w:pPr>
            <w:jc w:val="center"/>
            <w:rPr>
              <w:rFonts w:ascii="Arial" w:hAnsi="Arial" w:cs="Arial"/>
            </w:rPr>
          </w:pPr>
          <w:r w:rsidRPr="00467CFD">
            <w:rPr>
              <w:rFonts w:ascii="Arial" w:hAnsi="Arial" w:cs="Arial"/>
              <w:b/>
              <w:bCs/>
              <w:color w:val="000000"/>
              <w:spacing w:val="-5"/>
              <w:lang w:val="pt-BR"/>
            </w:rPr>
            <w:t>Regulament de organizareşifuncţionare</w:t>
          </w:r>
        </w:p>
        <w:p w14:paraId="12688557" w14:textId="77777777" w:rsidR="00F72DD0" w:rsidRPr="00B87D7F" w:rsidRDefault="00F72DD0" w:rsidP="00E62019">
          <w:pPr>
            <w:pStyle w:val="Header"/>
            <w:jc w:val="center"/>
            <w:rPr>
              <w:rFonts w:ascii="Arial" w:hAnsi="Arial" w:cs="Arial"/>
              <w:b/>
              <w:bCs/>
              <w:sz w:val="20"/>
              <w:szCs w:val="20"/>
            </w:rPr>
          </w:pPr>
        </w:p>
      </w:tc>
      <w:tc>
        <w:tcPr>
          <w:tcW w:w="1600" w:type="dxa"/>
          <w:tcBorders>
            <w:top w:val="single" w:sz="12" w:space="0" w:color="auto"/>
            <w:left w:val="single" w:sz="12" w:space="0" w:color="auto"/>
            <w:bottom w:val="single" w:sz="4" w:space="0" w:color="auto"/>
            <w:right w:val="single" w:sz="4" w:space="0" w:color="auto"/>
          </w:tcBorders>
        </w:tcPr>
        <w:p w14:paraId="4ED00803" w14:textId="77777777" w:rsidR="00F72DD0" w:rsidRPr="00205356" w:rsidRDefault="00F72DD0" w:rsidP="00E62019">
          <w:pPr>
            <w:pStyle w:val="Header"/>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tcPr>
        <w:p w14:paraId="1DD037C7" w14:textId="77777777" w:rsidR="00F72DD0" w:rsidRPr="008C6C2A" w:rsidRDefault="007535AB" w:rsidP="009C1106">
          <w:pPr>
            <w:pStyle w:val="Header"/>
            <w:ind w:right="864"/>
            <w:rPr>
              <w:rFonts w:ascii="Arial" w:hAnsi="Arial" w:cs="Arial"/>
              <w:sz w:val="20"/>
              <w:szCs w:val="20"/>
            </w:rPr>
          </w:pPr>
          <w:r w:rsidRPr="008C6C2A">
            <w:rPr>
              <w:rStyle w:val="PageNumber"/>
              <w:rFonts w:ascii="Arial" w:hAnsi="Arial" w:cs="Arial"/>
              <w:sz w:val="20"/>
              <w:szCs w:val="20"/>
            </w:rPr>
            <w:t>2</w:t>
          </w:r>
          <w:r w:rsidR="00C53C60" w:rsidRPr="008C6C2A">
            <w:rPr>
              <w:rStyle w:val="PageNumber"/>
              <w:rFonts w:ascii="Arial" w:hAnsi="Arial" w:cs="Arial"/>
              <w:sz w:val="20"/>
              <w:szCs w:val="20"/>
            </w:rPr>
            <w:t>/</w:t>
          </w:r>
          <w:r w:rsidR="00B4161A">
            <w:rPr>
              <w:rStyle w:val="PageNumber"/>
            </w:rPr>
            <w:t>23</w:t>
          </w:r>
        </w:p>
      </w:tc>
    </w:tr>
    <w:tr w:rsidR="00F72DD0" w:rsidRPr="004E17D4" w14:paraId="0970ED24" w14:textId="77777777">
      <w:trPr>
        <w:cantSplit/>
        <w:trHeight w:val="225"/>
      </w:trPr>
      <w:tc>
        <w:tcPr>
          <w:tcW w:w="1400" w:type="dxa"/>
          <w:vMerge/>
          <w:tcBorders>
            <w:left w:val="single" w:sz="12" w:space="0" w:color="auto"/>
            <w:right w:val="single" w:sz="12" w:space="0" w:color="auto"/>
          </w:tcBorders>
        </w:tcPr>
        <w:p w14:paraId="77678995" w14:textId="77777777" w:rsidR="00F72DD0" w:rsidRPr="006E5381" w:rsidRDefault="00F72DD0" w:rsidP="00F21CFE">
          <w:pPr>
            <w:rPr>
              <w:rFonts w:ascii="Arial" w:hAnsi="Arial" w:cs="Arial"/>
            </w:rPr>
          </w:pPr>
        </w:p>
      </w:tc>
      <w:tc>
        <w:tcPr>
          <w:tcW w:w="5000" w:type="dxa"/>
          <w:vMerge/>
          <w:tcBorders>
            <w:left w:val="single" w:sz="12" w:space="0" w:color="auto"/>
            <w:right w:val="single" w:sz="12" w:space="0" w:color="auto"/>
          </w:tcBorders>
        </w:tcPr>
        <w:p w14:paraId="5A161BF4" w14:textId="77777777" w:rsidR="00F72DD0" w:rsidRPr="00205356" w:rsidRDefault="00F72DD0"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tcPr>
        <w:p w14:paraId="1D3B3F2D" w14:textId="77777777" w:rsidR="00F72DD0" w:rsidRPr="00205356" w:rsidRDefault="00F72DD0" w:rsidP="00E62019">
          <w:pPr>
            <w:pStyle w:val="Header"/>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tcPr>
        <w:p w14:paraId="04F36B88" w14:textId="77777777" w:rsidR="00F72DD0" w:rsidRPr="00205356" w:rsidRDefault="00F72DD0" w:rsidP="00E62019">
          <w:pPr>
            <w:pStyle w:val="Header"/>
            <w:rPr>
              <w:rFonts w:ascii="Arial" w:hAnsi="Arial" w:cs="Arial"/>
              <w:sz w:val="20"/>
              <w:szCs w:val="20"/>
            </w:rPr>
          </w:pPr>
        </w:p>
      </w:tc>
    </w:tr>
    <w:tr w:rsidR="00F72DD0" w:rsidRPr="004E17D4" w14:paraId="3FB02FA7" w14:textId="77777777">
      <w:trPr>
        <w:cantSplit/>
        <w:trHeight w:val="165"/>
      </w:trPr>
      <w:tc>
        <w:tcPr>
          <w:tcW w:w="1400" w:type="dxa"/>
          <w:vMerge/>
          <w:tcBorders>
            <w:left w:val="single" w:sz="12" w:space="0" w:color="auto"/>
            <w:bottom w:val="single" w:sz="12" w:space="0" w:color="auto"/>
            <w:right w:val="single" w:sz="12" w:space="0" w:color="auto"/>
          </w:tcBorders>
        </w:tcPr>
        <w:p w14:paraId="4C46426A" w14:textId="77777777" w:rsidR="00F72DD0" w:rsidRPr="006E5381" w:rsidRDefault="00F72DD0" w:rsidP="00F21CFE">
          <w:pPr>
            <w:rPr>
              <w:rFonts w:ascii="Arial" w:hAnsi="Arial" w:cs="Arial"/>
            </w:rPr>
          </w:pPr>
        </w:p>
      </w:tc>
      <w:tc>
        <w:tcPr>
          <w:tcW w:w="5000" w:type="dxa"/>
          <w:vMerge/>
          <w:tcBorders>
            <w:left w:val="single" w:sz="12" w:space="0" w:color="auto"/>
            <w:bottom w:val="single" w:sz="12" w:space="0" w:color="auto"/>
            <w:right w:val="single" w:sz="12" w:space="0" w:color="auto"/>
          </w:tcBorders>
        </w:tcPr>
        <w:p w14:paraId="3E6EA929" w14:textId="77777777" w:rsidR="00F72DD0" w:rsidRPr="00205356" w:rsidRDefault="00F72DD0" w:rsidP="00E62019">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tcPr>
        <w:p w14:paraId="365C5CC4" w14:textId="77777777" w:rsidR="00F72DD0" w:rsidRPr="00205356" w:rsidRDefault="00F72DD0" w:rsidP="00E62019">
          <w:pPr>
            <w:pStyle w:val="Header"/>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tcPr>
        <w:p w14:paraId="105FA100" w14:textId="77777777" w:rsidR="00F72DD0" w:rsidRPr="00205356" w:rsidRDefault="00F72DD0" w:rsidP="00E62019">
          <w:pPr>
            <w:pStyle w:val="Header"/>
            <w:rPr>
              <w:rFonts w:ascii="Arial" w:hAnsi="Arial" w:cs="Arial"/>
              <w:sz w:val="20"/>
              <w:szCs w:val="20"/>
            </w:rPr>
          </w:pPr>
          <w:r w:rsidRPr="005040B7">
            <w:rPr>
              <w:rFonts w:ascii="Arial" w:hAnsi="Arial" w:cs="Arial"/>
              <w:b/>
              <w:sz w:val="20"/>
              <w:szCs w:val="20"/>
              <w:u w:val="single"/>
            </w:rPr>
            <w:t>1</w:t>
          </w:r>
          <w:r w:rsidRPr="00205356">
            <w:rPr>
              <w:rFonts w:ascii="Arial" w:hAnsi="Arial" w:cs="Arial"/>
              <w:sz w:val="20"/>
              <w:szCs w:val="20"/>
            </w:rPr>
            <w:t xml:space="preserve">/ </w:t>
          </w:r>
          <w:r w:rsidRPr="005040B7">
            <w:rPr>
              <w:rFonts w:ascii="Arial" w:hAnsi="Arial" w:cs="Arial"/>
              <w:b/>
              <w:sz w:val="20"/>
              <w:szCs w:val="20"/>
              <w:u w:val="single"/>
            </w:rPr>
            <w:t>0</w:t>
          </w:r>
          <w:r w:rsidR="005040B7">
            <w:rPr>
              <w:rFonts w:ascii="Arial" w:hAnsi="Arial" w:cs="Arial"/>
              <w:sz w:val="20"/>
              <w:szCs w:val="20"/>
            </w:rPr>
            <w:t xml:space="preserve"> 1 2 3 4</w:t>
          </w:r>
          <w:r w:rsidRPr="00205356">
            <w:rPr>
              <w:rFonts w:ascii="Arial" w:hAnsi="Arial" w:cs="Arial"/>
              <w:sz w:val="20"/>
              <w:szCs w:val="20"/>
            </w:rPr>
            <w:t xml:space="preserve"> 5</w:t>
          </w:r>
        </w:p>
      </w:tc>
    </w:tr>
  </w:tbl>
  <w:p w14:paraId="6520EB6A" w14:textId="77777777" w:rsidR="00F72DD0" w:rsidRPr="00205356" w:rsidRDefault="00F72DD0"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140"/>
      <w:gridCol w:w="1559"/>
      <w:gridCol w:w="1559"/>
    </w:tblGrid>
    <w:tr w:rsidR="006053F3" w:rsidRPr="00205356" w14:paraId="7FB03F20" w14:textId="77777777" w:rsidTr="00C01332">
      <w:trPr>
        <w:cantSplit/>
        <w:trHeight w:val="603"/>
      </w:trPr>
      <w:tc>
        <w:tcPr>
          <w:tcW w:w="1400" w:type="dxa"/>
          <w:vMerge w:val="restart"/>
          <w:tcBorders>
            <w:top w:val="single" w:sz="12" w:space="0" w:color="auto"/>
            <w:left w:val="single" w:sz="12" w:space="0" w:color="auto"/>
            <w:right w:val="single" w:sz="12" w:space="0" w:color="auto"/>
          </w:tcBorders>
          <w:vAlign w:val="center"/>
        </w:tcPr>
        <w:p w14:paraId="42C40BC1" w14:textId="77777777" w:rsidR="006053F3" w:rsidRPr="006E5381" w:rsidRDefault="00450742" w:rsidP="00A2638C">
          <w:pPr>
            <w:pStyle w:val="Header"/>
            <w:tabs>
              <w:tab w:val="clear" w:pos="4320"/>
              <w:tab w:val="clear" w:pos="8640"/>
            </w:tabs>
            <w:spacing w:before="120" w:after="120"/>
            <w:jc w:val="center"/>
          </w:pPr>
          <w:r>
            <w:rPr>
              <w:noProof/>
              <w:lang w:eastAsia="ro-RO"/>
            </w:rPr>
            <w:drawing>
              <wp:inline distT="0" distB="0" distL="0" distR="0" wp14:anchorId="4FC58BA3" wp14:editId="688AD051">
                <wp:extent cx="752475" cy="685800"/>
                <wp:effectExtent l="19050" t="0" r="9525" b="0"/>
                <wp:docPr id="267967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140" w:type="dxa"/>
          <w:tcBorders>
            <w:top w:val="single" w:sz="12" w:space="0" w:color="auto"/>
            <w:left w:val="single" w:sz="12" w:space="0" w:color="auto"/>
            <w:bottom w:val="single" w:sz="12" w:space="0" w:color="auto"/>
            <w:right w:val="single" w:sz="12" w:space="0" w:color="auto"/>
          </w:tcBorders>
          <w:vAlign w:val="center"/>
        </w:tcPr>
        <w:p w14:paraId="7603B73D" w14:textId="77777777" w:rsidR="006053F3" w:rsidRPr="00A26415" w:rsidRDefault="006053F3" w:rsidP="00A2638C">
          <w:pPr>
            <w:pStyle w:val="Header"/>
            <w:jc w:val="center"/>
            <w:rPr>
              <w:b/>
              <w:bCs/>
            </w:rPr>
          </w:pPr>
          <w:r w:rsidRPr="00A26415">
            <w:rPr>
              <w:b/>
              <w:bCs/>
            </w:rPr>
            <w:t>REGULAMENT</w:t>
          </w:r>
        </w:p>
      </w:tc>
      <w:tc>
        <w:tcPr>
          <w:tcW w:w="3118" w:type="dxa"/>
          <w:gridSpan w:val="2"/>
          <w:tcBorders>
            <w:top w:val="single" w:sz="12" w:space="0" w:color="auto"/>
            <w:left w:val="single" w:sz="12" w:space="0" w:color="auto"/>
            <w:right w:val="single" w:sz="12" w:space="0" w:color="auto"/>
          </w:tcBorders>
          <w:vAlign w:val="center"/>
        </w:tcPr>
        <w:p w14:paraId="07998DFC" w14:textId="77777777" w:rsidR="006053F3" w:rsidRPr="00A26415" w:rsidRDefault="006053F3" w:rsidP="00FE1AD6">
          <w:pPr>
            <w:pStyle w:val="Header"/>
            <w:jc w:val="center"/>
            <w:rPr>
              <w:b/>
              <w:sz w:val="20"/>
              <w:szCs w:val="20"/>
            </w:rPr>
          </w:pPr>
          <w:r w:rsidRPr="00A26415">
            <w:rPr>
              <w:b/>
              <w:sz w:val="20"/>
              <w:szCs w:val="20"/>
            </w:rPr>
            <w:t>Cod document</w:t>
          </w:r>
        </w:p>
        <w:p w14:paraId="28E8A28A" w14:textId="32C68A8B" w:rsidR="006053F3" w:rsidRPr="00205356" w:rsidRDefault="006053F3" w:rsidP="00FE1AD6">
          <w:pPr>
            <w:pStyle w:val="Header"/>
            <w:jc w:val="center"/>
            <w:rPr>
              <w:rFonts w:ascii="Arial" w:hAnsi="Arial" w:cs="Arial"/>
              <w:sz w:val="20"/>
              <w:szCs w:val="20"/>
            </w:rPr>
          </w:pPr>
          <w:r w:rsidRPr="00A26415">
            <w:rPr>
              <w:b/>
              <w:sz w:val="20"/>
              <w:szCs w:val="20"/>
            </w:rPr>
            <w:t xml:space="preserve">REG </w:t>
          </w:r>
          <w:r w:rsidR="00025883">
            <w:rPr>
              <w:b/>
              <w:sz w:val="20"/>
              <w:szCs w:val="20"/>
            </w:rPr>
            <w:t>01-DSLS</w:t>
          </w:r>
        </w:p>
      </w:tc>
    </w:tr>
    <w:tr w:rsidR="00AF74F4" w:rsidRPr="008C6C2A" w14:paraId="6D644D3B" w14:textId="77777777" w:rsidTr="00C01332">
      <w:trPr>
        <w:cantSplit/>
        <w:trHeight w:val="316"/>
      </w:trPr>
      <w:tc>
        <w:tcPr>
          <w:tcW w:w="1400" w:type="dxa"/>
          <w:vMerge/>
          <w:tcBorders>
            <w:left w:val="single" w:sz="12" w:space="0" w:color="auto"/>
            <w:right w:val="single" w:sz="12" w:space="0" w:color="auto"/>
          </w:tcBorders>
        </w:tcPr>
        <w:p w14:paraId="2772BB44" w14:textId="77777777" w:rsidR="00AF74F4" w:rsidRPr="006E5381" w:rsidRDefault="00AF74F4" w:rsidP="00A2638C">
          <w:pPr>
            <w:rPr>
              <w:rFonts w:ascii="Arial" w:hAnsi="Arial" w:cs="Arial"/>
            </w:rPr>
          </w:pPr>
        </w:p>
      </w:tc>
      <w:tc>
        <w:tcPr>
          <w:tcW w:w="5140" w:type="dxa"/>
          <w:vMerge w:val="restart"/>
          <w:tcBorders>
            <w:top w:val="single" w:sz="12" w:space="0" w:color="auto"/>
            <w:left w:val="single" w:sz="12" w:space="0" w:color="auto"/>
            <w:right w:val="single" w:sz="12" w:space="0" w:color="auto"/>
          </w:tcBorders>
          <w:vAlign w:val="center"/>
        </w:tcPr>
        <w:p w14:paraId="7786F74B" w14:textId="5DF039E2" w:rsidR="00AF74F4" w:rsidRPr="008A5A13" w:rsidRDefault="00C546DD" w:rsidP="008A5A13">
          <w:pPr>
            <w:pStyle w:val="NormalWeb"/>
            <w:spacing w:line="276" w:lineRule="auto"/>
            <w:jc w:val="center"/>
            <w:rPr>
              <w:b/>
              <w:sz w:val="22"/>
              <w:szCs w:val="22"/>
              <w:lang w:val="ro-RO"/>
            </w:rPr>
          </w:pPr>
          <w:r w:rsidRPr="008A5A13">
            <w:rPr>
              <w:b/>
              <w:sz w:val="22"/>
              <w:szCs w:val="22"/>
              <w:lang w:val="ro-RO"/>
            </w:rPr>
            <w:t>Regulamentul de organizare și funcționare a Departamentului de Studii în Limbi Străine</w:t>
          </w:r>
        </w:p>
      </w:tc>
      <w:tc>
        <w:tcPr>
          <w:tcW w:w="1559" w:type="dxa"/>
          <w:tcBorders>
            <w:top w:val="single" w:sz="12" w:space="0" w:color="auto"/>
            <w:left w:val="single" w:sz="12" w:space="0" w:color="auto"/>
            <w:bottom w:val="single" w:sz="4" w:space="0" w:color="auto"/>
            <w:right w:val="single" w:sz="4" w:space="0" w:color="auto"/>
          </w:tcBorders>
        </w:tcPr>
        <w:p w14:paraId="0FC9DF0D" w14:textId="77777777" w:rsidR="00AF74F4" w:rsidRPr="00A26415" w:rsidRDefault="000D42D4" w:rsidP="00B05F3A">
          <w:pPr>
            <w:spacing w:before="60" w:after="60"/>
            <w:jc w:val="both"/>
            <w:rPr>
              <w:sz w:val="20"/>
              <w:szCs w:val="20"/>
            </w:rPr>
          </w:pPr>
          <w:r w:rsidRPr="00A26415">
            <w:rPr>
              <w:sz w:val="20"/>
              <w:szCs w:val="20"/>
            </w:rPr>
            <w:t>Pag./Total pag.</w:t>
          </w:r>
        </w:p>
      </w:tc>
      <w:tc>
        <w:tcPr>
          <w:tcW w:w="1559" w:type="dxa"/>
          <w:tcBorders>
            <w:top w:val="single" w:sz="12" w:space="0" w:color="auto"/>
            <w:left w:val="single" w:sz="4" w:space="0" w:color="auto"/>
            <w:bottom w:val="single" w:sz="4" w:space="0" w:color="auto"/>
            <w:right w:val="single" w:sz="12" w:space="0" w:color="auto"/>
          </w:tcBorders>
          <w:vAlign w:val="center"/>
        </w:tcPr>
        <w:p w14:paraId="4E7EB14A" w14:textId="77777777" w:rsidR="00AF74F4" w:rsidRPr="00A26415" w:rsidRDefault="00630ABA" w:rsidP="00FE1AD6">
          <w:pPr>
            <w:pStyle w:val="Header"/>
            <w:ind w:right="864"/>
            <w:rPr>
              <w:sz w:val="20"/>
              <w:szCs w:val="20"/>
            </w:rPr>
          </w:pPr>
          <w:r w:rsidRPr="00A26415">
            <w:rPr>
              <w:rStyle w:val="pt1"/>
            </w:rPr>
            <w:fldChar w:fldCharType="begin"/>
          </w:r>
          <w:r w:rsidR="00AF74F4" w:rsidRPr="00A26415">
            <w:rPr>
              <w:rStyle w:val="PageNumber"/>
              <w:sz w:val="20"/>
              <w:szCs w:val="20"/>
            </w:rPr>
            <w:instrText xml:space="preserve"> PAGE </w:instrText>
          </w:r>
          <w:r w:rsidRPr="00A26415">
            <w:rPr>
              <w:rStyle w:val="PageNumber"/>
              <w:sz w:val="20"/>
              <w:szCs w:val="20"/>
            </w:rPr>
            <w:fldChar w:fldCharType="separate"/>
          </w:r>
          <w:r w:rsidR="001F0CDD">
            <w:rPr>
              <w:rStyle w:val="PageNumber"/>
              <w:noProof/>
              <w:sz w:val="20"/>
              <w:szCs w:val="20"/>
            </w:rPr>
            <w:t>9</w:t>
          </w:r>
          <w:r w:rsidRPr="00A26415">
            <w:rPr>
              <w:rStyle w:val="PageNumber"/>
              <w:sz w:val="20"/>
              <w:szCs w:val="20"/>
            </w:rPr>
            <w:fldChar w:fldCharType="end"/>
          </w:r>
          <w:r w:rsidR="00AF74F4" w:rsidRPr="00A26415">
            <w:rPr>
              <w:rStyle w:val="PageNumber"/>
              <w:sz w:val="20"/>
              <w:szCs w:val="20"/>
            </w:rPr>
            <w:t>/</w:t>
          </w:r>
          <w:r w:rsidRPr="00A26415">
            <w:rPr>
              <w:rStyle w:val="PageNumber"/>
              <w:sz w:val="20"/>
              <w:szCs w:val="20"/>
            </w:rPr>
            <w:fldChar w:fldCharType="begin"/>
          </w:r>
          <w:r w:rsidR="00AF74F4" w:rsidRPr="00A26415">
            <w:rPr>
              <w:rStyle w:val="PageNumber"/>
              <w:sz w:val="20"/>
              <w:szCs w:val="20"/>
            </w:rPr>
            <w:instrText xml:space="preserve"> NUMPAGES </w:instrText>
          </w:r>
          <w:r w:rsidRPr="00A26415">
            <w:rPr>
              <w:rStyle w:val="PageNumber"/>
              <w:sz w:val="20"/>
              <w:szCs w:val="20"/>
            </w:rPr>
            <w:fldChar w:fldCharType="separate"/>
          </w:r>
          <w:r w:rsidR="001F0CDD">
            <w:rPr>
              <w:rStyle w:val="PageNumber"/>
              <w:noProof/>
              <w:sz w:val="20"/>
              <w:szCs w:val="20"/>
            </w:rPr>
            <w:t>9</w:t>
          </w:r>
          <w:r w:rsidRPr="00A26415">
            <w:rPr>
              <w:rStyle w:val="PageNumber"/>
              <w:sz w:val="20"/>
              <w:szCs w:val="20"/>
            </w:rPr>
            <w:fldChar w:fldCharType="end"/>
          </w:r>
        </w:p>
      </w:tc>
    </w:tr>
    <w:tr w:rsidR="00AF74F4" w:rsidRPr="00205356" w14:paraId="3B375F30" w14:textId="77777777" w:rsidTr="00C01332">
      <w:trPr>
        <w:cantSplit/>
        <w:trHeight w:val="225"/>
      </w:trPr>
      <w:tc>
        <w:tcPr>
          <w:tcW w:w="1400" w:type="dxa"/>
          <w:vMerge/>
          <w:tcBorders>
            <w:left w:val="single" w:sz="12" w:space="0" w:color="auto"/>
            <w:right w:val="single" w:sz="12" w:space="0" w:color="auto"/>
          </w:tcBorders>
        </w:tcPr>
        <w:p w14:paraId="3BF3B91C" w14:textId="77777777" w:rsidR="00AF74F4" w:rsidRPr="006E5381" w:rsidRDefault="00AF74F4" w:rsidP="00A2638C">
          <w:pPr>
            <w:rPr>
              <w:rFonts w:ascii="Arial" w:hAnsi="Arial" w:cs="Arial"/>
            </w:rPr>
          </w:pPr>
        </w:p>
      </w:tc>
      <w:tc>
        <w:tcPr>
          <w:tcW w:w="5140" w:type="dxa"/>
          <w:vMerge/>
          <w:tcBorders>
            <w:left w:val="single" w:sz="12" w:space="0" w:color="auto"/>
            <w:right w:val="single" w:sz="12" w:space="0" w:color="auto"/>
          </w:tcBorders>
        </w:tcPr>
        <w:p w14:paraId="10113793" w14:textId="77777777" w:rsidR="00AF74F4" w:rsidRPr="00205356" w:rsidRDefault="00AF74F4" w:rsidP="00A2638C">
          <w:pPr>
            <w:pStyle w:val="Header"/>
            <w:jc w:val="center"/>
            <w:rPr>
              <w:rFonts w:ascii="Arial" w:hAnsi="Arial" w:cs="Arial"/>
              <w:b/>
              <w:bCs/>
              <w:sz w:val="20"/>
              <w:szCs w:val="20"/>
            </w:rPr>
          </w:pPr>
        </w:p>
      </w:tc>
      <w:tc>
        <w:tcPr>
          <w:tcW w:w="1559" w:type="dxa"/>
          <w:tcBorders>
            <w:top w:val="single" w:sz="4" w:space="0" w:color="auto"/>
            <w:left w:val="single" w:sz="12" w:space="0" w:color="auto"/>
            <w:bottom w:val="single" w:sz="4" w:space="0" w:color="auto"/>
            <w:right w:val="single" w:sz="4" w:space="0" w:color="auto"/>
          </w:tcBorders>
        </w:tcPr>
        <w:p w14:paraId="7F8DB20E" w14:textId="77777777" w:rsidR="00AF74F4" w:rsidRPr="00A26415" w:rsidRDefault="00AF74F4" w:rsidP="00A2638C">
          <w:pPr>
            <w:pStyle w:val="Header"/>
            <w:rPr>
              <w:sz w:val="20"/>
              <w:szCs w:val="20"/>
            </w:rPr>
          </w:pPr>
          <w:r w:rsidRPr="00A26415">
            <w:rPr>
              <w:sz w:val="20"/>
              <w:szCs w:val="20"/>
            </w:rPr>
            <w:t>Data</w:t>
          </w:r>
        </w:p>
      </w:tc>
      <w:tc>
        <w:tcPr>
          <w:tcW w:w="1559" w:type="dxa"/>
          <w:tcBorders>
            <w:top w:val="single" w:sz="4" w:space="0" w:color="auto"/>
            <w:left w:val="single" w:sz="4" w:space="0" w:color="auto"/>
            <w:bottom w:val="single" w:sz="4" w:space="0" w:color="auto"/>
            <w:right w:val="single" w:sz="12" w:space="0" w:color="auto"/>
          </w:tcBorders>
        </w:tcPr>
        <w:p w14:paraId="79F4B101" w14:textId="0314DC5D" w:rsidR="00AF74F4" w:rsidRPr="00A26415" w:rsidRDefault="00025883" w:rsidP="006F09BA">
          <w:pPr>
            <w:pStyle w:val="Header"/>
            <w:rPr>
              <w:sz w:val="20"/>
              <w:szCs w:val="20"/>
            </w:rPr>
          </w:pPr>
          <w:r>
            <w:rPr>
              <w:sz w:val="20"/>
              <w:szCs w:val="20"/>
            </w:rPr>
            <w:t>25.06</w:t>
          </w:r>
          <w:r w:rsidR="00C00EF5" w:rsidRPr="00A26415">
            <w:rPr>
              <w:sz w:val="20"/>
              <w:szCs w:val="20"/>
            </w:rPr>
            <w:t>.202</w:t>
          </w:r>
          <w:r w:rsidR="00712C64">
            <w:rPr>
              <w:sz w:val="20"/>
              <w:szCs w:val="20"/>
            </w:rPr>
            <w:t>4</w:t>
          </w:r>
        </w:p>
      </w:tc>
    </w:tr>
    <w:tr w:rsidR="00AF74F4" w:rsidRPr="00205356" w14:paraId="60182F0F" w14:textId="77777777" w:rsidTr="00C01332">
      <w:trPr>
        <w:cantSplit/>
        <w:trHeight w:val="165"/>
      </w:trPr>
      <w:tc>
        <w:tcPr>
          <w:tcW w:w="1400" w:type="dxa"/>
          <w:vMerge/>
          <w:tcBorders>
            <w:left w:val="single" w:sz="12" w:space="0" w:color="auto"/>
            <w:bottom w:val="single" w:sz="12" w:space="0" w:color="auto"/>
            <w:right w:val="single" w:sz="12" w:space="0" w:color="auto"/>
          </w:tcBorders>
        </w:tcPr>
        <w:p w14:paraId="564B7699" w14:textId="77777777" w:rsidR="00AF74F4" w:rsidRPr="006E5381" w:rsidRDefault="00AF74F4" w:rsidP="00A2638C">
          <w:pPr>
            <w:rPr>
              <w:rFonts w:ascii="Arial" w:hAnsi="Arial" w:cs="Arial"/>
            </w:rPr>
          </w:pPr>
        </w:p>
      </w:tc>
      <w:tc>
        <w:tcPr>
          <w:tcW w:w="5140" w:type="dxa"/>
          <w:vMerge/>
          <w:tcBorders>
            <w:left w:val="single" w:sz="12" w:space="0" w:color="auto"/>
            <w:bottom w:val="single" w:sz="12" w:space="0" w:color="auto"/>
            <w:right w:val="single" w:sz="12" w:space="0" w:color="auto"/>
          </w:tcBorders>
        </w:tcPr>
        <w:p w14:paraId="2811B455" w14:textId="77777777" w:rsidR="00AF74F4" w:rsidRPr="00205356" w:rsidRDefault="00AF74F4" w:rsidP="00A2638C">
          <w:pPr>
            <w:pStyle w:val="Header"/>
            <w:jc w:val="center"/>
            <w:rPr>
              <w:rFonts w:ascii="Arial" w:hAnsi="Arial" w:cs="Arial"/>
              <w:b/>
              <w:bCs/>
              <w:sz w:val="20"/>
              <w:szCs w:val="20"/>
            </w:rPr>
          </w:pPr>
        </w:p>
      </w:tc>
      <w:tc>
        <w:tcPr>
          <w:tcW w:w="1559" w:type="dxa"/>
          <w:tcBorders>
            <w:top w:val="single" w:sz="4" w:space="0" w:color="auto"/>
            <w:left w:val="single" w:sz="12" w:space="0" w:color="auto"/>
            <w:bottom w:val="single" w:sz="12" w:space="0" w:color="auto"/>
            <w:right w:val="single" w:sz="4" w:space="0" w:color="auto"/>
          </w:tcBorders>
        </w:tcPr>
        <w:p w14:paraId="4A3FF82C" w14:textId="77777777" w:rsidR="00AF74F4" w:rsidRPr="00A26415" w:rsidRDefault="00AF74F4" w:rsidP="00A2638C">
          <w:pPr>
            <w:pStyle w:val="Header"/>
            <w:rPr>
              <w:sz w:val="20"/>
              <w:szCs w:val="20"/>
            </w:rPr>
          </w:pPr>
          <w:r w:rsidRPr="00A26415">
            <w:rPr>
              <w:sz w:val="20"/>
              <w:szCs w:val="20"/>
            </w:rPr>
            <w:t>Ediţie/Revizie</w:t>
          </w:r>
        </w:p>
      </w:tc>
      <w:tc>
        <w:tcPr>
          <w:tcW w:w="1559" w:type="dxa"/>
          <w:tcBorders>
            <w:top w:val="single" w:sz="4" w:space="0" w:color="auto"/>
            <w:left w:val="single" w:sz="4" w:space="0" w:color="auto"/>
            <w:bottom w:val="single" w:sz="12" w:space="0" w:color="auto"/>
            <w:right w:val="single" w:sz="12" w:space="0" w:color="auto"/>
          </w:tcBorders>
        </w:tcPr>
        <w:p w14:paraId="13207AEA" w14:textId="7311FFD1" w:rsidR="00AF74F4" w:rsidRPr="00A26415" w:rsidRDefault="001A4FB7" w:rsidP="00A2638C">
          <w:pPr>
            <w:pStyle w:val="Header"/>
            <w:rPr>
              <w:sz w:val="20"/>
              <w:szCs w:val="20"/>
            </w:rPr>
          </w:pPr>
          <w:r>
            <w:rPr>
              <w:b/>
              <w:sz w:val="20"/>
              <w:szCs w:val="20"/>
              <w:u w:val="single"/>
            </w:rPr>
            <w:t>2</w:t>
          </w:r>
          <w:r w:rsidR="00AF74F4" w:rsidRPr="00A26415">
            <w:rPr>
              <w:sz w:val="20"/>
              <w:szCs w:val="20"/>
            </w:rPr>
            <w:t xml:space="preserve">/ </w:t>
          </w:r>
          <w:r w:rsidR="00AF74F4" w:rsidRPr="005A092D">
            <w:rPr>
              <w:b/>
              <w:sz w:val="20"/>
              <w:szCs w:val="20"/>
              <w:u w:val="single"/>
            </w:rPr>
            <w:t>0</w:t>
          </w:r>
          <w:r w:rsidR="00AF74F4" w:rsidRPr="005A092D">
            <w:rPr>
              <w:sz w:val="20"/>
              <w:szCs w:val="20"/>
            </w:rPr>
            <w:t xml:space="preserve"> </w:t>
          </w:r>
          <w:r w:rsidR="00AF74F4" w:rsidRPr="00A26415">
            <w:rPr>
              <w:sz w:val="20"/>
              <w:szCs w:val="20"/>
            </w:rPr>
            <w:t>1 2 3 4 5</w:t>
          </w:r>
        </w:p>
      </w:tc>
    </w:tr>
  </w:tbl>
  <w:p w14:paraId="1AD23A4D" w14:textId="77777777" w:rsidR="000E2DEC" w:rsidRDefault="000E2DEC">
    <w:pPr>
      <w:pStyle w:val="Heade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
      </v:shape>
    </w:pict>
  </w:numPicBullet>
  <w:abstractNum w:abstractNumId="0" w15:restartNumberingAfterBreak="0">
    <w:nsid w:val="AAE35253"/>
    <w:multiLevelType w:val="singleLevel"/>
    <w:tmpl w:val="AAE35253"/>
    <w:lvl w:ilvl="0">
      <w:start w:val="1"/>
      <w:numFmt w:val="lowerLetter"/>
      <w:suff w:val="space"/>
      <w:lvlText w:val="%1."/>
      <w:lvlJc w:val="left"/>
    </w:lvl>
  </w:abstractNum>
  <w:abstractNum w:abstractNumId="1" w15:restartNumberingAfterBreak="0">
    <w:nsid w:val="040024E5"/>
    <w:multiLevelType w:val="hybridMultilevel"/>
    <w:tmpl w:val="95F666A8"/>
    <w:lvl w:ilvl="0" w:tplc="EAECE6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474AB8"/>
    <w:multiLevelType w:val="hybridMultilevel"/>
    <w:tmpl w:val="BE88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A5DA1"/>
    <w:multiLevelType w:val="hybridMultilevel"/>
    <w:tmpl w:val="64BE42B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62761"/>
    <w:multiLevelType w:val="hybridMultilevel"/>
    <w:tmpl w:val="855EE7F4"/>
    <w:lvl w:ilvl="0" w:tplc="1F4E7A70">
      <w:start w:val="1"/>
      <w:numFmt w:val="decimal"/>
      <w:lvlText w:val="(%1)"/>
      <w:lvlJc w:val="left"/>
      <w:pPr>
        <w:ind w:left="944" w:hanging="360"/>
      </w:pPr>
      <w:rPr>
        <w:rFonts w:ascii="Times New Roman" w:eastAsia="Arial" w:hAnsi="Times New Roman" w:cs="Times New Roman" w:hint="default"/>
        <w:color w:val="auto"/>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5" w15:restartNumberingAfterBreak="0">
    <w:nsid w:val="1FB3460C"/>
    <w:multiLevelType w:val="hybridMultilevel"/>
    <w:tmpl w:val="74E4EC96"/>
    <w:lvl w:ilvl="0" w:tplc="0DEC7C1A">
      <w:start w:val="1"/>
      <w:numFmt w:val="bullet"/>
      <w:lvlText w:val="-"/>
      <w:lvlJc w:val="left"/>
      <w:pPr>
        <w:ind w:left="720" w:hanging="360"/>
      </w:pPr>
      <w:rPr>
        <w:rFonts w:ascii="Times New Roman" w:eastAsia="Times New Roman" w:hAnsi="Times New Roman" w:cs="Times New Roman" w:hint="default"/>
        <w:b w:val="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15:restartNumberingAfterBreak="0">
    <w:nsid w:val="28143C13"/>
    <w:multiLevelType w:val="hybridMultilevel"/>
    <w:tmpl w:val="D8C8FF02"/>
    <w:lvl w:ilvl="0" w:tplc="78AAB3C2">
      <w:numFmt w:val="bullet"/>
      <w:lvlText w:val="-"/>
      <w:lvlJc w:val="left"/>
      <w:pPr>
        <w:ind w:left="894" w:hanging="333"/>
      </w:pPr>
      <w:rPr>
        <w:rFonts w:ascii="Arial" w:eastAsia="Arial" w:hAnsi="Arial" w:cs="Arial" w:hint="default"/>
        <w:w w:val="98"/>
        <w:sz w:val="23"/>
        <w:szCs w:val="23"/>
        <w:lang w:val="ro-RO" w:eastAsia="en-US" w:bidi="ar-SA"/>
      </w:rPr>
    </w:lvl>
    <w:lvl w:ilvl="1" w:tplc="BF64D8A4">
      <w:numFmt w:val="bullet"/>
      <w:lvlText w:val="•"/>
      <w:lvlJc w:val="left"/>
      <w:pPr>
        <w:ind w:left="1806" w:hanging="333"/>
      </w:pPr>
      <w:rPr>
        <w:rFonts w:hint="default"/>
        <w:lang w:val="ro-RO" w:eastAsia="en-US" w:bidi="ar-SA"/>
      </w:rPr>
    </w:lvl>
    <w:lvl w:ilvl="2" w:tplc="CA4C4C66">
      <w:numFmt w:val="bullet"/>
      <w:lvlText w:val="•"/>
      <w:lvlJc w:val="left"/>
      <w:pPr>
        <w:ind w:left="2712" w:hanging="333"/>
      </w:pPr>
      <w:rPr>
        <w:rFonts w:hint="default"/>
        <w:lang w:val="ro-RO" w:eastAsia="en-US" w:bidi="ar-SA"/>
      </w:rPr>
    </w:lvl>
    <w:lvl w:ilvl="3" w:tplc="76A618DA">
      <w:numFmt w:val="bullet"/>
      <w:lvlText w:val="•"/>
      <w:lvlJc w:val="left"/>
      <w:pPr>
        <w:ind w:left="3619" w:hanging="333"/>
      </w:pPr>
      <w:rPr>
        <w:rFonts w:hint="default"/>
        <w:lang w:val="ro-RO" w:eastAsia="en-US" w:bidi="ar-SA"/>
      </w:rPr>
    </w:lvl>
    <w:lvl w:ilvl="4" w:tplc="AF4C8114">
      <w:numFmt w:val="bullet"/>
      <w:lvlText w:val="•"/>
      <w:lvlJc w:val="left"/>
      <w:pPr>
        <w:ind w:left="4525" w:hanging="333"/>
      </w:pPr>
      <w:rPr>
        <w:rFonts w:hint="default"/>
        <w:lang w:val="ro-RO" w:eastAsia="en-US" w:bidi="ar-SA"/>
      </w:rPr>
    </w:lvl>
    <w:lvl w:ilvl="5" w:tplc="471445B0">
      <w:numFmt w:val="bullet"/>
      <w:lvlText w:val="•"/>
      <w:lvlJc w:val="left"/>
      <w:pPr>
        <w:ind w:left="5432" w:hanging="333"/>
      </w:pPr>
      <w:rPr>
        <w:rFonts w:hint="default"/>
        <w:lang w:val="ro-RO" w:eastAsia="en-US" w:bidi="ar-SA"/>
      </w:rPr>
    </w:lvl>
    <w:lvl w:ilvl="6" w:tplc="EB280C62">
      <w:numFmt w:val="bullet"/>
      <w:lvlText w:val="•"/>
      <w:lvlJc w:val="left"/>
      <w:pPr>
        <w:ind w:left="6338" w:hanging="333"/>
      </w:pPr>
      <w:rPr>
        <w:rFonts w:hint="default"/>
        <w:lang w:val="ro-RO" w:eastAsia="en-US" w:bidi="ar-SA"/>
      </w:rPr>
    </w:lvl>
    <w:lvl w:ilvl="7" w:tplc="807A5BD0">
      <w:numFmt w:val="bullet"/>
      <w:lvlText w:val="•"/>
      <w:lvlJc w:val="left"/>
      <w:pPr>
        <w:ind w:left="7244" w:hanging="333"/>
      </w:pPr>
      <w:rPr>
        <w:rFonts w:hint="default"/>
        <w:lang w:val="ro-RO" w:eastAsia="en-US" w:bidi="ar-SA"/>
      </w:rPr>
    </w:lvl>
    <w:lvl w:ilvl="8" w:tplc="A1BAE5FC">
      <w:numFmt w:val="bullet"/>
      <w:lvlText w:val="•"/>
      <w:lvlJc w:val="left"/>
      <w:pPr>
        <w:ind w:left="8151" w:hanging="333"/>
      </w:pPr>
      <w:rPr>
        <w:rFonts w:hint="default"/>
        <w:lang w:val="ro-RO" w:eastAsia="en-US" w:bidi="ar-SA"/>
      </w:rPr>
    </w:lvl>
  </w:abstractNum>
  <w:abstractNum w:abstractNumId="7" w15:restartNumberingAfterBreak="0">
    <w:nsid w:val="282B2CD2"/>
    <w:multiLevelType w:val="hybridMultilevel"/>
    <w:tmpl w:val="365CF25E"/>
    <w:lvl w:ilvl="0" w:tplc="868637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F784255"/>
    <w:multiLevelType w:val="hybridMultilevel"/>
    <w:tmpl w:val="F2C62F8C"/>
    <w:lvl w:ilvl="0" w:tplc="79BCAD48">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80D1A"/>
    <w:multiLevelType w:val="hybridMultilevel"/>
    <w:tmpl w:val="2D684270"/>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3D595277"/>
    <w:multiLevelType w:val="hybridMultilevel"/>
    <w:tmpl w:val="B2120E7E"/>
    <w:lvl w:ilvl="0" w:tplc="32241CC6">
      <w:start w:val="1"/>
      <w:numFmt w:val="bullet"/>
      <w:lvlText w:val="⦁"/>
      <w:lvlJc w:val="left"/>
      <w:pPr>
        <w:ind w:left="720" w:hanging="360"/>
      </w:pPr>
      <w:rPr>
        <w:rFonts w:ascii="Cambria" w:hAnsi="Cambri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4F2E4A"/>
    <w:multiLevelType w:val="hybridMultilevel"/>
    <w:tmpl w:val="66E606BE"/>
    <w:lvl w:ilvl="0" w:tplc="2614246A">
      <w:start w:val="1"/>
      <w:numFmt w:val="decimal"/>
      <w:lvlText w:val="(%1)"/>
      <w:lvlJc w:val="left"/>
      <w:pPr>
        <w:ind w:left="256" w:hanging="327"/>
      </w:pPr>
      <w:rPr>
        <w:rFonts w:ascii="Times New Roman" w:eastAsia="Arial" w:hAnsi="Times New Roman" w:cs="Times New Roman" w:hint="default"/>
        <w:i w:val="0"/>
        <w:iCs w:val="0"/>
        <w:spacing w:val="-1"/>
        <w:w w:val="91"/>
        <w:sz w:val="24"/>
        <w:szCs w:val="24"/>
        <w:lang w:val="ro-RO" w:eastAsia="en-US" w:bidi="ar-SA"/>
      </w:rPr>
    </w:lvl>
    <w:lvl w:ilvl="1" w:tplc="AD9823E0">
      <w:start w:val="1"/>
      <w:numFmt w:val="lowerLetter"/>
      <w:lvlText w:val="%2)"/>
      <w:lvlJc w:val="left"/>
      <w:pPr>
        <w:ind w:left="1243" w:hanging="328"/>
      </w:pPr>
      <w:rPr>
        <w:rFonts w:ascii="Times New Roman" w:eastAsia="Arial" w:hAnsi="Times New Roman" w:cs="Times New Roman" w:hint="default"/>
        <w:spacing w:val="-1"/>
        <w:w w:val="90"/>
        <w:sz w:val="24"/>
        <w:szCs w:val="24"/>
        <w:lang w:val="ro-RO" w:eastAsia="en-US" w:bidi="ar-SA"/>
      </w:rPr>
    </w:lvl>
    <w:lvl w:ilvl="2" w:tplc="58008C8E">
      <w:numFmt w:val="bullet"/>
      <w:lvlText w:val="•"/>
      <w:lvlJc w:val="left"/>
      <w:pPr>
        <w:ind w:left="1718" w:hanging="335"/>
      </w:pPr>
      <w:rPr>
        <w:rFonts w:ascii="Times New Roman" w:eastAsia="Times New Roman" w:hAnsi="Times New Roman" w:cs="Times New Roman" w:hint="default"/>
        <w:w w:val="107"/>
        <w:sz w:val="25"/>
        <w:szCs w:val="25"/>
        <w:lang w:val="ro-RO" w:eastAsia="en-US" w:bidi="ar-SA"/>
      </w:rPr>
    </w:lvl>
    <w:lvl w:ilvl="3" w:tplc="8BF844B6">
      <w:numFmt w:val="bullet"/>
      <w:lvlText w:val="•"/>
      <w:lvlJc w:val="left"/>
      <w:pPr>
        <w:ind w:left="2750" w:hanging="335"/>
      </w:pPr>
      <w:rPr>
        <w:rFonts w:hint="default"/>
        <w:lang w:val="ro-RO" w:eastAsia="en-US" w:bidi="ar-SA"/>
      </w:rPr>
    </w:lvl>
    <w:lvl w:ilvl="4" w:tplc="828E086E">
      <w:numFmt w:val="bullet"/>
      <w:lvlText w:val="•"/>
      <w:lvlJc w:val="left"/>
      <w:pPr>
        <w:ind w:left="3781" w:hanging="335"/>
      </w:pPr>
      <w:rPr>
        <w:rFonts w:hint="default"/>
        <w:lang w:val="ro-RO" w:eastAsia="en-US" w:bidi="ar-SA"/>
      </w:rPr>
    </w:lvl>
    <w:lvl w:ilvl="5" w:tplc="C2DC00E6">
      <w:numFmt w:val="bullet"/>
      <w:lvlText w:val="•"/>
      <w:lvlJc w:val="left"/>
      <w:pPr>
        <w:ind w:left="4811" w:hanging="335"/>
      </w:pPr>
      <w:rPr>
        <w:rFonts w:hint="default"/>
        <w:lang w:val="ro-RO" w:eastAsia="en-US" w:bidi="ar-SA"/>
      </w:rPr>
    </w:lvl>
    <w:lvl w:ilvl="6" w:tplc="BE382248">
      <w:numFmt w:val="bullet"/>
      <w:lvlText w:val="•"/>
      <w:lvlJc w:val="left"/>
      <w:pPr>
        <w:ind w:left="5842" w:hanging="335"/>
      </w:pPr>
      <w:rPr>
        <w:rFonts w:hint="default"/>
        <w:lang w:val="ro-RO" w:eastAsia="en-US" w:bidi="ar-SA"/>
      </w:rPr>
    </w:lvl>
    <w:lvl w:ilvl="7" w:tplc="AD426DC4">
      <w:numFmt w:val="bullet"/>
      <w:lvlText w:val="•"/>
      <w:lvlJc w:val="left"/>
      <w:pPr>
        <w:ind w:left="6872" w:hanging="335"/>
      </w:pPr>
      <w:rPr>
        <w:rFonts w:hint="default"/>
        <w:lang w:val="ro-RO" w:eastAsia="en-US" w:bidi="ar-SA"/>
      </w:rPr>
    </w:lvl>
    <w:lvl w:ilvl="8" w:tplc="7B4C9D20">
      <w:numFmt w:val="bullet"/>
      <w:lvlText w:val="•"/>
      <w:lvlJc w:val="left"/>
      <w:pPr>
        <w:ind w:left="7903" w:hanging="335"/>
      </w:pPr>
      <w:rPr>
        <w:rFonts w:hint="default"/>
        <w:lang w:val="ro-RO" w:eastAsia="en-US" w:bidi="ar-SA"/>
      </w:rPr>
    </w:lvl>
  </w:abstractNum>
  <w:abstractNum w:abstractNumId="12" w15:restartNumberingAfterBreak="0">
    <w:nsid w:val="4DD52AD3"/>
    <w:multiLevelType w:val="hybridMultilevel"/>
    <w:tmpl w:val="36B2A5C0"/>
    <w:lvl w:ilvl="0" w:tplc="39029108">
      <w:numFmt w:val="bullet"/>
      <w:lvlText w:val="•"/>
      <w:lvlJc w:val="left"/>
      <w:pPr>
        <w:ind w:left="1719" w:hanging="338"/>
      </w:pPr>
      <w:rPr>
        <w:rFonts w:ascii="Times New Roman" w:eastAsia="Times New Roman" w:hAnsi="Times New Roman" w:cs="Times New Roman" w:hint="default"/>
        <w:i/>
        <w:iCs/>
        <w:w w:val="104"/>
        <w:sz w:val="25"/>
        <w:szCs w:val="25"/>
        <w:lang w:val="ro-RO" w:eastAsia="en-US" w:bidi="ar-SA"/>
      </w:rPr>
    </w:lvl>
    <w:lvl w:ilvl="1" w:tplc="57827A58">
      <w:numFmt w:val="bullet"/>
      <w:lvlText w:val="•"/>
      <w:lvlJc w:val="left"/>
      <w:pPr>
        <w:ind w:left="2544" w:hanging="338"/>
      </w:pPr>
      <w:rPr>
        <w:rFonts w:hint="default"/>
        <w:lang w:val="ro-RO" w:eastAsia="en-US" w:bidi="ar-SA"/>
      </w:rPr>
    </w:lvl>
    <w:lvl w:ilvl="2" w:tplc="F7F64FF8">
      <w:numFmt w:val="bullet"/>
      <w:lvlText w:val="•"/>
      <w:lvlJc w:val="left"/>
      <w:pPr>
        <w:ind w:left="3368" w:hanging="338"/>
      </w:pPr>
      <w:rPr>
        <w:rFonts w:hint="default"/>
        <w:lang w:val="ro-RO" w:eastAsia="en-US" w:bidi="ar-SA"/>
      </w:rPr>
    </w:lvl>
    <w:lvl w:ilvl="3" w:tplc="73DADF26">
      <w:numFmt w:val="bullet"/>
      <w:lvlText w:val="•"/>
      <w:lvlJc w:val="left"/>
      <w:pPr>
        <w:ind w:left="4193" w:hanging="338"/>
      </w:pPr>
      <w:rPr>
        <w:rFonts w:hint="default"/>
        <w:lang w:val="ro-RO" w:eastAsia="en-US" w:bidi="ar-SA"/>
      </w:rPr>
    </w:lvl>
    <w:lvl w:ilvl="4" w:tplc="79F66CB4">
      <w:numFmt w:val="bullet"/>
      <w:lvlText w:val="•"/>
      <w:lvlJc w:val="left"/>
      <w:pPr>
        <w:ind w:left="5017" w:hanging="338"/>
      </w:pPr>
      <w:rPr>
        <w:rFonts w:hint="default"/>
        <w:lang w:val="ro-RO" w:eastAsia="en-US" w:bidi="ar-SA"/>
      </w:rPr>
    </w:lvl>
    <w:lvl w:ilvl="5" w:tplc="B12696CA">
      <w:numFmt w:val="bullet"/>
      <w:lvlText w:val="•"/>
      <w:lvlJc w:val="left"/>
      <w:pPr>
        <w:ind w:left="5842" w:hanging="338"/>
      </w:pPr>
      <w:rPr>
        <w:rFonts w:hint="default"/>
        <w:lang w:val="ro-RO" w:eastAsia="en-US" w:bidi="ar-SA"/>
      </w:rPr>
    </w:lvl>
    <w:lvl w:ilvl="6" w:tplc="37C02DD8">
      <w:numFmt w:val="bullet"/>
      <w:lvlText w:val="•"/>
      <w:lvlJc w:val="left"/>
      <w:pPr>
        <w:ind w:left="6666" w:hanging="338"/>
      </w:pPr>
      <w:rPr>
        <w:rFonts w:hint="default"/>
        <w:lang w:val="ro-RO" w:eastAsia="en-US" w:bidi="ar-SA"/>
      </w:rPr>
    </w:lvl>
    <w:lvl w:ilvl="7" w:tplc="05FA806E">
      <w:numFmt w:val="bullet"/>
      <w:lvlText w:val="•"/>
      <w:lvlJc w:val="left"/>
      <w:pPr>
        <w:ind w:left="7490" w:hanging="338"/>
      </w:pPr>
      <w:rPr>
        <w:rFonts w:hint="default"/>
        <w:lang w:val="ro-RO" w:eastAsia="en-US" w:bidi="ar-SA"/>
      </w:rPr>
    </w:lvl>
    <w:lvl w:ilvl="8" w:tplc="9F260066">
      <w:numFmt w:val="bullet"/>
      <w:lvlText w:val="•"/>
      <w:lvlJc w:val="left"/>
      <w:pPr>
        <w:ind w:left="8315" w:hanging="338"/>
      </w:pPr>
      <w:rPr>
        <w:rFonts w:hint="default"/>
        <w:lang w:val="ro-RO" w:eastAsia="en-US" w:bidi="ar-SA"/>
      </w:rPr>
    </w:lvl>
  </w:abstractNum>
  <w:abstractNum w:abstractNumId="13" w15:restartNumberingAfterBreak="0">
    <w:nsid w:val="50E76BB1"/>
    <w:multiLevelType w:val="multilevel"/>
    <w:tmpl w:val="5AC6EB06"/>
    <w:lvl w:ilvl="0">
      <w:start w:val="1"/>
      <w:numFmt w:val="bullet"/>
      <w:lvlText w:val=""/>
      <w:lvlJc w:val="left"/>
      <w:pPr>
        <w:tabs>
          <w:tab w:val="num" w:pos="1402"/>
        </w:tabs>
        <w:ind w:left="1402" w:hanging="340"/>
      </w:pPr>
      <w:rPr>
        <w:rFonts w:ascii="Symbol" w:hAnsi="Symbol" w:hint="default"/>
        <w:color w:val="auto"/>
        <w:sz w:val="24"/>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14" w15:restartNumberingAfterBreak="0">
    <w:nsid w:val="561246FB"/>
    <w:multiLevelType w:val="hybridMultilevel"/>
    <w:tmpl w:val="5B42701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68E5680"/>
    <w:multiLevelType w:val="hybridMultilevel"/>
    <w:tmpl w:val="848C5DE8"/>
    <w:lvl w:ilvl="0" w:tplc="22242164">
      <w:start w:val="1"/>
      <w:numFmt w:val="decimal"/>
      <w:pStyle w:val="puntuaie"/>
      <w:lvlText w:val="%1."/>
      <w:lvlJc w:val="left"/>
      <w:rPr>
        <w:b w:val="0"/>
        <w:bCs w:val="0"/>
        <w:i w:val="0"/>
        <w:iCs w:val="0"/>
        <w:caps w:val="0"/>
        <w:smallCaps w:val="0"/>
        <w:strike w:val="0"/>
        <w:dstrike w:val="0"/>
        <w:noProof w:val="0"/>
        <w:vanish w:val="0"/>
        <w:color w:val="000000"/>
        <w:spacing w:val="0"/>
        <w:kern w:val="0"/>
        <w:position w:val="0"/>
        <w:u w:val="none"/>
        <w:vertAlign w:val="baseline"/>
        <w:em w:val="no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16" w15:restartNumberingAfterBreak="0">
    <w:nsid w:val="57FD5884"/>
    <w:multiLevelType w:val="hybridMultilevel"/>
    <w:tmpl w:val="14905D16"/>
    <w:lvl w:ilvl="0" w:tplc="AABC6C64">
      <w:numFmt w:val="bullet"/>
      <w:lvlText w:val="•"/>
      <w:lvlJc w:val="left"/>
      <w:pPr>
        <w:ind w:left="788" w:hanging="326"/>
      </w:pPr>
      <w:rPr>
        <w:rFonts w:ascii="Arial" w:eastAsia="Arial" w:hAnsi="Arial" w:cs="Arial" w:hint="default"/>
        <w:w w:val="99"/>
        <w:sz w:val="23"/>
        <w:szCs w:val="23"/>
        <w:lang w:val="ro-RO" w:eastAsia="en-US" w:bidi="ar-SA"/>
      </w:rPr>
    </w:lvl>
    <w:lvl w:ilvl="1" w:tplc="CD10832A">
      <w:numFmt w:val="bullet"/>
      <w:lvlText w:val="•"/>
      <w:lvlJc w:val="left"/>
      <w:pPr>
        <w:ind w:left="1458" w:hanging="325"/>
      </w:pPr>
      <w:rPr>
        <w:rFonts w:ascii="Arial" w:eastAsia="Arial" w:hAnsi="Arial" w:cs="Arial" w:hint="default"/>
        <w:w w:val="96"/>
        <w:sz w:val="23"/>
        <w:szCs w:val="23"/>
        <w:lang w:val="ro-RO" w:eastAsia="en-US" w:bidi="ar-SA"/>
      </w:rPr>
    </w:lvl>
    <w:lvl w:ilvl="2" w:tplc="53ECF670">
      <w:numFmt w:val="bullet"/>
      <w:lvlText w:val="•"/>
      <w:lvlJc w:val="left"/>
      <w:pPr>
        <w:ind w:left="2404" w:hanging="325"/>
      </w:pPr>
      <w:rPr>
        <w:rFonts w:hint="default"/>
        <w:lang w:val="ro-RO" w:eastAsia="en-US" w:bidi="ar-SA"/>
      </w:rPr>
    </w:lvl>
    <w:lvl w:ilvl="3" w:tplc="DC08D236">
      <w:numFmt w:val="bullet"/>
      <w:lvlText w:val="•"/>
      <w:lvlJc w:val="left"/>
      <w:pPr>
        <w:ind w:left="3349" w:hanging="325"/>
      </w:pPr>
      <w:rPr>
        <w:rFonts w:hint="default"/>
        <w:lang w:val="ro-RO" w:eastAsia="en-US" w:bidi="ar-SA"/>
      </w:rPr>
    </w:lvl>
    <w:lvl w:ilvl="4" w:tplc="153C20BE">
      <w:numFmt w:val="bullet"/>
      <w:lvlText w:val="•"/>
      <w:lvlJc w:val="left"/>
      <w:pPr>
        <w:ind w:left="4294" w:hanging="325"/>
      </w:pPr>
      <w:rPr>
        <w:rFonts w:hint="default"/>
        <w:lang w:val="ro-RO" w:eastAsia="en-US" w:bidi="ar-SA"/>
      </w:rPr>
    </w:lvl>
    <w:lvl w:ilvl="5" w:tplc="7A8A7380">
      <w:numFmt w:val="bullet"/>
      <w:lvlText w:val="•"/>
      <w:lvlJc w:val="left"/>
      <w:pPr>
        <w:ind w:left="5239" w:hanging="325"/>
      </w:pPr>
      <w:rPr>
        <w:rFonts w:hint="default"/>
        <w:lang w:val="ro-RO" w:eastAsia="en-US" w:bidi="ar-SA"/>
      </w:rPr>
    </w:lvl>
    <w:lvl w:ilvl="6" w:tplc="822EB762">
      <w:numFmt w:val="bullet"/>
      <w:lvlText w:val="•"/>
      <w:lvlJc w:val="left"/>
      <w:pPr>
        <w:ind w:left="6184" w:hanging="325"/>
      </w:pPr>
      <w:rPr>
        <w:rFonts w:hint="default"/>
        <w:lang w:val="ro-RO" w:eastAsia="en-US" w:bidi="ar-SA"/>
      </w:rPr>
    </w:lvl>
    <w:lvl w:ilvl="7" w:tplc="A6EC1D50">
      <w:numFmt w:val="bullet"/>
      <w:lvlText w:val="•"/>
      <w:lvlJc w:val="left"/>
      <w:pPr>
        <w:ind w:left="7129" w:hanging="325"/>
      </w:pPr>
      <w:rPr>
        <w:rFonts w:hint="default"/>
        <w:lang w:val="ro-RO" w:eastAsia="en-US" w:bidi="ar-SA"/>
      </w:rPr>
    </w:lvl>
    <w:lvl w:ilvl="8" w:tplc="F7EA8006">
      <w:numFmt w:val="bullet"/>
      <w:lvlText w:val="•"/>
      <w:lvlJc w:val="left"/>
      <w:pPr>
        <w:ind w:left="8074" w:hanging="325"/>
      </w:pPr>
      <w:rPr>
        <w:rFonts w:hint="default"/>
        <w:lang w:val="ro-RO" w:eastAsia="en-US" w:bidi="ar-SA"/>
      </w:rPr>
    </w:lvl>
  </w:abstractNum>
  <w:abstractNum w:abstractNumId="17" w15:restartNumberingAfterBreak="0">
    <w:nsid w:val="58F16719"/>
    <w:multiLevelType w:val="hybridMultilevel"/>
    <w:tmpl w:val="D2164E72"/>
    <w:lvl w:ilvl="0" w:tplc="79BCAD48">
      <w:start w:val="1"/>
      <w:numFmt w:val="bullet"/>
      <w:lvlText w:val=""/>
      <w:lvlJc w:val="left"/>
      <w:pPr>
        <w:tabs>
          <w:tab w:val="num" w:pos="1368"/>
        </w:tabs>
        <w:ind w:left="1368" w:hanging="360"/>
      </w:pPr>
      <w:rPr>
        <w:rFonts w:ascii="Wingdings" w:hAnsi="Wingdings" w:hint="default"/>
      </w:rPr>
    </w:lvl>
    <w:lvl w:ilvl="1" w:tplc="04180019" w:tentative="1">
      <w:start w:val="1"/>
      <w:numFmt w:val="lowerLetter"/>
      <w:lvlText w:val="%2."/>
      <w:lvlJc w:val="left"/>
      <w:pPr>
        <w:tabs>
          <w:tab w:val="num" w:pos="2448"/>
        </w:tabs>
        <w:ind w:left="2448" w:hanging="360"/>
      </w:pPr>
    </w:lvl>
    <w:lvl w:ilvl="2" w:tplc="0418001B" w:tentative="1">
      <w:start w:val="1"/>
      <w:numFmt w:val="lowerRoman"/>
      <w:lvlText w:val="%3."/>
      <w:lvlJc w:val="right"/>
      <w:pPr>
        <w:tabs>
          <w:tab w:val="num" w:pos="3168"/>
        </w:tabs>
        <w:ind w:left="3168" w:hanging="180"/>
      </w:pPr>
    </w:lvl>
    <w:lvl w:ilvl="3" w:tplc="0418000F" w:tentative="1">
      <w:start w:val="1"/>
      <w:numFmt w:val="decimal"/>
      <w:lvlText w:val="%4."/>
      <w:lvlJc w:val="left"/>
      <w:pPr>
        <w:tabs>
          <w:tab w:val="num" w:pos="3888"/>
        </w:tabs>
        <w:ind w:left="3888" w:hanging="360"/>
      </w:pPr>
    </w:lvl>
    <w:lvl w:ilvl="4" w:tplc="04180019" w:tentative="1">
      <w:start w:val="1"/>
      <w:numFmt w:val="lowerLetter"/>
      <w:lvlText w:val="%5."/>
      <w:lvlJc w:val="left"/>
      <w:pPr>
        <w:tabs>
          <w:tab w:val="num" w:pos="4608"/>
        </w:tabs>
        <w:ind w:left="4608" w:hanging="360"/>
      </w:pPr>
    </w:lvl>
    <w:lvl w:ilvl="5" w:tplc="0418001B" w:tentative="1">
      <w:start w:val="1"/>
      <w:numFmt w:val="lowerRoman"/>
      <w:lvlText w:val="%6."/>
      <w:lvlJc w:val="right"/>
      <w:pPr>
        <w:tabs>
          <w:tab w:val="num" w:pos="5328"/>
        </w:tabs>
        <w:ind w:left="5328" w:hanging="180"/>
      </w:pPr>
    </w:lvl>
    <w:lvl w:ilvl="6" w:tplc="0418000F" w:tentative="1">
      <w:start w:val="1"/>
      <w:numFmt w:val="decimal"/>
      <w:lvlText w:val="%7."/>
      <w:lvlJc w:val="left"/>
      <w:pPr>
        <w:tabs>
          <w:tab w:val="num" w:pos="6048"/>
        </w:tabs>
        <w:ind w:left="6048" w:hanging="360"/>
      </w:pPr>
    </w:lvl>
    <w:lvl w:ilvl="7" w:tplc="04180019" w:tentative="1">
      <w:start w:val="1"/>
      <w:numFmt w:val="lowerLetter"/>
      <w:lvlText w:val="%8."/>
      <w:lvlJc w:val="left"/>
      <w:pPr>
        <w:tabs>
          <w:tab w:val="num" w:pos="6768"/>
        </w:tabs>
        <w:ind w:left="6768" w:hanging="360"/>
      </w:pPr>
    </w:lvl>
    <w:lvl w:ilvl="8" w:tplc="0418001B" w:tentative="1">
      <w:start w:val="1"/>
      <w:numFmt w:val="lowerRoman"/>
      <w:lvlText w:val="%9."/>
      <w:lvlJc w:val="right"/>
      <w:pPr>
        <w:tabs>
          <w:tab w:val="num" w:pos="7488"/>
        </w:tabs>
        <w:ind w:left="7488" w:hanging="180"/>
      </w:pPr>
    </w:lvl>
  </w:abstractNum>
  <w:abstractNum w:abstractNumId="18" w15:restartNumberingAfterBreak="0">
    <w:nsid w:val="5E9D0A24"/>
    <w:multiLevelType w:val="hybridMultilevel"/>
    <w:tmpl w:val="89CCC444"/>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20BA1"/>
    <w:multiLevelType w:val="hybridMultilevel"/>
    <w:tmpl w:val="8E5CC480"/>
    <w:lvl w:ilvl="0" w:tplc="CD42020A">
      <w:start w:val="2000"/>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0" w15:restartNumberingAfterBreak="0">
    <w:nsid w:val="6EF90847"/>
    <w:multiLevelType w:val="hybridMultilevel"/>
    <w:tmpl w:val="59D6D362"/>
    <w:lvl w:ilvl="0" w:tplc="FCF27C1E">
      <w:numFmt w:val="bullet"/>
      <w:lvlText w:val="•"/>
      <w:lvlJc w:val="left"/>
      <w:pPr>
        <w:ind w:left="1721" w:hanging="330"/>
      </w:pPr>
      <w:rPr>
        <w:rFonts w:ascii="Times New Roman" w:eastAsia="Times New Roman" w:hAnsi="Times New Roman" w:cs="Times New Roman" w:hint="default"/>
        <w:w w:val="101"/>
        <w:sz w:val="25"/>
        <w:szCs w:val="25"/>
        <w:lang w:val="ro-RO" w:eastAsia="en-US" w:bidi="ar-SA"/>
      </w:rPr>
    </w:lvl>
    <w:lvl w:ilvl="1" w:tplc="2722B84A">
      <w:numFmt w:val="bullet"/>
      <w:lvlText w:val="•"/>
      <w:lvlJc w:val="left"/>
      <w:pPr>
        <w:ind w:left="2544" w:hanging="330"/>
      </w:pPr>
      <w:rPr>
        <w:rFonts w:hint="default"/>
        <w:lang w:val="ro-RO" w:eastAsia="en-US" w:bidi="ar-SA"/>
      </w:rPr>
    </w:lvl>
    <w:lvl w:ilvl="2" w:tplc="5F7A60AC">
      <w:numFmt w:val="bullet"/>
      <w:lvlText w:val="•"/>
      <w:lvlJc w:val="left"/>
      <w:pPr>
        <w:ind w:left="3368" w:hanging="330"/>
      </w:pPr>
      <w:rPr>
        <w:rFonts w:hint="default"/>
        <w:lang w:val="ro-RO" w:eastAsia="en-US" w:bidi="ar-SA"/>
      </w:rPr>
    </w:lvl>
    <w:lvl w:ilvl="3" w:tplc="381E60EA">
      <w:numFmt w:val="bullet"/>
      <w:lvlText w:val="•"/>
      <w:lvlJc w:val="left"/>
      <w:pPr>
        <w:ind w:left="4193" w:hanging="330"/>
      </w:pPr>
      <w:rPr>
        <w:rFonts w:hint="default"/>
        <w:lang w:val="ro-RO" w:eastAsia="en-US" w:bidi="ar-SA"/>
      </w:rPr>
    </w:lvl>
    <w:lvl w:ilvl="4" w:tplc="7110DB6E">
      <w:numFmt w:val="bullet"/>
      <w:lvlText w:val="•"/>
      <w:lvlJc w:val="left"/>
      <w:pPr>
        <w:ind w:left="5017" w:hanging="330"/>
      </w:pPr>
      <w:rPr>
        <w:rFonts w:hint="default"/>
        <w:lang w:val="ro-RO" w:eastAsia="en-US" w:bidi="ar-SA"/>
      </w:rPr>
    </w:lvl>
    <w:lvl w:ilvl="5" w:tplc="8A4E5954">
      <w:numFmt w:val="bullet"/>
      <w:lvlText w:val="•"/>
      <w:lvlJc w:val="left"/>
      <w:pPr>
        <w:ind w:left="5842" w:hanging="330"/>
      </w:pPr>
      <w:rPr>
        <w:rFonts w:hint="default"/>
        <w:lang w:val="ro-RO" w:eastAsia="en-US" w:bidi="ar-SA"/>
      </w:rPr>
    </w:lvl>
    <w:lvl w:ilvl="6" w:tplc="750825EA">
      <w:numFmt w:val="bullet"/>
      <w:lvlText w:val="•"/>
      <w:lvlJc w:val="left"/>
      <w:pPr>
        <w:ind w:left="6666" w:hanging="330"/>
      </w:pPr>
      <w:rPr>
        <w:rFonts w:hint="default"/>
        <w:lang w:val="ro-RO" w:eastAsia="en-US" w:bidi="ar-SA"/>
      </w:rPr>
    </w:lvl>
    <w:lvl w:ilvl="7" w:tplc="D9B81E6A">
      <w:numFmt w:val="bullet"/>
      <w:lvlText w:val="•"/>
      <w:lvlJc w:val="left"/>
      <w:pPr>
        <w:ind w:left="7490" w:hanging="330"/>
      </w:pPr>
      <w:rPr>
        <w:rFonts w:hint="default"/>
        <w:lang w:val="ro-RO" w:eastAsia="en-US" w:bidi="ar-SA"/>
      </w:rPr>
    </w:lvl>
    <w:lvl w:ilvl="8" w:tplc="410CBA6E">
      <w:numFmt w:val="bullet"/>
      <w:lvlText w:val="•"/>
      <w:lvlJc w:val="left"/>
      <w:pPr>
        <w:ind w:left="8315" w:hanging="330"/>
      </w:pPr>
      <w:rPr>
        <w:rFonts w:hint="default"/>
        <w:lang w:val="ro-RO" w:eastAsia="en-US" w:bidi="ar-SA"/>
      </w:rPr>
    </w:lvl>
  </w:abstractNum>
  <w:abstractNum w:abstractNumId="21" w15:restartNumberingAfterBreak="0">
    <w:nsid w:val="711D376D"/>
    <w:multiLevelType w:val="hybridMultilevel"/>
    <w:tmpl w:val="68527EEE"/>
    <w:lvl w:ilvl="0" w:tplc="BB1EF75A">
      <w:start w:val="1"/>
      <w:numFmt w:val="bullet"/>
      <w:lvlText w:val="-"/>
      <w:lvlJc w:val="left"/>
      <w:pPr>
        <w:tabs>
          <w:tab w:val="num" w:pos="810"/>
        </w:tabs>
        <w:ind w:left="810" w:hanging="360"/>
      </w:pPr>
      <w:rPr>
        <w:rFonts w:ascii="Arial" w:eastAsia="Times New Roman" w:hAnsi="Arial" w:cs="Arial" w:hint="default"/>
      </w:rPr>
    </w:lvl>
    <w:lvl w:ilvl="1" w:tplc="04180019" w:tentative="1">
      <w:start w:val="1"/>
      <w:numFmt w:val="lowerLetter"/>
      <w:lvlText w:val="%2."/>
      <w:lvlJc w:val="left"/>
      <w:pPr>
        <w:tabs>
          <w:tab w:val="num" w:pos="1530"/>
        </w:tabs>
        <w:ind w:left="1530" w:hanging="360"/>
      </w:pPr>
    </w:lvl>
    <w:lvl w:ilvl="2" w:tplc="0418001B" w:tentative="1">
      <w:start w:val="1"/>
      <w:numFmt w:val="lowerRoman"/>
      <w:lvlText w:val="%3."/>
      <w:lvlJc w:val="right"/>
      <w:pPr>
        <w:tabs>
          <w:tab w:val="num" w:pos="2250"/>
        </w:tabs>
        <w:ind w:left="2250" w:hanging="180"/>
      </w:pPr>
    </w:lvl>
    <w:lvl w:ilvl="3" w:tplc="0418000F" w:tentative="1">
      <w:start w:val="1"/>
      <w:numFmt w:val="decimal"/>
      <w:lvlText w:val="%4."/>
      <w:lvlJc w:val="left"/>
      <w:pPr>
        <w:tabs>
          <w:tab w:val="num" w:pos="2970"/>
        </w:tabs>
        <w:ind w:left="2970" w:hanging="360"/>
      </w:pPr>
    </w:lvl>
    <w:lvl w:ilvl="4" w:tplc="04180019" w:tentative="1">
      <w:start w:val="1"/>
      <w:numFmt w:val="lowerLetter"/>
      <w:lvlText w:val="%5."/>
      <w:lvlJc w:val="left"/>
      <w:pPr>
        <w:tabs>
          <w:tab w:val="num" w:pos="3690"/>
        </w:tabs>
        <w:ind w:left="3690" w:hanging="360"/>
      </w:pPr>
    </w:lvl>
    <w:lvl w:ilvl="5" w:tplc="0418001B" w:tentative="1">
      <w:start w:val="1"/>
      <w:numFmt w:val="lowerRoman"/>
      <w:lvlText w:val="%6."/>
      <w:lvlJc w:val="right"/>
      <w:pPr>
        <w:tabs>
          <w:tab w:val="num" w:pos="4410"/>
        </w:tabs>
        <w:ind w:left="4410" w:hanging="180"/>
      </w:pPr>
    </w:lvl>
    <w:lvl w:ilvl="6" w:tplc="0418000F" w:tentative="1">
      <w:start w:val="1"/>
      <w:numFmt w:val="decimal"/>
      <w:lvlText w:val="%7."/>
      <w:lvlJc w:val="left"/>
      <w:pPr>
        <w:tabs>
          <w:tab w:val="num" w:pos="5130"/>
        </w:tabs>
        <w:ind w:left="5130" w:hanging="360"/>
      </w:pPr>
    </w:lvl>
    <w:lvl w:ilvl="7" w:tplc="04180019" w:tentative="1">
      <w:start w:val="1"/>
      <w:numFmt w:val="lowerLetter"/>
      <w:lvlText w:val="%8."/>
      <w:lvlJc w:val="left"/>
      <w:pPr>
        <w:tabs>
          <w:tab w:val="num" w:pos="5850"/>
        </w:tabs>
        <w:ind w:left="5850" w:hanging="360"/>
      </w:pPr>
    </w:lvl>
    <w:lvl w:ilvl="8" w:tplc="0418001B" w:tentative="1">
      <w:start w:val="1"/>
      <w:numFmt w:val="lowerRoman"/>
      <w:lvlText w:val="%9."/>
      <w:lvlJc w:val="right"/>
      <w:pPr>
        <w:tabs>
          <w:tab w:val="num" w:pos="6570"/>
        </w:tabs>
        <w:ind w:left="6570" w:hanging="180"/>
      </w:pPr>
    </w:lvl>
  </w:abstractNum>
  <w:abstractNum w:abstractNumId="22" w15:restartNumberingAfterBreak="0">
    <w:nsid w:val="71371D46"/>
    <w:multiLevelType w:val="hybridMultilevel"/>
    <w:tmpl w:val="E5E64972"/>
    <w:lvl w:ilvl="0" w:tplc="BB1EF75A">
      <w:start w:val="1"/>
      <w:numFmt w:val="bullet"/>
      <w:lvlText w:val="-"/>
      <w:lvlJc w:val="left"/>
      <w:pPr>
        <w:tabs>
          <w:tab w:val="num" w:pos="1776"/>
        </w:tabs>
        <w:ind w:left="1776" w:hanging="360"/>
      </w:pPr>
      <w:rPr>
        <w:rFonts w:ascii="Arial" w:eastAsia="Times New Roman" w:hAnsi="Arial" w:cs="Arial" w:hint="default"/>
      </w:rPr>
    </w:lvl>
    <w:lvl w:ilvl="1" w:tplc="04180003" w:tentative="1">
      <w:start w:val="1"/>
      <w:numFmt w:val="bullet"/>
      <w:lvlText w:val="o"/>
      <w:lvlJc w:val="left"/>
      <w:pPr>
        <w:tabs>
          <w:tab w:val="num" w:pos="2496"/>
        </w:tabs>
        <w:ind w:left="2496" w:hanging="360"/>
      </w:pPr>
      <w:rPr>
        <w:rFonts w:ascii="Courier New" w:hAnsi="Courier New" w:cs="Courier New" w:hint="default"/>
      </w:rPr>
    </w:lvl>
    <w:lvl w:ilvl="2" w:tplc="04180005" w:tentative="1">
      <w:start w:val="1"/>
      <w:numFmt w:val="bullet"/>
      <w:lvlText w:val=""/>
      <w:lvlJc w:val="left"/>
      <w:pPr>
        <w:tabs>
          <w:tab w:val="num" w:pos="3216"/>
        </w:tabs>
        <w:ind w:left="3216" w:hanging="360"/>
      </w:pPr>
      <w:rPr>
        <w:rFonts w:ascii="Wingdings" w:hAnsi="Wingdings" w:hint="default"/>
      </w:rPr>
    </w:lvl>
    <w:lvl w:ilvl="3" w:tplc="04180001" w:tentative="1">
      <w:start w:val="1"/>
      <w:numFmt w:val="bullet"/>
      <w:lvlText w:val=""/>
      <w:lvlJc w:val="left"/>
      <w:pPr>
        <w:tabs>
          <w:tab w:val="num" w:pos="3936"/>
        </w:tabs>
        <w:ind w:left="3936" w:hanging="360"/>
      </w:pPr>
      <w:rPr>
        <w:rFonts w:ascii="Symbol" w:hAnsi="Symbol" w:hint="default"/>
      </w:rPr>
    </w:lvl>
    <w:lvl w:ilvl="4" w:tplc="04180003" w:tentative="1">
      <w:start w:val="1"/>
      <w:numFmt w:val="bullet"/>
      <w:lvlText w:val="o"/>
      <w:lvlJc w:val="left"/>
      <w:pPr>
        <w:tabs>
          <w:tab w:val="num" w:pos="4656"/>
        </w:tabs>
        <w:ind w:left="4656" w:hanging="360"/>
      </w:pPr>
      <w:rPr>
        <w:rFonts w:ascii="Courier New" w:hAnsi="Courier New" w:cs="Courier New" w:hint="default"/>
      </w:rPr>
    </w:lvl>
    <w:lvl w:ilvl="5" w:tplc="04180005" w:tentative="1">
      <w:start w:val="1"/>
      <w:numFmt w:val="bullet"/>
      <w:lvlText w:val=""/>
      <w:lvlJc w:val="left"/>
      <w:pPr>
        <w:tabs>
          <w:tab w:val="num" w:pos="5376"/>
        </w:tabs>
        <w:ind w:left="5376" w:hanging="360"/>
      </w:pPr>
      <w:rPr>
        <w:rFonts w:ascii="Wingdings" w:hAnsi="Wingdings" w:hint="default"/>
      </w:rPr>
    </w:lvl>
    <w:lvl w:ilvl="6" w:tplc="04180001" w:tentative="1">
      <w:start w:val="1"/>
      <w:numFmt w:val="bullet"/>
      <w:lvlText w:val=""/>
      <w:lvlJc w:val="left"/>
      <w:pPr>
        <w:tabs>
          <w:tab w:val="num" w:pos="6096"/>
        </w:tabs>
        <w:ind w:left="6096" w:hanging="360"/>
      </w:pPr>
      <w:rPr>
        <w:rFonts w:ascii="Symbol" w:hAnsi="Symbol" w:hint="default"/>
      </w:rPr>
    </w:lvl>
    <w:lvl w:ilvl="7" w:tplc="04180003" w:tentative="1">
      <w:start w:val="1"/>
      <w:numFmt w:val="bullet"/>
      <w:lvlText w:val="o"/>
      <w:lvlJc w:val="left"/>
      <w:pPr>
        <w:tabs>
          <w:tab w:val="num" w:pos="6816"/>
        </w:tabs>
        <w:ind w:left="6816" w:hanging="360"/>
      </w:pPr>
      <w:rPr>
        <w:rFonts w:ascii="Courier New" w:hAnsi="Courier New" w:cs="Courier New" w:hint="default"/>
      </w:rPr>
    </w:lvl>
    <w:lvl w:ilvl="8" w:tplc="0418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3652B7C"/>
    <w:multiLevelType w:val="hybridMultilevel"/>
    <w:tmpl w:val="C916F86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7ED912AE"/>
    <w:multiLevelType w:val="hybridMultilevel"/>
    <w:tmpl w:val="960A7B0C"/>
    <w:lvl w:ilvl="0" w:tplc="ED3A4D82">
      <w:numFmt w:val="bullet"/>
      <w:lvlText w:val="•"/>
      <w:lvlJc w:val="left"/>
      <w:pPr>
        <w:ind w:left="1728" w:hanging="339"/>
      </w:pPr>
      <w:rPr>
        <w:rFonts w:ascii="Times New Roman" w:eastAsia="Times New Roman" w:hAnsi="Times New Roman" w:cs="Times New Roman" w:hint="default"/>
        <w:i/>
        <w:iCs/>
        <w:w w:val="104"/>
        <w:sz w:val="25"/>
        <w:szCs w:val="25"/>
        <w:lang w:val="ro-RO" w:eastAsia="en-US" w:bidi="ar-SA"/>
      </w:rPr>
    </w:lvl>
    <w:lvl w:ilvl="1" w:tplc="E48C558C">
      <w:numFmt w:val="bullet"/>
      <w:lvlText w:val="•"/>
      <w:lvlJc w:val="left"/>
      <w:pPr>
        <w:ind w:left="2544" w:hanging="339"/>
      </w:pPr>
      <w:rPr>
        <w:rFonts w:hint="default"/>
        <w:lang w:val="ro-RO" w:eastAsia="en-US" w:bidi="ar-SA"/>
      </w:rPr>
    </w:lvl>
    <w:lvl w:ilvl="2" w:tplc="6CB4BC74">
      <w:numFmt w:val="bullet"/>
      <w:lvlText w:val="•"/>
      <w:lvlJc w:val="left"/>
      <w:pPr>
        <w:ind w:left="3368" w:hanging="339"/>
      </w:pPr>
      <w:rPr>
        <w:rFonts w:hint="default"/>
        <w:lang w:val="ro-RO" w:eastAsia="en-US" w:bidi="ar-SA"/>
      </w:rPr>
    </w:lvl>
    <w:lvl w:ilvl="3" w:tplc="4C442220">
      <w:numFmt w:val="bullet"/>
      <w:lvlText w:val="•"/>
      <w:lvlJc w:val="left"/>
      <w:pPr>
        <w:ind w:left="4193" w:hanging="339"/>
      </w:pPr>
      <w:rPr>
        <w:rFonts w:hint="default"/>
        <w:lang w:val="ro-RO" w:eastAsia="en-US" w:bidi="ar-SA"/>
      </w:rPr>
    </w:lvl>
    <w:lvl w:ilvl="4" w:tplc="AACA72BA">
      <w:numFmt w:val="bullet"/>
      <w:lvlText w:val="•"/>
      <w:lvlJc w:val="left"/>
      <w:pPr>
        <w:ind w:left="5017" w:hanging="339"/>
      </w:pPr>
      <w:rPr>
        <w:rFonts w:hint="default"/>
        <w:lang w:val="ro-RO" w:eastAsia="en-US" w:bidi="ar-SA"/>
      </w:rPr>
    </w:lvl>
    <w:lvl w:ilvl="5" w:tplc="C04CD670">
      <w:numFmt w:val="bullet"/>
      <w:lvlText w:val="•"/>
      <w:lvlJc w:val="left"/>
      <w:pPr>
        <w:ind w:left="5842" w:hanging="339"/>
      </w:pPr>
      <w:rPr>
        <w:rFonts w:hint="default"/>
        <w:lang w:val="ro-RO" w:eastAsia="en-US" w:bidi="ar-SA"/>
      </w:rPr>
    </w:lvl>
    <w:lvl w:ilvl="6" w:tplc="395AC196">
      <w:numFmt w:val="bullet"/>
      <w:lvlText w:val="•"/>
      <w:lvlJc w:val="left"/>
      <w:pPr>
        <w:ind w:left="6666" w:hanging="339"/>
      </w:pPr>
      <w:rPr>
        <w:rFonts w:hint="default"/>
        <w:lang w:val="ro-RO" w:eastAsia="en-US" w:bidi="ar-SA"/>
      </w:rPr>
    </w:lvl>
    <w:lvl w:ilvl="7" w:tplc="33280596">
      <w:numFmt w:val="bullet"/>
      <w:lvlText w:val="•"/>
      <w:lvlJc w:val="left"/>
      <w:pPr>
        <w:ind w:left="7490" w:hanging="339"/>
      </w:pPr>
      <w:rPr>
        <w:rFonts w:hint="default"/>
        <w:lang w:val="ro-RO" w:eastAsia="en-US" w:bidi="ar-SA"/>
      </w:rPr>
    </w:lvl>
    <w:lvl w:ilvl="8" w:tplc="8BF4ADEC">
      <w:numFmt w:val="bullet"/>
      <w:lvlText w:val="•"/>
      <w:lvlJc w:val="left"/>
      <w:pPr>
        <w:ind w:left="8315" w:hanging="339"/>
      </w:pPr>
      <w:rPr>
        <w:rFonts w:hint="default"/>
        <w:lang w:val="ro-RO" w:eastAsia="en-US" w:bidi="ar-SA"/>
      </w:rPr>
    </w:lvl>
  </w:abstractNum>
  <w:num w:numId="1" w16cid:durableId="935553304">
    <w:abstractNumId w:val="15"/>
  </w:num>
  <w:num w:numId="2" w16cid:durableId="1239486576">
    <w:abstractNumId w:val="8"/>
  </w:num>
  <w:num w:numId="3" w16cid:durableId="443159123">
    <w:abstractNumId w:val="17"/>
  </w:num>
  <w:num w:numId="4" w16cid:durableId="969481886">
    <w:abstractNumId w:val="21"/>
  </w:num>
  <w:num w:numId="5" w16cid:durableId="1140927919">
    <w:abstractNumId w:val="18"/>
  </w:num>
  <w:num w:numId="6" w16cid:durableId="1408965704">
    <w:abstractNumId w:val="3"/>
  </w:num>
  <w:num w:numId="7" w16cid:durableId="92023057">
    <w:abstractNumId w:val="9"/>
  </w:num>
  <w:num w:numId="8" w16cid:durableId="609439166">
    <w:abstractNumId w:val="22"/>
  </w:num>
  <w:num w:numId="9" w16cid:durableId="2110809840">
    <w:abstractNumId w:val="2"/>
  </w:num>
  <w:num w:numId="10" w16cid:durableId="6303563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7257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6732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284580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1241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6054086">
    <w:abstractNumId w:val="10"/>
  </w:num>
  <w:num w:numId="16" w16cid:durableId="740443177">
    <w:abstractNumId w:val="23"/>
  </w:num>
  <w:num w:numId="17" w16cid:durableId="6911781">
    <w:abstractNumId w:val="1"/>
  </w:num>
  <w:num w:numId="18" w16cid:durableId="990059250">
    <w:abstractNumId w:val="24"/>
  </w:num>
  <w:num w:numId="19" w16cid:durableId="550927329">
    <w:abstractNumId w:val="20"/>
  </w:num>
  <w:num w:numId="20" w16cid:durableId="2134015663">
    <w:abstractNumId w:val="12"/>
  </w:num>
  <w:num w:numId="21" w16cid:durableId="550573839">
    <w:abstractNumId w:val="11"/>
  </w:num>
  <w:num w:numId="22" w16cid:durableId="1342930122">
    <w:abstractNumId w:val="4"/>
  </w:num>
  <w:num w:numId="23" w16cid:durableId="116339310">
    <w:abstractNumId w:val="16"/>
  </w:num>
  <w:num w:numId="24" w16cid:durableId="2002347229">
    <w:abstractNumId w:val="6"/>
  </w:num>
  <w:num w:numId="25" w16cid:durableId="5963869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36F4"/>
    <w:rsid w:val="00005BB1"/>
    <w:rsid w:val="000067A8"/>
    <w:rsid w:val="00011420"/>
    <w:rsid w:val="00013835"/>
    <w:rsid w:val="0001454A"/>
    <w:rsid w:val="0002318F"/>
    <w:rsid w:val="0002409D"/>
    <w:rsid w:val="00025883"/>
    <w:rsid w:val="00027046"/>
    <w:rsid w:val="0003536B"/>
    <w:rsid w:val="00042E9B"/>
    <w:rsid w:val="00043482"/>
    <w:rsid w:val="00050B05"/>
    <w:rsid w:val="000608C0"/>
    <w:rsid w:val="00070DB7"/>
    <w:rsid w:val="00077896"/>
    <w:rsid w:val="00085482"/>
    <w:rsid w:val="000A43F0"/>
    <w:rsid w:val="000A4A2F"/>
    <w:rsid w:val="000A58BE"/>
    <w:rsid w:val="000B3031"/>
    <w:rsid w:val="000B595E"/>
    <w:rsid w:val="000C07AE"/>
    <w:rsid w:val="000D0F5F"/>
    <w:rsid w:val="000D42D4"/>
    <w:rsid w:val="000D711A"/>
    <w:rsid w:val="000E261A"/>
    <w:rsid w:val="000E2DEC"/>
    <w:rsid w:val="000E3C6A"/>
    <w:rsid w:val="000E797E"/>
    <w:rsid w:val="000F591D"/>
    <w:rsid w:val="00104ABB"/>
    <w:rsid w:val="001058B1"/>
    <w:rsid w:val="00107037"/>
    <w:rsid w:val="00107D25"/>
    <w:rsid w:val="00110CEA"/>
    <w:rsid w:val="0011279C"/>
    <w:rsid w:val="00113FDF"/>
    <w:rsid w:val="001148D3"/>
    <w:rsid w:val="001227B4"/>
    <w:rsid w:val="001229F7"/>
    <w:rsid w:val="00130E84"/>
    <w:rsid w:val="0014521C"/>
    <w:rsid w:val="00151CC0"/>
    <w:rsid w:val="00167CE3"/>
    <w:rsid w:val="00172C2E"/>
    <w:rsid w:val="00172FC6"/>
    <w:rsid w:val="001767DE"/>
    <w:rsid w:val="00176E54"/>
    <w:rsid w:val="001810E3"/>
    <w:rsid w:val="00181F66"/>
    <w:rsid w:val="00183E5B"/>
    <w:rsid w:val="00186D6E"/>
    <w:rsid w:val="00187AB9"/>
    <w:rsid w:val="00197684"/>
    <w:rsid w:val="00197A2A"/>
    <w:rsid w:val="001A0B4B"/>
    <w:rsid w:val="001A210D"/>
    <w:rsid w:val="001A2503"/>
    <w:rsid w:val="001A3E14"/>
    <w:rsid w:val="001A4FB7"/>
    <w:rsid w:val="001A5081"/>
    <w:rsid w:val="001B21D4"/>
    <w:rsid w:val="001B28E8"/>
    <w:rsid w:val="001B509C"/>
    <w:rsid w:val="001C34C0"/>
    <w:rsid w:val="001C5D6D"/>
    <w:rsid w:val="001E60C6"/>
    <w:rsid w:val="001F0CDD"/>
    <w:rsid w:val="001F1E1B"/>
    <w:rsid w:val="001F4785"/>
    <w:rsid w:val="00204C61"/>
    <w:rsid w:val="00205356"/>
    <w:rsid w:val="00205927"/>
    <w:rsid w:val="00210112"/>
    <w:rsid w:val="002207EF"/>
    <w:rsid w:val="002276B8"/>
    <w:rsid w:val="002279AC"/>
    <w:rsid w:val="00234DDB"/>
    <w:rsid w:val="00236B16"/>
    <w:rsid w:val="00240652"/>
    <w:rsid w:val="00240A44"/>
    <w:rsid w:val="002415E5"/>
    <w:rsid w:val="002415FC"/>
    <w:rsid w:val="00263A7F"/>
    <w:rsid w:val="00272B15"/>
    <w:rsid w:val="002733FE"/>
    <w:rsid w:val="0027589D"/>
    <w:rsid w:val="002773EA"/>
    <w:rsid w:val="002845AB"/>
    <w:rsid w:val="002869E7"/>
    <w:rsid w:val="00291BE2"/>
    <w:rsid w:val="00292BFC"/>
    <w:rsid w:val="00293816"/>
    <w:rsid w:val="002A496C"/>
    <w:rsid w:val="002A531B"/>
    <w:rsid w:val="002A5706"/>
    <w:rsid w:val="002A5798"/>
    <w:rsid w:val="002A7A46"/>
    <w:rsid w:val="002B62F5"/>
    <w:rsid w:val="002C623D"/>
    <w:rsid w:val="002D1F21"/>
    <w:rsid w:val="002D4B05"/>
    <w:rsid w:val="002D6A64"/>
    <w:rsid w:val="002E1008"/>
    <w:rsid w:val="002E16F9"/>
    <w:rsid w:val="002E4A97"/>
    <w:rsid w:val="002E5119"/>
    <w:rsid w:val="002F180B"/>
    <w:rsid w:val="002F468E"/>
    <w:rsid w:val="002F7056"/>
    <w:rsid w:val="002F707B"/>
    <w:rsid w:val="00302E3E"/>
    <w:rsid w:val="003102C5"/>
    <w:rsid w:val="00311064"/>
    <w:rsid w:val="00311F48"/>
    <w:rsid w:val="00312A11"/>
    <w:rsid w:val="00325AAA"/>
    <w:rsid w:val="00330FCA"/>
    <w:rsid w:val="0033578D"/>
    <w:rsid w:val="0034079B"/>
    <w:rsid w:val="003763A1"/>
    <w:rsid w:val="003869FE"/>
    <w:rsid w:val="00386F09"/>
    <w:rsid w:val="003A2950"/>
    <w:rsid w:val="003A5EC9"/>
    <w:rsid w:val="003A6105"/>
    <w:rsid w:val="003C1795"/>
    <w:rsid w:val="003D4479"/>
    <w:rsid w:val="003D50E3"/>
    <w:rsid w:val="003E58D3"/>
    <w:rsid w:val="003E5BDA"/>
    <w:rsid w:val="003F4B91"/>
    <w:rsid w:val="00405BFF"/>
    <w:rsid w:val="00407504"/>
    <w:rsid w:val="00413BFD"/>
    <w:rsid w:val="00417B2D"/>
    <w:rsid w:val="004204E3"/>
    <w:rsid w:val="004277C9"/>
    <w:rsid w:val="004364AE"/>
    <w:rsid w:val="00436D71"/>
    <w:rsid w:val="0043776D"/>
    <w:rsid w:val="00444781"/>
    <w:rsid w:val="00450742"/>
    <w:rsid w:val="0045431A"/>
    <w:rsid w:val="004626D2"/>
    <w:rsid w:val="00467CFD"/>
    <w:rsid w:val="00474635"/>
    <w:rsid w:val="00474C39"/>
    <w:rsid w:val="00480743"/>
    <w:rsid w:val="00481A64"/>
    <w:rsid w:val="004834E3"/>
    <w:rsid w:val="00486907"/>
    <w:rsid w:val="00490A93"/>
    <w:rsid w:val="00491ACC"/>
    <w:rsid w:val="00492B00"/>
    <w:rsid w:val="004951DF"/>
    <w:rsid w:val="004B439C"/>
    <w:rsid w:val="004B49C1"/>
    <w:rsid w:val="004B76A3"/>
    <w:rsid w:val="004C2C91"/>
    <w:rsid w:val="004D060B"/>
    <w:rsid w:val="004D095F"/>
    <w:rsid w:val="004D0FD4"/>
    <w:rsid w:val="004D4442"/>
    <w:rsid w:val="004D4959"/>
    <w:rsid w:val="004D6605"/>
    <w:rsid w:val="004E0120"/>
    <w:rsid w:val="004E0439"/>
    <w:rsid w:val="004E57A4"/>
    <w:rsid w:val="004F0A9C"/>
    <w:rsid w:val="004F109D"/>
    <w:rsid w:val="004F185F"/>
    <w:rsid w:val="004F7EED"/>
    <w:rsid w:val="005040B7"/>
    <w:rsid w:val="00510B5C"/>
    <w:rsid w:val="005125AB"/>
    <w:rsid w:val="0053321C"/>
    <w:rsid w:val="00537FD4"/>
    <w:rsid w:val="005472A3"/>
    <w:rsid w:val="005518FD"/>
    <w:rsid w:val="005522B9"/>
    <w:rsid w:val="0055490F"/>
    <w:rsid w:val="00562865"/>
    <w:rsid w:val="00562BEC"/>
    <w:rsid w:val="005747E7"/>
    <w:rsid w:val="00582577"/>
    <w:rsid w:val="00591778"/>
    <w:rsid w:val="005920AA"/>
    <w:rsid w:val="00594C13"/>
    <w:rsid w:val="005A092D"/>
    <w:rsid w:val="005A0DE3"/>
    <w:rsid w:val="005B13CF"/>
    <w:rsid w:val="005B56ED"/>
    <w:rsid w:val="005B7693"/>
    <w:rsid w:val="005B7ABA"/>
    <w:rsid w:val="005C0FA1"/>
    <w:rsid w:val="005C4A43"/>
    <w:rsid w:val="005C792F"/>
    <w:rsid w:val="005D024C"/>
    <w:rsid w:val="005D2F57"/>
    <w:rsid w:val="005D6A63"/>
    <w:rsid w:val="005D7992"/>
    <w:rsid w:val="005E0F85"/>
    <w:rsid w:val="005E106B"/>
    <w:rsid w:val="005F08B3"/>
    <w:rsid w:val="005F12B2"/>
    <w:rsid w:val="005F41B3"/>
    <w:rsid w:val="005F6E20"/>
    <w:rsid w:val="005F766B"/>
    <w:rsid w:val="00602302"/>
    <w:rsid w:val="006053F3"/>
    <w:rsid w:val="00615A7E"/>
    <w:rsid w:val="00623EAE"/>
    <w:rsid w:val="00624AE1"/>
    <w:rsid w:val="00630ABA"/>
    <w:rsid w:val="00634C44"/>
    <w:rsid w:val="00637FF2"/>
    <w:rsid w:val="0064056D"/>
    <w:rsid w:val="00644E75"/>
    <w:rsid w:val="00647D03"/>
    <w:rsid w:val="00654A11"/>
    <w:rsid w:val="0065778F"/>
    <w:rsid w:val="00662113"/>
    <w:rsid w:val="00672D19"/>
    <w:rsid w:val="00680FC4"/>
    <w:rsid w:val="00690ADB"/>
    <w:rsid w:val="006A3D4A"/>
    <w:rsid w:val="006A42DF"/>
    <w:rsid w:val="006A77B7"/>
    <w:rsid w:val="006B148F"/>
    <w:rsid w:val="006B2201"/>
    <w:rsid w:val="006B272A"/>
    <w:rsid w:val="006B50FC"/>
    <w:rsid w:val="006B6882"/>
    <w:rsid w:val="006C0628"/>
    <w:rsid w:val="006C6113"/>
    <w:rsid w:val="006D558B"/>
    <w:rsid w:val="006D6EE0"/>
    <w:rsid w:val="006E0B2A"/>
    <w:rsid w:val="006E3074"/>
    <w:rsid w:val="006E3ECB"/>
    <w:rsid w:val="006E5381"/>
    <w:rsid w:val="006F04A8"/>
    <w:rsid w:val="006F09BA"/>
    <w:rsid w:val="006F3C97"/>
    <w:rsid w:val="00705334"/>
    <w:rsid w:val="00706718"/>
    <w:rsid w:val="00712C64"/>
    <w:rsid w:val="00736EB6"/>
    <w:rsid w:val="00737060"/>
    <w:rsid w:val="007411AF"/>
    <w:rsid w:val="00742008"/>
    <w:rsid w:val="00745366"/>
    <w:rsid w:val="00747B8B"/>
    <w:rsid w:val="00747DEA"/>
    <w:rsid w:val="007500F4"/>
    <w:rsid w:val="007535AB"/>
    <w:rsid w:val="00753F2E"/>
    <w:rsid w:val="00756CB9"/>
    <w:rsid w:val="00776DE6"/>
    <w:rsid w:val="00794071"/>
    <w:rsid w:val="007B5DF2"/>
    <w:rsid w:val="007C07B7"/>
    <w:rsid w:val="007C3230"/>
    <w:rsid w:val="007E141A"/>
    <w:rsid w:val="007E3C3E"/>
    <w:rsid w:val="007E48BB"/>
    <w:rsid w:val="007F07C5"/>
    <w:rsid w:val="007F0F02"/>
    <w:rsid w:val="007F3807"/>
    <w:rsid w:val="007F765D"/>
    <w:rsid w:val="00802BE9"/>
    <w:rsid w:val="00806137"/>
    <w:rsid w:val="0080724B"/>
    <w:rsid w:val="00811DDE"/>
    <w:rsid w:val="00824A33"/>
    <w:rsid w:val="00825F3A"/>
    <w:rsid w:val="008302CA"/>
    <w:rsid w:val="00832CEA"/>
    <w:rsid w:val="00832D51"/>
    <w:rsid w:val="00843BD4"/>
    <w:rsid w:val="00853145"/>
    <w:rsid w:val="00854F67"/>
    <w:rsid w:val="00855C2D"/>
    <w:rsid w:val="008570AA"/>
    <w:rsid w:val="00882649"/>
    <w:rsid w:val="00884EDD"/>
    <w:rsid w:val="0088713D"/>
    <w:rsid w:val="0089299E"/>
    <w:rsid w:val="00897124"/>
    <w:rsid w:val="008A50CC"/>
    <w:rsid w:val="008A5A13"/>
    <w:rsid w:val="008B027B"/>
    <w:rsid w:val="008B554F"/>
    <w:rsid w:val="008C1854"/>
    <w:rsid w:val="008C6C2A"/>
    <w:rsid w:val="008E37CD"/>
    <w:rsid w:val="008E42CF"/>
    <w:rsid w:val="008E5768"/>
    <w:rsid w:val="008E71C2"/>
    <w:rsid w:val="008F1DCF"/>
    <w:rsid w:val="008F3E6E"/>
    <w:rsid w:val="00904353"/>
    <w:rsid w:val="00910A69"/>
    <w:rsid w:val="009145F3"/>
    <w:rsid w:val="0091466D"/>
    <w:rsid w:val="00916ED2"/>
    <w:rsid w:val="00921866"/>
    <w:rsid w:val="009354F9"/>
    <w:rsid w:val="00941142"/>
    <w:rsid w:val="009437AB"/>
    <w:rsid w:val="0094470B"/>
    <w:rsid w:val="009519C8"/>
    <w:rsid w:val="00953333"/>
    <w:rsid w:val="009645C6"/>
    <w:rsid w:val="00982E55"/>
    <w:rsid w:val="00987C09"/>
    <w:rsid w:val="00990355"/>
    <w:rsid w:val="00991425"/>
    <w:rsid w:val="00992901"/>
    <w:rsid w:val="00993887"/>
    <w:rsid w:val="00995493"/>
    <w:rsid w:val="009A274D"/>
    <w:rsid w:val="009A51C2"/>
    <w:rsid w:val="009B7583"/>
    <w:rsid w:val="009C1106"/>
    <w:rsid w:val="009C2886"/>
    <w:rsid w:val="009C6328"/>
    <w:rsid w:val="009D7F87"/>
    <w:rsid w:val="009E0B8F"/>
    <w:rsid w:val="009E2B36"/>
    <w:rsid w:val="009E336E"/>
    <w:rsid w:val="009F617E"/>
    <w:rsid w:val="00A065E0"/>
    <w:rsid w:val="00A14785"/>
    <w:rsid w:val="00A164FD"/>
    <w:rsid w:val="00A204E9"/>
    <w:rsid w:val="00A24387"/>
    <w:rsid w:val="00A25A50"/>
    <w:rsid w:val="00A25C68"/>
    <w:rsid w:val="00A2638C"/>
    <w:rsid w:val="00A26415"/>
    <w:rsid w:val="00A26FB7"/>
    <w:rsid w:val="00A36D2D"/>
    <w:rsid w:val="00A412AA"/>
    <w:rsid w:val="00A55A2D"/>
    <w:rsid w:val="00A62C2A"/>
    <w:rsid w:val="00A7308E"/>
    <w:rsid w:val="00A90040"/>
    <w:rsid w:val="00A91200"/>
    <w:rsid w:val="00AA0FA2"/>
    <w:rsid w:val="00AA7EA8"/>
    <w:rsid w:val="00AC0FAE"/>
    <w:rsid w:val="00AC1062"/>
    <w:rsid w:val="00AC2A2F"/>
    <w:rsid w:val="00AC3937"/>
    <w:rsid w:val="00AC7DF1"/>
    <w:rsid w:val="00AE0D7A"/>
    <w:rsid w:val="00AE2D99"/>
    <w:rsid w:val="00AE6ADA"/>
    <w:rsid w:val="00AE78C8"/>
    <w:rsid w:val="00AF7282"/>
    <w:rsid w:val="00AF74F4"/>
    <w:rsid w:val="00B023B8"/>
    <w:rsid w:val="00B03F02"/>
    <w:rsid w:val="00B05F3A"/>
    <w:rsid w:val="00B07CFA"/>
    <w:rsid w:val="00B13526"/>
    <w:rsid w:val="00B1385E"/>
    <w:rsid w:val="00B17986"/>
    <w:rsid w:val="00B270A8"/>
    <w:rsid w:val="00B27BEA"/>
    <w:rsid w:val="00B27D51"/>
    <w:rsid w:val="00B32E70"/>
    <w:rsid w:val="00B36C76"/>
    <w:rsid w:val="00B4161A"/>
    <w:rsid w:val="00B45054"/>
    <w:rsid w:val="00B47F45"/>
    <w:rsid w:val="00B5132A"/>
    <w:rsid w:val="00B54B9D"/>
    <w:rsid w:val="00B55129"/>
    <w:rsid w:val="00B57668"/>
    <w:rsid w:val="00B63F30"/>
    <w:rsid w:val="00B669C8"/>
    <w:rsid w:val="00B8326F"/>
    <w:rsid w:val="00B83A85"/>
    <w:rsid w:val="00B87D7F"/>
    <w:rsid w:val="00B94579"/>
    <w:rsid w:val="00B9596E"/>
    <w:rsid w:val="00B96151"/>
    <w:rsid w:val="00BA409E"/>
    <w:rsid w:val="00BA430A"/>
    <w:rsid w:val="00BA6330"/>
    <w:rsid w:val="00BA64F3"/>
    <w:rsid w:val="00BB6B07"/>
    <w:rsid w:val="00BD2AE7"/>
    <w:rsid w:val="00BF0ED0"/>
    <w:rsid w:val="00BF4FFB"/>
    <w:rsid w:val="00BF6E25"/>
    <w:rsid w:val="00BF6FD2"/>
    <w:rsid w:val="00C00EF5"/>
    <w:rsid w:val="00C01332"/>
    <w:rsid w:val="00C04A30"/>
    <w:rsid w:val="00C0635A"/>
    <w:rsid w:val="00C111EE"/>
    <w:rsid w:val="00C1640C"/>
    <w:rsid w:val="00C26476"/>
    <w:rsid w:val="00C271E8"/>
    <w:rsid w:val="00C35287"/>
    <w:rsid w:val="00C373B6"/>
    <w:rsid w:val="00C42A3E"/>
    <w:rsid w:val="00C456F3"/>
    <w:rsid w:val="00C53C60"/>
    <w:rsid w:val="00C546DD"/>
    <w:rsid w:val="00C56D91"/>
    <w:rsid w:val="00C56EC9"/>
    <w:rsid w:val="00C62842"/>
    <w:rsid w:val="00C66F7B"/>
    <w:rsid w:val="00C7078C"/>
    <w:rsid w:val="00C82B51"/>
    <w:rsid w:val="00C93465"/>
    <w:rsid w:val="00CB3BDC"/>
    <w:rsid w:val="00CB42CF"/>
    <w:rsid w:val="00CC6014"/>
    <w:rsid w:val="00CC61FB"/>
    <w:rsid w:val="00CC7063"/>
    <w:rsid w:val="00CD32F9"/>
    <w:rsid w:val="00CD6287"/>
    <w:rsid w:val="00CD715F"/>
    <w:rsid w:val="00CE21A7"/>
    <w:rsid w:val="00CE5B56"/>
    <w:rsid w:val="00D01345"/>
    <w:rsid w:val="00D14008"/>
    <w:rsid w:val="00D15DD5"/>
    <w:rsid w:val="00D33630"/>
    <w:rsid w:val="00D3471C"/>
    <w:rsid w:val="00D44063"/>
    <w:rsid w:val="00D47721"/>
    <w:rsid w:val="00D56336"/>
    <w:rsid w:val="00D610EA"/>
    <w:rsid w:val="00D619B8"/>
    <w:rsid w:val="00D75A34"/>
    <w:rsid w:val="00D762BC"/>
    <w:rsid w:val="00D76ADB"/>
    <w:rsid w:val="00D771B8"/>
    <w:rsid w:val="00D77383"/>
    <w:rsid w:val="00D80827"/>
    <w:rsid w:val="00D93EF7"/>
    <w:rsid w:val="00D9613E"/>
    <w:rsid w:val="00DA4B74"/>
    <w:rsid w:val="00DA4FA9"/>
    <w:rsid w:val="00DB2329"/>
    <w:rsid w:val="00DC0ACB"/>
    <w:rsid w:val="00DC0AFD"/>
    <w:rsid w:val="00DC2CCD"/>
    <w:rsid w:val="00DC3189"/>
    <w:rsid w:val="00DC6F91"/>
    <w:rsid w:val="00DD1237"/>
    <w:rsid w:val="00DD7082"/>
    <w:rsid w:val="00DD7A32"/>
    <w:rsid w:val="00DE3273"/>
    <w:rsid w:val="00DE578F"/>
    <w:rsid w:val="00DE6C6B"/>
    <w:rsid w:val="00DF08A5"/>
    <w:rsid w:val="00DF46E5"/>
    <w:rsid w:val="00E04855"/>
    <w:rsid w:val="00E1255F"/>
    <w:rsid w:val="00E24869"/>
    <w:rsid w:val="00E25950"/>
    <w:rsid w:val="00E30915"/>
    <w:rsid w:val="00E406A9"/>
    <w:rsid w:val="00E47B7D"/>
    <w:rsid w:val="00E50C80"/>
    <w:rsid w:val="00E52B74"/>
    <w:rsid w:val="00E570A8"/>
    <w:rsid w:val="00E57A25"/>
    <w:rsid w:val="00E603B6"/>
    <w:rsid w:val="00E62019"/>
    <w:rsid w:val="00E63B61"/>
    <w:rsid w:val="00E75570"/>
    <w:rsid w:val="00E77DD5"/>
    <w:rsid w:val="00E9132D"/>
    <w:rsid w:val="00E93451"/>
    <w:rsid w:val="00EB003A"/>
    <w:rsid w:val="00EB2BB0"/>
    <w:rsid w:val="00EB2FA5"/>
    <w:rsid w:val="00EB3A1C"/>
    <w:rsid w:val="00ED6AD6"/>
    <w:rsid w:val="00EE4624"/>
    <w:rsid w:val="00EF1A89"/>
    <w:rsid w:val="00EF1FA8"/>
    <w:rsid w:val="00EF722D"/>
    <w:rsid w:val="00F02122"/>
    <w:rsid w:val="00F02600"/>
    <w:rsid w:val="00F039EE"/>
    <w:rsid w:val="00F21CFE"/>
    <w:rsid w:val="00F36F62"/>
    <w:rsid w:val="00F536B4"/>
    <w:rsid w:val="00F63088"/>
    <w:rsid w:val="00F726CE"/>
    <w:rsid w:val="00F72DD0"/>
    <w:rsid w:val="00F75AE4"/>
    <w:rsid w:val="00F9084D"/>
    <w:rsid w:val="00F90A8F"/>
    <w:rsid w:val="00F9686A"/>
    <w:rsid w:val="00FB5228"/>
    <w:rsid w:val="00FC0869"/>
    <w:rsid w:val="00FC3291"/>
    <w:rsid w:val="00FC563C"/>
    <w:rsid w:val="00FD2DF5"/>
    <w:rsid w:val="00FD61E1"/>
    <w:rsid w:val="00FE09BE"/>
    <w:rsid w:val="00FE0D19"/>
    <w:rsid w:val="00FE1AD6"/>
    <w:rsid w:val="00FE5F5B"/>
    <w:rsid w:val="00FE5F82"/>
    <w:rsid w:val="00FF415B"/>
    <w:rsid w:val="00FF764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0A23965"/>
  <w15:docId w15:val="{5F25F3A1-32F0-4B48-824A-E4417BC6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C707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7078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rPr>
  </w:style>
  <w:style w:type="paragraph" w:styleId="Header">
    <w:name w:val="header"/>
    <w:basedOn w:val="Normal"/>
    <w:rsid w:val="00186D6E"/>
    <w:pPr>
      <w:tabs>
        <w:tab w:val="center" w:pos="4320"/>
        <w:tab w:val="right" w:pos="8640"/>
      </w:tabs>
    </w:pPr>
  </w:style>
  <w:style w:type="paragraph" w:styleId="Footer">
    <w:name w:val="footer"/>
    <w:basedOn w:val="Normal"/>
    <w:rsid w:val="00186D6E"/>
    <w:pPr>
      <w:tabs>
        <w:tab w:val="center" w:pos="4320"/>
        <w:tab w:val="right" w:pos="8640"/>
      </w:tabs>
    </w:pPr>
  </w:style>
  <w:style w:type="paragraph" w:styleId="BodyTextIndent">
    <w:name w:val="Body Text Indent"/>
    <w:basedOn w:val="Normal"/>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0">
    <w:name w:val="Char"/>
    <w:basedOn w:val="Normal"/>
    <w:rsid w:val="002279AC"/>
    <w:rPr>
      <w:rFonts w:eastAsia="Times New Roman"/>
      <w:lang w:val="pl-PL" w:eastAsia="pl-PL"/>
    </w:rPr>
  </w:style>
  <w:style w:type="character" w:styleId="Strong">
    <w:name w:val="Strong"/>
    <w:uiPriority w:val="22"/>
    <w:qFormat/>
    <w:rsid w:val="002279AC"/>
    <w:rPr>
      <w:b/>
      <w:bCs/>
    </w:rPr>
  </w:style>
  <w:style w:type="paragraph" w:styleId="ListParagraph">
    <w:name w:val="List Paragraph"/>
    <w:basedOn w:val="Normal"/>
    <w:uiPriority w:val="1"/>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num" w:pos="360"/>
        <w:tab w:val="left" w:pos="1080"/>
        <w:tab w:val="left" w:pos="1170"/>
      </w:tabs>
      <w:spacing w:line="360" w:lineRule="auto"/>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NormalWeb">
    <w:name w:val="Normal (Web)"/>
    <w:basedOn w:val="Normal"/>
    <w:uiPriority w:val="99"/>
    <w:rsid w:val="007500F4"/>
    <w:pPr>
      <w:spacing w:before="100" w:beforeAutospacing="1" w:after="100" w:afterAutospacing="1"/>
    </w:pPr>
    <w:rPr>
      <w:rFonts w:eastAsia="Times New Roman"/>
      <w:lang w:val="en-US"/>
    </w:rPr>
  </w:style>
  <w:style w:type="character" w:customStyle="1" w:styleId="pt1">
    <w:name w:val="pt1"/>
    <w:rsid w:val="00AF74F4"/>
    <w:rPr>
      <w:b/>
      <w:bCs/>
      <w:color w:val="8F0000"/>
    </w:rPr>
  </w:style>
  <w:style w:type="character" w:styleId="CommentReference">
    <w:name w:val="annotation reference"/>
    <w:rsid w:val="001A2503"/>
    <w:rPr>
      <w:sz w:val="16"/>
      <w:szCs w:val="16"/>
    </w:rPr>
  </w:style>
  <w:style w:type="paragraph" w:styleId="CommentText">
    <w:name w:val="annotation text"/>
    <w:basedOn w:val="Normal"/>
    <w:link w:val="CommentTextChar"/>
    <w:rsid w:val="001A2503"/>
    <w:rPr>
      <w:sz w:val="20"/>
      <w:szCs w:val="20"/>
    </w:rPr>
  </w:style>
  <w:style w:type="character" w:customStyle="1" w:styleId="CommentTextChar">
    <w:name w:val="Comment Text Char"/>
    <w:link w:val="CommentText"/>
    <w:rsid w:val="001A2503"/>
    <w:rPr>
      <w:rFonts w:eastAsia="SimSun"/>
      <w:lang w:val="ro-RO"/>
    </w:rPr>
  </w:style>
  <w:style w:type="paragraph" w:styleId="CommentSubject">
    <w:name w:val="annotation subject"/>
    <w:basedOn w:val="CommentText"/>
    <w:next w:val="CommentText"/>
    <w:link w:val="CommentSubjectChar"/>
    <w:rsid w:val="001A2503"/>
    <w:rPr>
      <w:b/>
      <w:bCs/>
    </w:rPr>
  </w:style>
  <w:style w:type="character" w:customStyle="1" w:styleId="CommentSubjectChar">
    <w:name w:val="Comment Subject Char"/>
    <w:link w:val="CommentSubject"/>
    <w:rsid w:val="001A2503"/>
    <w:rPr>
      <w:rFonts w:eastAsia="SimSun"/>
      <w:b/>
      <w:bCs/>
      <w:lang w:val="ro-RO"/>
    </w:rPr>
  </w:style>
  <w:style w:type="character" w:customStyle="1" w:styleId="Heading3Char">
    <w:name w:val="Heading 3 Char"/>
    <w:basedOn w:val="DefaultParagraphFont"/>
    <w:link w:val="Heading3"/>
    <w:semiHidden/>
    <w:rsid w:val="00C7078C"/>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semiHidden/>
    <w:rsid w:val="00C7078C"/>
    <w:rPr>
      <w:rFonts w:asciiTheme="majorHAnsi" w:eastAsiaTheme="majorEastAsia" w:hAnsiTheme="majorHAnsi" w:cstheme="majorBidi"/>
      <w:i/>
      <w:iCs/>
      <w:color w:val="365F91" w:themeColor="accent1" w:themeShade="BF"/>
      <w:sz w:val="24"/>
      <w:szCs w:val="24"/>
      <w:lang w:val="ro-RO"/>
    </w:rPr>
  </w:style>
  <w:style w:type="paragraph" w:styleId="BodyText">
    <w:name w:val="Body Text"/>
    <w:basedOn w:val="Normal"/>
    <w:link w:val="BodyTextChar"/>
    <w:unhideWhenUsed/>
    <w:rsid w:val="00C7078C"/>
    <w:pPr>
      <w:spacing w:after="120"/>
    </w:pPr>
  </w:style>
  <w:style w:type="character" w:customStyle="1" w:styleId="BodyTextChar">
    <w:name w:val="Body Text Char"/>
    <w:basedOn w:val="DefaultParagraphFont"/>
    <w:link w:val="BodyText"/>
    <w:rsid w:val="00C7078C"/>
    <w:rPr>
      <w:rFonts w:eastAsia="SimSun"/>
      <w:sz w:val="24"/>
      <w:szCs w:val="24"/>
      <w:lang w:val="ro-RO"/>
    </w:rPr>
  </w:style>
  <w:style w:type="character" w:customStyle="1" w:styleId="wffiletext">
    <w:name w:val="wf_file_text"/>
    <w:basedOn w:val="DefaultParagraphFont"/>
    <w:rsid w:val="00BA409E"/>
  </w:style>
  <w:style w:type="paragraph" w:styleId="TOC1">
    <w:name w:val="toc 1"/>
    <w:basedOn w:val="Normal"/>
    <w:next w:val="Normal"/>
    <w:autoRedefine/>
    <w:uiPriority w:val="39"/>
    <w:unhideWhenUsed/>
    <w:qFormat/>
    <w:rsid w:val="00205927"/>
    <w:pPr>
      <w:tabs>
        <w:tab w:val="right" w:leader="dot" w:pos="9350"/>
      </w:tabs>
      <w:spacing w:after="100" w:line="360" w:lineRule="auto"/>
    </w:pPr>
    <w:rPr>
      <w:rFonts w:asciiTheme="minorHAnsi" w:eastAsiaTheme="minorHAnsi" w:hAnsiTheme="minorHAnsi" w:cstheme="minorBidi"/>
      <w:sz w:val="22"/>
      <w:szCs w:val="22"/>
    </w:rPr>
  </w:style>
  <w:style w:type="paragraph" w:customStyle="1" w:styleId="TOCHeading1">
    <w:name w:val="TOC Heading1"/>
    <w:basedOn w:val="Heading1"/>
    <w:next w:val="Normal"/>
    <w:uiPriority w:val="39"/>
    <w:semiHidden/>
    <w:unhideWhenUsed/>
    <w:qFormat/>
    <w:rsid w:val="0020592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248000399">
      <w:bodyDiv w:val="1"/>
      <w:marLeft w:val="0"/>
      <w:marRight w:val="0"/>
      <w:marTop w:val="0"/>
      <w:marBottom w:val="0"/>
      <w:divBdr>
        <w:top w:val="none" w:sz="0" w:space="0" w:color="auto"/>
        <w:left w:val="none" w:sz="0" w:space="0" w:color="auto"/>
        <w:bottom w:val="none" w:sz="0" w:space="0" w:color="auto"/>
        <w:right w:val="none" w:sz="0" w:space="0" w:color="auto"/>
      </w:divBdr>
    </w:div>
    <w:div w:id="1270897020">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A739-D3CE-D54B-A189-8B4D6328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1202</Words>
  <Characters>8302</Characters>
  <Application>Microsoft Office Word</Application>
  <DocSecurity>0</DocSecurity>
  <Lines>69</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UNIVERSITATEA PETROL-GAZE DIN PLOIEŞTI</vt:lpstr>
    </vt:vector>
  </TitlesOfParts>
  <Company>Home</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Marius Diaconu</cp:lastModifiedBy>
  <cp:revision>4</cp:revision>
  <cp:lastPrinted>2024-06-25T07:44:00Z</cp:lastPrinted>
  <dcterms:created xsi:type="dcterms:W3CDTF">2024-06-25T08:24:00Z</dcterms:created>
  <dcterms:modified xsi:type="dcterms:W3CDTF">2024-06-25T09:09:00Z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5eac8-f273-48b5-85fe-320baef1cbf5_Enabled">
    <vt:lpwstr>true</vt:lpwstr>
  </property>
  <property fmtid="{D5CDD505-2E9C-101B-9397-08002B2CF9AE}" pid="3" name="MSIP_Label_cb85eac8-f273-48b5-85fe-320baef1cbf5_SetDate">
    <vt:lpwstr>2024-06-25T08:13:41Z</vt:lpwstr>
  </property>
  <property fmtid="{D5CDD505-2E9C-101B-9397-08002B2CF9AE}" pid="4" name="MSIP_Label_cb85eac8-f273-48b5-85fe-320baef1cbf5_Method">
    <vt:lpwstr>Standard</vt:lpwstr>
  </property>
  <property fmtid="{D5CDD505-2E9C-101B-9397-08002B2CF9AE}" pid="5" name="MSIP_Label_cb85eac8-f273-48b5-85fe-320baef1cbf5_Name">
    <vt:lpwstr>Contine-Informatii-Personale</vt:lpwstr>
  </property>
  <property fmtid="{D5CDD505-2E9C-101B-9397-08002B2CF9AE}" pid="6" name="MSIP_Label_cb85eac8-f273-48b5-85fe-320baef1cbf5_SiteId">
    <vt:lpwstr>9e2ee2c0-d55f-4a8b-b3a7-93a1923da5e3</vt:lpwstr>
  </property>
  <property fmtid="{D5CDD505-2E9C-101B-9397-08002B2CF9AE}" pid="7" name="MSIP_Label_cb85eac8-f273-48b5-85fe-320baef1cbf5_ActionId">
    <vt:lpwstr>8f9dc8d3-19de-487b-9f60-6a2dd842ba54</vt:lpwstr>
  </property>
  <property fmtid="{D5CDD505-2E9C-101B-9397-08002B2CF9AE}" pid="8" name="MSIP_Label_cb85eac8-f273-48b5-85fe-320baef1cbf5_ContentBits">
    <vt:lpwstr>0</vt:lpwstr>
  </property>
</Properties>
</file>