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F012" w14:textId="4E3C8088" w:rsidR="00A83DDD" w:rsidRPr="000D5AF2" w:rsidRDefault="00913F2B" w:rsidP="00311F48">
      <w:pPr>
        <w:widowControl w:val="0"/>
        <w:tabs>
          <w:tab w:val="left" w:pos="993"/>
        </w:tabs>
        <w:ind w:firstLine="720"/>
        <w:jc w:val="both"/>
        <w:rPr>
          <w:color w:val="000000" w:themeColor="text1"/>
        </w:rPr>
      </w:pPr>
      <w:r w:rsidRPr="000D5AF2">
        <w:rPr>
          <w:noProof/>
          <w:color w:val="000000" w:themeColor="text1"/>
        </w:rPr>
        <w:drawing>
          <wp:anchor distT="0" distB="0" distL="114300" distR="114300" simplePos="0" relativeHeight="251661312" behindDoc="1" locked="0" layoutInCell="1" allowOverlap="1" wp14:anchorId="168ED54C" wp14:editId="2C07CDE7">
            <wp:simplePos x="0" y="0"/>
            <wp:positionH relativeFrom="margin">
              <wp:posOffset>1623060</wp:posOffset>
            </wp:positionH>
            <wp:positionV relativeFrom="page">
              <wp:posOffset>597535</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7B19E0CA" w14:textId="20368C04" w:rsidR="00A83DDD" w:rsidRPr="000D5AF2" w:rsidRDefault="00A83DDD" w:rsidP="00311F48">
      <w:pPr>
        <w:widowControl w:val="0"/>
        <w:tabs>
          <w:tab w:val="left" w:pos="993"/>
        </w:tabs>
        <w:ind w:firstLine="720"/>
        <w:jc w:val="both"/>
        <w:rPr>
          <w:color w:val="000000" w:themeColor="text1"/>
        </w:rPr>
      </w:pPr>
    </w:p>
    <w:p w14:paraId="2AD1A80F" w14:textId="4E474755" w:rsidR="00A83DDD" w:rsidRPr="000D5AF2" w:rsidRDefault="00A83DDD" w:rsidP="00311F48">
      <w:pPr>
        <w:widowControl w:val="0"/>
        <w:tabs>
          <w:tab w:val="left" w:pos="993"/>
        </w:tabs>
        <w:ind w:firstLine="720"/>
        <w:jc w:val="both"/>
        <w:rPr>
          <w:b/>
          <w:bCs/>
          <w:color w:val="000000" w:themeColor="text1"/>
        </w:rPr>
      </w:pPr>
    </w:p>
    <w:p w14:paraId="482918E5" w14:textId="029FF9BD" w:rsidR="00A83DDD" w:rsidRPr="000D5AF2" w:rsidRDefault="00A83DDD" w:rsidP="002279AC">
      <w:pPr>
        <w:widowControl w:val="0"/>
        <w:tabs>
          <w:tab w:val="left" w:pos="993"/>
        </w:tabs>
        <w:ind w:firstLine="720"/>
        <w:jc w:val="center"/>
        <w:rPr>
          <w:b/>
          <w:bCs/>
          <w:color w:val="000000" w:themeColor="text1"/>
        </w:rPr>
      </w:pPr>
    </w:p>
    <w:p w14:paraId="6BACF409" w14:textId="77777777" w:rsidR="00A83DDD" w:rsidRPr="000D5AF2" w:rsidRDefault="00A83DDD" w:rsidP="00311F48">
      <w:pPr>
        <w:widowControl w:val="0"/>
        <w:tabs>
          <w:tab w:val="left" w:pos="993"/>
        </w:tabs>
        <w:ind w:firstLine="720"/>
        <w:jc w:val="both"/>
        <w:rPr>
          <w:b/>
          <w:bCs/>
          <w:color w:val="000000" w:themeColor="text1"/>
        </w:rPr>
      </w:pPr>
    </w:p>
    <w:p w14:paraId="7C24F17B" w14:textId="77777777" w:rsidR="00913F2B" w:rsidRPr="000D5AF2" w:rsidRDefault="00A83DDD" w:rsidP="002279AC">
      <w:pPr>
        <w:widowControl w:val="0"/>
        <w:tabs>
          <w:tab w:val="left" w:pos="993"/>
          <w:tab w:val="left" w:pos="6099"/>
        </w:tabs>
        <w:jc w:val="center"/>
        <w:rPr>
          <w:b/>
          <w:bCs/>
          <w:color w:val="000000" w:themeColor="text1"/>
        </w:rPr>
      </w:pPr>
      <w:r w:rsidRPr="000D5AF2">
        <w:rPr>
          <w:b/>
          <w:bCs/>
          <w:color w:val="000000" w:themeColor="text1"/>
        </w:rPr>
        <w:tab/>
      </w:r>
    </w:p>
    <w:p w14:paraId="2ECD9147" w14:textId="77777777" w:rsidR="00913F2B" w:rsidRPr="000D5AF2" w:rsidRDefault="00913F2B" w:rsidP="002279AC">
      <w:pPr>
        <w:widowControl w:val="0"/>
        <w:tabs>
          <w:tab w:val="left" w:pos="993"/>
          <w:tab w:val="left" w:pos="6099"/>
        </w:tabs>
        <w:jc w:val="center"/>
        <w:rPr>
          <w:b/>
          <w:bCs/>
          <w:color w:val="000000" w:themeColor="text1"/>
        </w:rPr>
      </w:pPr>
    </w:p>
    <w:p w14:paraId="201FCC81" w14:textId="77777777" w:rsidR="00913F2B" w:rsidRPr="000D5AF2" w:rsidRDefault="00913F2B" w:rsidP="002279AC">
      <w:pPr>
        <w:widowControl w:val="0"/>
        <w:tabs>
          <w:tab w:val="left" w:pos="993"/>
          <w:tab w:val="left" w:pos="6099"/>
        </w:tabs>
        <w:jc w:val="center"/>
        <w:rPr>
          <w:b/>
          <w:bCs/>
          <w:color w:val="000000" w:themeColor="text1"/>
        </w:rPr>
      </w:pPr>
    </w:p>
    <w:p w14:paraId="763DA896" w14:textId="77777777" w:rsidR="00913F2B" w:rsidRPr="000D5AF2" w:rsidRDefault="00A83DDD" w:rsidP="002279AC">
      <w:pPr>
        <w:widowControl w:val="0"/>
        <w:tabs>
          <w:tab w:val="left" w:pos="993"/>
          <w:tab w:val="left" w:pos="6099"/>
        </w:tabs>
        <w:jc w:val="center"/>
        <w:rPr>
          <w:b/>
          <w:bCs/>
          <w:color w:val="000000" w:themeColor="text1"/>
        </w:rPr>
      </w:pPr>
      <w:r w:rsidRPr="000D5AF2">
        <w:rPr>
          <w:b/>
          <w:bCs/>
          <w:color w:val="000000" w:themeColor="text1"/>
        </w:rPr>
        <w:tab/>
      </w:r>
    </w:p>
    <w:p w14:paraId="6B339F77" w14:textId="77777777" w:rsidR="00913F2B" w:rsidRPr="000D5AF2" w:rsidRDefault="00913F2B" w:rsidP="002279AC">
      <w:pPr>
        <w:widowControl w:val="0"/>
        <w:tabs>
          <w:tab w:val="left" w:pos="993"/>
          <w:tab w:val="left" w:pos="6099"/>
        </w:tabs>
        <w:jc w:val="center"/>
        <w:rPr>
          <w:b/>
          <w:bCs/>
          <w:color w:val="000000" w:themeColor="text1"/>
        </w:rPr>
      </w:pPr>
    </w:p>
    <w:p w14:paraId="651AFE38" w14:textId="36796C11" w:rsidR="00A83DDD" w:rsidRPr="000D5AF2" w:rsidRDefault="00A83DDD" w:rsidP="002279AC">
      <w:pPr>
        <w:widowControl w:val="0"/>
        <w:tabs>
          <w:tab w:val="left" w:pos="993"/>
          <w:tab w:val="left" w:pos="6099"/>
        </w:tabs>
        <w:jc w:val="center"/>
        <w:rPr>
          <w:b/>
          <w:bCs/>
          <w:color w:val="000000" w:themeColor="text1"/>
        </w:rPr>
      </w:pPr>
      <w:r w:rsidRPr="000D5AF2">
        <w:rPr>
          <w:b/>
          <w:bCs/>
          <w:color w:val="000000" w:themeColor="text1"/>
        </w:rPr>
        <w:tab/>
      </w:r>
    </w:p>
    <w:p w14:paraId="57979B69" w14:textId="2905FA50" w:rsidR="00A83DDD" w:rsidRPr="000D5AF2" w:rsidRDefault="00913F2B" w:rsidP="00311F48">
      <w:pPr>
        <w:widowControl w:val="0"/>
        <w:tabs>
          <w:tab w:val="left" w:pos="993"/>
        </w:tabs>
        <w:ind w:firstLine="720"/>
        <w:jc w:val="both"/>
        <w:rPr>
          <w:b/>
          <w:bCs/>
          <w:color w:val="000000" w:themeColor="text1"/>
        </w:rPr>
      </w:pPr>
      <w:r w:rsidRPr="000D5AF2">
        <w:rPr>
          <w:noProof/>
          <w:color w:val="000000" w:themeColor="text1"/>
        </w:rPr>
        <mc:AlternateContent>
          <mc:Choice Requires="wps">
            <w:drawing>
              <wp:anchor distT="0" distB="0" distL="114300" distR="114300" simplePos="0" relativeHeight="251658240" behindDoc="0" locked="0" layoutInCell="1" allowOverlap="1" wp14:anchorId="01FD3B68" wp14:editId="69BD6B99">
                <wp:simplePos x="0" y="0"/>
                <wp:positionH relativeFrom="column">
                  <wp:posOffset>334010</wp:posOffset>
                </wp:positionH>
                <wp:positionV relativeFrom="paragraph">
                  <wp:posOffset>163195</wp:posOffset>
                </wp:positionV>
                <wp:extent cx="5575300" cy="1074420"/>
                <wp:effectExtent l="0" t="0" r="2540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074420"/>
                        </a:xfrm>
                        <a:prstGeom prst="rect">
                          <a:avLst/>
                        </a:prstGeom>
                        <a:solidFill>
                          <a:srgbClr val="EAEAEA"/>
                        </a:solidFill>
                        <a:ln w="9525">
                          <a:solidFill>
                            <a:srgbClr val="000000"/>
                          </a:solidFill>
                          <a:miter lim="800000"/>
                          <a:headEnd/>
                          <a:tailEnd/>
                        </a:ln>
                      </wps:spPr>
                      <wps:txbx>
                        <w:txbxContent>
                          <w:p w14:paraId="6615023E" w14:textId="20BF67AD" w:rsidR="00A83DDD" w:rsidRPr="000D5AF2" w:rsidRDefault="00B2444F" w:rsidP="007500F4">
                            <w:pPr>
                              <w:pStyle w:val="NormalWeb"/>
                              <w:jc w:val="center"/>
                              <w:rPr>
                                <w:b/>
                                <w:bCs/>
                                <w:color w:val="000000" w:themeColor="text1"/>
                                <w:spacing w:val="-5"/>
                                <w:sz w:val="40"/>
                                <w:szCs w:val="40"/>
                              </w:rPr>
                            </w:pPr>
                            <w:r w:rsidRPr="000D5AF2">
                              <w:rPr>
                                <w:b/>
                                <w:bCs/>
                                <w:color w:val="000000" w:themeColor="text1"/>
                                <w:spacing w:val="-5"/>
                                <w:sz w:val="40"/>
                                <w:szCs w:val="40"/>
                              </w:rPr>
                              <w:t>REGULAMENT DE ORGANIZARE Șl FUNCȚIONARE A COMPARTIMENTULUI DE TRANSFER TEHNOLOGIC</w:t>
                            </w:r>
                          </w:p>
                          <w:p w14:paraId="4F03F849" w14:textId="77777777" w:rsidR="00A83DDD" w:rsidRPr="000D5AF2" w:rsidRDefault="00A83DDD" w:rsidP="00085482">
                            <w:pPr>
                              <w:jc w:val="center"/>
                              <w:rPr>
                                <w:rFonts w:ascii="Arial" w:hAnsi="Arial" w:cs="Arial"/>
                                <w:sz w:val="40"/>
                                <w:szCs w:val="40"/>
                              </w:rPr>
                            </w:pPr>
                          </w:p>
                          <w:p w14:paraId="6658FAB5" w14:textId="77777777" w:rsidR="00A83DDD" w:rsidRPr="000D5AF2" w:rsidRDefault="00A83DDD" w:rsidP="0008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3B68" id="_x0000_t202" coordsize="21600,21600" o:spt="202" path="m,l,21600r21600,l21600,xe">
                <v:stroke joinstyle="miter"/>
                <v:path gradientshapeok="t" o:connecttype="rect"/>
              </v:shapetype>
              <v:shape id="Text Box 2" o:spid="_x0000_s1026" type="#_x0000_t202" style="position:absolute;left:0;text-align:left;margin-left:26.3pt;margin-top:12.85pt;width:439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" fillcolor="#eaeaea">
                <v:textbox>
                  <w:txbxContent>
                    <w:p w14:paraId="6615023E" w14:textId="20BF67AD" w:rsidR="00A83DDD" w:rsidRPr="000D5AF2" w:rsidRDefault="00B2444F" w:rsidP="007500F4">
                      <w:pPr>
                        <w:pStyle w:val="NormalWeb"/>
                        <w:jc w:val="center"/>
                        <w:rPr>
                          <w:b/>
                          <w:bCs/>
                          <w:color w:val="000000" w:themeColor="text1"/>
                          <w:spacing w:val="-5"/>
                          <w:sz w:val="40"/>
                          <w:szCs w:val="40"/>
                        </w:rPr>
                      </w:pPr>
                      <w:r w:rsidRPr="000D5AF2">
                        <w:rPr>
                          <w:b/>
                          <w:bCs/>
                          <w:color w:val="000000" w:themeColor="text1"/>
                          <w:spacing w:val="-5"/>
                          <w:sz w:val="40"/>
                          <w:szCs w:val="40"/>
                        </w:rPr>
                        <w:t>REGULAMENT DE ORGANIZARE Șl FUNCȚIONARE A COMPARTIMENTULUI DE TRANSFER TEHNOLOGIC</w:t>
                      </w:r>
                    </w:p>
                    <w:p w14:paraId="4F03F849" w14:textId="77777777" w:rsidR="00A83DDD" w:rsidRPr="000D5AF2" w:rsidRDefault="00A83DDD" w:rsidP="00085482">
                      <w:pPr>
                        <w:jc w:val="center"/>
                        <w:rPr>
                          <w:rFonts w:ascii="Arial" w:hAnsi="Arial" w:cs="Arial"/>
                          <w:sz w:val="40"/>
                          <w:szCs w:val="40"/>
                        </w:rPr>
                      </w:pPr>
                    </w:p>
                    <w:p w14:paraId="6658FAB5" w14:textId="77777777" w:rsidR="00A83DDD" w:rsidRPr="000D5AF2" w:rsidRDefault="00A83DDD" w:rsidP="00085482"/>
                  </w:txbxContent>
                </v:textbox>
              </v:shape>
            </w:pict>
          </mc:Fallback>
        </mc:AlternateContent>
      </w:r>
    </w:p>
    <w:p w14:paraId="6E31E8A7" w14:textId="115FF350" w:rsidR="00A83DDD" w:rsidRPr="000D5AF2" w:rsidRDefault="00A83DDD" w:rsidP="00311F48">
      <w:pPr>
        <w:widowControl w:val="0"/>
        <w:tabs>
          <w:tab w:val="left" w:pos="993"/>
        </w:tabs>
        <w:ind w:firstLine="720"/>
        <w:jc w:val="both"/>
        <w:rPr>
          <w:b/>
          <w:bCs/>
          <w:color w:val="000000" w:themeColor="text1"/>
        </w:rPr>
      </w:pPr>
    </w:p>
    <w:p w14:paraId="0BB742E3" w14:textId="77777777" w:rsidR="00A83DDD" w:rsidRPr="000D5AF2" w:rsidRDefault="00A83DDD" w:rsidP="00311F48">
      <w:pPr>
        <w:widowControl w:val="0"/>
        <w:tabs>
          <w:tab w:val="left" w:pos="993"/>
        </w:tabs>
        <w:ind w:firstLine="720"/>
        <w:jc w:val="both"/>
        <w:rPr>
          <w:b/>
          <w:bCs/>
          <w:color w:val="000000" w:themeColor="text1"/>
        </w:rPr>
      </w:pPr>
    </w:p>
    <w:p w14:paraId="108DA774" w14:textId="77777777" w:rsidR="00A83DDD" w:rsidRPr="000D5AF2" w:rsidRDefault="00A83DDD" w:rsidP="00311F48">
      <w:pPr>
        <w:widowControl w:val="0"/>
        <w:tabs>
          <w:tab w:val="left" w:pos="993"/>
        </w:tabs>
        <w:ind w:firstLine="720"/>
        <w:jc w:val="both"/>
        <w:rPr>
          <w:b/>
          <w:bCs/>
          <w:color w:val="000000" w:themeColor="text1"/>
        </w:rPr>
      </w:pPr>
    </w:p>
    <w:p w14:paraId="255DCE55" w14:textId="77777777" w:rsidR="00A83DDD" w:rsidRPr="000D5AF2" w:rsidRDefault="00A83DDD" w:rsidP="00311F48">
      <w:pPr>
        <w:widowControl w:val="0"/>
        <w:tabs>
          <w:tab w:val="left" w:pos="993"/>
        </w:tabs>
        <w:ind w:firstLine="720"/>
        <w:jc w:val="both"/>
        <w:rPr>
          <w:b/>
          <w:bCs/>
          <w:color w:val="000000" w:themeColor="text1"/>
        </w:rPr>
      </w:pPr>
    </w:p>
    <w:p w14:paraId="1AC14768" w14:textId="77777777" w:rsidR="00A83DDD" w:rsidRPr="000D5AF2" w:rsidRDefault="00A83DDD" w:rsidP="00311F48">
      <w:pPr>
        <w:widowControl w:val="0"/>
        <w:tabs>
          <w:tab w:val="left" w:pos="993"/>
        </w:tabs>
        <w:ind w:firstLine="720"/>
        <w:jc w:val="both"/>
        <w:rPr>
          <w:b/>
          <w:bCs/>
          <w:color w:val="000000" w:themeColor="text1"/>
        </w:rPr>
      </w:pPr>
    </w:p>
    <w:p w14:paraId="03DD20ED" w14:textId="77777777" w:rsidR="00A83DDD" w:rsidRPr="000D5AF2" w:rsidRDefault="00A83DDD" w:rsidP="00043482">
      <w:pPr>
        <w:widowControl w:val="0"/>
        <w:tabs>
          <w:tab w:val="left" w:pos="993"/>
        </w:tabs>
        <w:jc w:val="both"/>
        <w:rPr>
          <w:b/>
          <w:bCs/>
          <w:color w:val="000000" w:themeColor="text1"/>
        </w:rPr>
      </w:pPr>
    </w:p>
    <w:p w14:paraId="5544C3CB" w14:textId="77777777" w:rsidR="00A83DDD" w:rsidRPr="000D5AF2" w:rsidRDefault="00A83DDD" w:rsidP="00311F48">
      <w:pPr>
        <w:widowControl w:val="0"/>
        <w:tabs>
          <w:tab w:val="left" w:pos="993"/>
        </w:tabs>
        <w:ind w:firstLine="720"/>
        <w:jc w:val="both"/>
        <w:rPr>
          <w:b/>
          <w:bCs/>
          <w:color w:val="000000" w:themeColor="text1"/>
        </w:rPr>
      </w:pPr>
    </w:p>
    <w:p w14:paraId="4A181637" w14:textId="77777777" w:rsidR="00A83DDD" w:rsidRPr="000D5AF2" w:rsidRDefault="00A83DDD" w:rsidP="005D6A63">
      <w:pPr>
        <w:widowControl w:val="0"/>
        <w:jc w:val="center"/>
        <w:rPr>
          <w:b/>
          <w:bCs/>
          <w:color w:val="000000" w:themeColor="text1"/>
        </w:rPr>
      </w:pPr>
    </w:p>
    <w:p w14:paraId="19192329" w14:textId="017A0915" w:rsidR="00A83DDD" w:rsidRPr="000D5AF2" w:rsidRDefault="002E513D" w:rsidP="005D6A63">
      <w:pPr>
        <w:widowControl w:val="0"/>
        <w:jc w:val="center"/>
        <w:rPr>
          <w:b/>
          <w:bCs/>
          <w:color w:val="000000" w:themeColor="text1"/>
        </w:rPr>
      </w:pPr>
      <w:r w:rsidRPr="000D5AF2">
        <w:rPr>
          <w:noProof/>
          <w:color w:val="000000" w:themeColor="text1"/>
        </w:rPr>
        <mc:AlternateContent>
          <mc:Choice Requires="wps">
            <w:drawing>
              <wp:anchor distT="0" distB="0" distL="114300" distR="114300" simplePos="0" relativeHeight="251659264" behindDoc="0" locked="0" layoutInCell="1" allowOverlap="1" wp14:anchorId="6ADCBA35" wp14:editId="4521EA85">
                <wp:simplePos x="0" y="0"/>
                <wp:positionH relativeFrom="column">
                  <wp:posOffset>2159000</wp:posOffset>
                </wp:positionH>
                <wp:positionV relativeFrom="paragraph">
                  <wp:posOffset>137795</wp:posOffset>
                </wp:positionV>
                <wp:extent cx="1855470" cy="3657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65760"/>
                        </a:xfrm>
                        <a:prstGeom prst="rect">
                          <a:avLst/>
                        </a:prstGeom>
                        <a:solidFill>
                          <a:srgbClr val="EAEAEA"/>
                        </a:solidFill>
                        <a:ln w="9525">
                          <a:solidFill>
                            <a:srgbClr val="000000"/>
                          </a:solidFill>
                          <a:miter lim="800000"/>
                          <a:headEnd/>
                          <a:tailEnd/>
                        </a:ln>
                      </wps:spPr>
                      <wps:txbx>
                        <w:txbxContent>
                          <w:p w14:paraId="7EC4A192" w14:textId="644146CD" w:rsidR="00A83DDD" w:rsidRPr="000D5AF2" w:rsidRDefault="00A83DDD" w:rsidP="00085482">
                            <w:pPr>
                              <w:widowControl w:val="0"/>
                              <w:tabs>
                                <w:tab w:val="left" w:pos="993"/>
                              </w:tabs>
                              <w:jc w:val="center"/>
                              <w:rPr>
                                <w:sz w:val="36"/>
                                <w:szCs w:val="36"/>
                              </w:rPr>
                            </w:pPr>
                            <w:r w:rsidRPr="000D5AF2">
                              <w:rPr>
                                <w:b/>
                                <w:bCs/>
                                <w:sz w:val="36"/>
                                <w:szCs w:val="36"/>
                              </w:rPr>
                              <w:t xml:space="preserve">REG </w:t>
                            </w:r>
                            <w:r w:rsidRPr="000D5AF2">
                              <w:rPr>
                                <w:b/>
                                <w:bCs/>
                                <w:sz w:val="36"/>
                                <w:szCs w:val="36"/>
                              </w:rPr>
                              <w:t>0</w:t>
                            </w:r>
                            <w:r w:rsidR="00BF2D92" w:rsidRPr="000D5AF2">
                              <w:rPr>
                                <w:b/>
                                <w:bCs/>
                                <w:sz w:val="36"/>
                                <w:szCs w:val="36"/>
                              </w:rPr>
                              <w:t>1</w:t>
                            </w:r>
                            <w:r w:rsidRPr="000D5AF2">
                              <w:rPr>
                                <w:b/>
                                <w:bCs/>
                                <w:sz w:val="36"/>
                                <w:szCs w:val="36"/>
                              </w:rPr>
                              <w:t xml:space="preserve"> – </w:t>
                            </w:r>
                            <w:r w:rsidR="00B2444F" w:rsidRPr="000D5AF2">
                              <w:rPr>
                                <w:b/>
                                <w:bCs/>
                                <w:sz w:val="36"/>
                                <w:szCs w:val="36"/>
                              </w:rPr>
                              <w:t>CTT</w:t>
                            </w:r>
                          </w:p>
                          <w:p w14:paraId="58775972" w14:textId="77777777" w:rsidR="00A83DDD" w:rsidRPr="000D5AF2" w:rsidRDefault="00A83DDD" w:rsidP="005125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BA35" id="Text Box 3" o:spid="_x0000_s1027" type="#_x0000_t202" style="position:absolute;left:0;text-align:left;margin-left:170pt;margin-top:10.85pt;width:146.1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" fillcolor="#eaeaea">
                <v:textbox>
                  <w:txbxContent>
                    <w:p w14:paraId="7EC4A192" w14:textId="644146CD" w:rsidR="00A83DDD" w:rsidRPr="000D5AF2" w:rsidRDefault="00A83DDD" w:rsidP="00085482">
                      <w:pPr>
                        <w:widowControl w:val="0"/>
                        <w:tabs>
                          <w:tab w:val="left" w:pos="993"/>
                        </w:tabs>
                        <w:jc w:val="center"/>
                        <w:rPr>
                          <w:sz w:val="36"/>
                          <w:szCs w:val="36"/>
                        </w:rPr>
                      </w:pPr>
                      <w:r w:rsidRPr="000D5AF2">
                        <w:rPr>
                          <w:b/>
                          <w:bCs/>
                          <w:sz w:val="36"/>
                          <w:szCs w:val="36"/>
                        </w:rPr>
                        <w:t>REG 0</w:t>
                      </w:r>
                      <w:r w:rsidR="00BF2D92" w:rsidRPr="000D5AF2">
                        <w:rPr>
                          <w:b/>
                          <w:bCs/>
                          <w:sz w:val="36"/>
                          <w:szCs w:val="36"/>
                        </w:rPr>
                        <w:t>1</w:t>
                      </w:r>
                      <w:r w:rsidRPr="000D5AF2">
                        <w:rPr>
                          <w:b/>
                          <w:bCs/>
                          <w:sz w:val="36"/>
                          <w:szCs w:val="36"/>
                        </w:rPr>
                        <w:t xml:space="preserve"> – </w:t>
                      </w:r>
                      <w:r w:rsidR="00B2444F" w:rsidRPr="000D5AF2">
                        <w:rPr>
                          <w:b/>
                          <w:bCs/>
                          <w:sz w:val="36"/>
                          <w:szCs w:val="36"/>
                        </w:rPr>
                        <w:t>CTT</w:t>
                      </w:r>
                    </w:p>
                    <w:p w14:paraId="58775972" w14:textId="77777777" w:rsidR="00A83DDD" w:rsidRPr="000D5AF2" w:rsidRDefault="00A83DDD" w:rsidP="005125AB"/>
                  </w:txbxContent>
                </v:textbox>
              </v:shape>
            </w:pict>
          </mc:Fallback>
        </mc:AlternateContent>
      </w:r>
    </w:p>
    <w:p w14:paraId="746693F0" w14:textId="77777777" w:rsidR="00A83DDD" w:rsidRPr="000D5AF2" w:rsidRDefault="00A83DDD" w:rsidP="005D6A63">
      <w:pPr>
        <w:widowControl w:val="0"/>
        <w:tabs>
          <w:tab w:val="left" w:pos="993"/>
        </w:tabs>
        <w:jc w:val="center"/>
        <w:rPr>
          <w:color w:val="000000" w:themeColor="text1"/>
        </w:rPr>
      </w:pPr>
    </w:p>
    <w:p w14:paraId="1E46594C" w14:textId="77777777" w:rsidR="00A83DDD" w:rsidRPr="000D5AF2" w:rsidRDefault="00A83DDD" w:rsidP="005D6A63">
      <w:pPr>
        <w:pStyle w:val="Heading5"/>
        <w:widowControl w:val="0"/>
        <w:tabs>
          <w:tab w:val="left" w:pos="993"/>
        </w:tabs>
        <w:ind w:firstLine="0"/>
        <w:rPr>
          <w:rFonts w:ascii="Times New Roman" w:hAnsi="Times New Roman" w:cs="Times New Roman"/>
          <w:color w:val="000000" w:themeColor="text1"/>
          <w:spacing w:val="32"/>
          <w:sz w:val="24"/>
          <w:szCs w:val="24"/>
        </w:rPr>
      </w:pPr>
    </w:p>
    <w:p w14:paraId="71B84FA7" w14:textId="2CC0F180" w:rsidR="00A83DDD" w:rsidRPr="000D5AF2" w:rsidRDefault="00A83DDD" w:rsidP="006F09BA">
      <w:pPr>
        <w:widowControl w:val="0"/>
        <w:tabs>
          <w:tab w:val="left" w:pos="993"/>
        </w:tabs>
        <w:ind w:firstLine="720"/>
        <w:jc w:val="center"/>
        <w:rPr>
          <w:b/>
          <w:bCs/>
          <w:color w:val="000000" w:themeColor="text1"/>
        </w:rPr>
      </w:pPr>
      <w:r w:rsidRPr="000D5AF2">
        <w:rPr>
          <w:b/>
          <w:bCs/>
          <w:color w:val="000000" w:themeColor="text1"/>
        </w:rPr>
        <w:t xml:space="preserve">                                                         </w:t>
      </w:r>
      <w:r w:rsidR="00913F2B" w:rsidRPr="000D5AF2">
        <w:rPr>
          <w:b/>
          <w:bCs/>
          <w:color w:val="000000" w:themeColor="text1"/>
        </w:rPr>
        <w:tab/>
      </w:r>
      <w:r w:rsidR="00913F2B" w:rsidRPr="000D5AF2">
        <w:rPr>
          <w:b/>
          <w:bCs/>
          <w:color w:val="000000" w:themeColor="text1"/>
        </w:rPr>
        <w:tab/>
      </w:r>
      <w:r w:rsidR="00AC3D0F" w:rsidRPr="000D5AF2">
        <w:rPr>
          <w:b/>
          <w:bCs/>
          <w:color w:val="000000" w:themeColor="text1"/>
        </w:rPr>
        <w:tab/>
      </w:r>
      <w:r w:rsidRPr="000D5AF2">
        <w:rPr>
          <w:b/>
          <w:bCs/>
          <w:color w:val="000000" w:themeColor="text1"/>
        </w:rPr>
        <w:t>Aprobat Senat:</w:t>
      </w:r>
    </w:p>
    <w:p w14:paraId="46D4B573" w14:textId="77777777" w:rsidR="00A83DDD" w:rsidRPr="000D5AF2" w:rsidRDefault="00A83DDD" w:rsidP="006F09BA">
      <w:pPr>
        <w:widowControl w:val="0"/>
        <w:tabs>
          <w:tab w:val="left" w:pos="993"/>
        </w:tabs>
        <w:rPr>
          <w:color w:val="000000" w:themeColor="text1"/>
        </w:rPr>
      </w:pPr>
      <w:r w:rsidRPr="000D5AF2">
        <w:rPr>
          <w:color w:val="000000" w:themeColor="text1"/>
        </w:rPr>
        <w:t xml:space="preserve">                                 </w:t>
      </w:r>
    </w:p>
    <w:p w14:paraId="6941D950" w14:textId="77777777" w:rsidR="00A83DDD" w:rsidRPr="000D5AF2" w:rsidRDefault="00A83DDD" w:rsidP="006F09BA">
      <w:pPr>
        <w:widowControl w:val="0"/>
        <w:tabs>
          <w:tab w:val="left" w:pos="993"/>
        </w:tabs>
        <w:ind w:firstLine="720"/>
        <w:jc w:val="center"/>
        <w:rPr>
          <w:color w:val="000000" w:themeColor="text1"/>
        </w:rPr>
      </w:pPr>
      <w:r w:rsidRPr="000D5AF2">
        <w:rPr>
          <w:color w:val="000000" w:themeColor="text1"/>
        </w:rPr>
        <w:t xml:space="preserve">                                </w:t>
      </w:r>
    </w:p>
    <w:p w14:paraId="1E3AB86B" w14:textId="5B6FFF76" w:rsidR="00A83DDD" w:rsidRPr="000D5AF2" w:rsidRDefault="00A83DDD" w:rsidP="006F09BA">
      <w:pPr>
        <w:widowControl w:val="0"/>
        <w:tabs>
          <w:tab w:val="left" w:pos="993"/>
        </w:tabs>
        <w:ind w:firstLine="720"/>
        <w:jc w:val="center"/>
        <w:rPr>
          <w:color w:val="000000" w:themeColor="text1"/>
        </w:rPr>
      </w:pPr>
      <w:r w:rsidRPr="000D5AF2">
        <w:rPr>
          <w:b/>
          <w:bCs/>
          <w:color w:val="000000" w:themeColor="text1"/>
        </w:rPr>
        <w:t xml:space="preserve">                                                     </w:t>
      </w:r>
      <w:r w:rsidR="00913F2B" w:rsidRPr="000D5AF2">
        <w:rPr>
          <w:b/>
          <w:bCs/>
          <w:color w:val="000000" w:themeColor="text1"/>
        </w:rPr>
        <w:tab/>
      </w:r>
      <w:r w:rsidR="00913F2B" w:rsidRPr="000D5AF2">
        <w:rPr>
          <w:b/>
          <w:bCs/>
          <w:color w:val="000000" w:themeColor="text1"/>
        </w:rPr>
        <w:tab/>
      </w:r>
      <w:r w:rsidR="00913F2B" w:rsidRPr="000D5AF2">
        <w:rPr>
          <w:b/>
          <w:bCs/>
          <w:color w:val="000000" w:themeColor="text1"/>
        </w:rPr>
        <w:tab/>
      </w:r>
      <w:r w:rsidRPr="000D5AF2">
        <w:rPr>
          <w:b/>
          <w:bCs/>
          <w:color w:val="000000" w:themeColor="text1"/>
        </w:rPr>
        <w:t xml:space="preserve"> </w:t>
      </w:r>
      <w:r w:rsidR="00697C84" w:rsidRPr="000D5AF2">
        <w:rPr>
          <w:b/>
          <w:bCs/>
          <w:color w:val="000000" w:themeColor="text1"/>
        </w:rPr>
        <w:t>Con</w:t>
      </w:r>
      <w:r w:rsidRPr="000D5AF2">
        <w:rPr>
          <w:b/>
          <w:bCs/>
          <w:color w:val="000000" w:themeColor="text1"/>
        </w:rPr>
        <w:t>f. univ. dr. C</w:t>
      </w:r>
      <w:r w:rsidR="00697C84" w:rsidRPr="000D5AF2">
        <w:rPr>
          <w:b/>
          <w:bCs/>
          <w:color w:val="000000" w:themeColor="text1"/>
        </w:rPr>
        <w:t>laudia GILIA</w:t>
      </w:r>
    </w:p>
    <w:p w14:paraId="4DC198FE" w14:textId="77777777" w:rsidR="00A83DDD" w:rsidRPr="000D5AF2" w:rsidRDefault="00A83DDD" w:rsidP="006F09BA">
      <w:pPr>
        <w:widowControl w:val="0"/>
        <w:tabs>
          <w:tab w:val="left" w:pos="993"/>
        </w:tabs>
        <w:jc w:val="both"/>
        <w:rPr>
          <w:color w:val="000000" w:themeColor="text1"/>
        </w:rPr>
      </w:pPr>
    </w:p>
    <w:p w14:paraId="171723FD" w14:textId="77777777" w:rsidR="00A83DDD" w:rsidRPr="000D5AF2" w:rsidRDefault="00A83DDD" w:rsidP="002279AC">
      <w:pPr>
        <w:widowControl w:val="0"/>
        <w:tabs>
          <w:tab w:val="left" w:pos="993"/>
        </w:tabs>
        <w:spacing w:line="360" w:lineRule="auto"/>
        <w:ind w:firstLine="720"/>
        <w:jc w:val="center"/>
        <w:rPr>
          <w:color w:val="000000" w:themeColor="text1"/>
        </w:rPr>
      </w:pPr>
    </w:p>
    <w:tbl>
      <w:tblPr>
        <w:tblW w:w="985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
        <w:gridCol w:w="1916"/>
        <w:gridCol w:w="736"/>
        <w:gridCol w:w="3093"/>
        <w:gridCol w:w="456"/>
        <w:gridCol w:w="1953"/>
        <w:gridCol w:w="1443"/>
        <w:gridCol w:w="219"/>
      </w:tblGrid>
      <w:tr w:rsidR="00EC2FBF" w:rsidRPr="000D5AF2" w14:paraId="3613324C" w14:textId="77777777" w:rsidTr="006237E9">
        <w:trPr>
          <w:gridBefore w:val="1"/>
          <w:wBefore w:w="42" w:type="dxa"/>
          <w:trHeight w:val="264"/>
        </w:trPr>
        <w:tc>
          <w:tcPr>
            <w:tcW w:w="1916" w:type="dxa"/>
            <w:shd w:val="clear" w:color="auto" w:fill="D9D9D9" w:themeFill="background1" w:themeFillShade="D9"/>
          </w:tcPr>
          <w:p w14:paraId="6DCC60F9" w14:textId="77777777" w:rsidR="00A83DDD" w:rsidRPr="000D5AF2" w:rsidRDefault="00A83DDD" w:rsidP="00486907">
            <w:pPr>
              <w:spacing w:before="60" w:after="60"/>
              <w:jc w:val="center"/>
              <w:rPr>
                <w:b/>
                <w:bCs/>
                <w:color w:val="000000" w:themeColor="text1"/>
              </w:rPr>
            </w:pPr>
            <w:r w:rsidRPr="000D5AF2">
              <w:rPr>
                <w:b/>
                <w:bCs/>
                <w:color w:val="000000" w:themeColor="text1"/>
              </w:rPr>
              <w:t>Responsabilităţi</w:t>
            </w:r>
          </w:p>
        </w:tc>
        <w:tc>
          <w:tcPr>
            <w:tcW w:w="3829" w:type="dxa"/>
            <w:gridSpan w:val="2"/>
            <w:shd w:val="clear" w:color="auto" w:fill="D9D9D9" w:themeFill="background1" w:themeFillShade="D9"/>
          </w:tcPr>
          <w:p w14:paraId="54B115E9" w14:textId="77777777" w:rsidR="00A83DDD" w:rsidRPr="000D5AF2" w:rsidRDefault="00A83DDD" w:rsidP="00486907">
            <w:pPr>
              <w:spacing w:before="60" w:after="60"/>
              <w:jc w:val="center"/>
              <w:rPr>
                <w:b/>
                <w:bCs/>
                <w:color w:val="000000" w:themeColor="text1"/>
              </w:rPr>
            </w:pPr>
            <w:r w:rsidRPr="000D5AF2">
              <w:rPr>
                <w:b/>
                <w:bCs/>
                <w:color w:val="000000" w:themeColor="text1"/>
              </w:rPr>
              <w:t>Nume, prenume</w:t>
            </w:r>
          </w:p>
        </w:tc>
        <w:tc>
          <w:tcPr>
            <w:tcW w:w="2409" w:type="dxa"/>
            <w:gridSpan w:val="2"/>
            <w:shd w:val="clear" w:color="auto" w:fill="D9D9D9" w:themeFill="background1" w:themeFillShade="D9"/>
          </w:tcPr>
          <w:p w14:paraId="28A26363" w14:textId="77777777" w:rsidR="00A83DDD" w:rsidRPr="000D5AF2" w:rsidRDefault="00A83DDD" w:rsidP="00486907">
            <w:pPr>
              <w:spacing w:before="60" w:after="60"/>
              <w:jc w:val="center"/>
              <w:rPr>
                <w:b/>
                <w:bCs/>
                <w:color w:val="000000" w:themeColor="text1"/>
              </w:rPr>
            </w:pPr>
            <w:r w:rsidRPr="000D5AF2">
              <w:rPr>
                <w:b/>
                <w:bCs/>
                <w:color w:val="000000" w:themeColor="text1"/>
              </w:rPr>
              <w:t>Funcţia</w:t>
            </w:r>
          </w:p>
        </w:tc>
        <w:tc>
          <w:tcPr>
            <w:tcW w:w="1662" w:type="dxa"/>
            <w:gridSpan w:val="2"/>
            <w:shd w:val="clear" w:color="auto" w:fill="D9D9D9" w:themeFill="background1" w:themeFillShade="D9"/>
          </w:tcPr>
          <w:p w14:paraId="78CB9B56" w14:textId="77777777" w:rsidR="00A83DDD" w:rsidRPr="000D5AF2" w:rsidRDefault="00A83DDD" w:rsidP="00486907">
            <w:pPr>
              <w:spacing w:before="60" w:after="60"/>
              <w:jc w:val="center"/>
              <w:rPr>
                <w:b/>
                <w:bCs/>
                <w:color w:val="000000" w:themeColor="text1"/>
              </w:rPr>
            </w:pPr>
            <w:r w:rsidRPr="000D5AF2">
              <w:rPr>
                <w:b/>
                <w:bCs/>
                <w:color w:val="000000" w:themeColor="text1"/>
              </w:rPr>
              <w:t>Semnătura</w:t>
            </w:r>
          </w:p>
        </w:tc>
      </w:tr>
      <w:tr w:rsidR="00EC2FBF" w:rsidRPr="000D5AF2" w14:paraId="378091F9" w14:textId="77777777" w:rsidTr="006237E9">
        <w:trPr>
          <w:gridBefore w:val="1"/>
          <w:wBefore w:w="42" w:type="dxa"/>
          <w:cantSplit/>
          <w:trHeight w:val="365"/>
        </w:trPr>
        <w:tc>
          <w:tcPr>
            <w:tcW w:w="1916" w:type="dxa"/>
            <w:vAlign w:val="center"/>
          </w:tcPr>
          <w:p w14:paraId="197D516C" w14:textId="77777777" w:rsidR="00A83DDD" w:rsidRPr="000D5AF2" w:rsidRDefault="00A83DDD" w:rsidP="00486907">
            <w:pPr>
              <w:spacing w:before="60" w:after="60"/>
              <w:jc w:val="center"/>
              <w:rPr>
                <w:color w:val="000000" w:themeColor="text1"/>
              </w:rPr>
            </w:pPr>
            <w:r w:rsidRPr="000D5AF2">
              <w:rPr>
                <w:color w:val="000000" w:themeColor="text1"/>
              </w:rPr>
              <w:t>Elaborat</w:t>
            </w:r>
          </w:p>
        </w:tc>
        <w:tc>
          <w:tcPr>
            <w:tcW w:w="3829" w:type="dxa"/>
            <w:gridSpan w:val="2"/>
          </w:tcPr>
          <w:p w14:paraId="77A95E78" w14:textId="59D0A67C" w:rsidR="00A83DDD" w:rsidRPr="000D5AF2" w:rsidRDefault="00A83DDD" w:rsidP="00486907">
            <w:pPr>
              <w:spacing w:before="60" w:after="60"/>
              <w:jc w:val="center"/>
              <w:rPr>
                <w:color w:val="000000" w:themeColor="text1"/>
              </w:rPr>
            </w:pPr>
            <w:r w:rsidRPr="000D5AF2">
              <w:rPr>
                <w:color w:val="000000" w:themeColor="text1"/>
              </w:rPr>
              <w:t xml:space="preserve">Prof. univ. dr. </w:t>
            </w:r>
            <w:r w:rsidR="00B2444F" w:rsidRPr="000D5AF2">
              <w:rPr>
                <w:color w:val="000000" w:themeColor="text1"/>
              </w:rPr>
              <w:t>Rodica-Mariana ION</w:t>
            </w:r>
          </w:p>
        </w:tc>
        <w:tc>
          <w:tcPr>
            <w:tcW w:w="2409" w:type="dxa"/>
            <w:gridSpan w:val="2"/>
          </w:tcPr>
          <w:p w14:paraId="379A1150" w14:textId="55B10DDE" w:rsidR="00A83DDD" w:rsidRPr="000D5AF2" w:rsidRDefault="00A83DDD" w:rsidP="00486907">
            <w:pPr>
              <w:spacing w:before="60" w:after="60"/>
              <w:jc w:val="center"/>
              <w:rPr>
                <w:color w:val="000000" w:themeColor="text1"/>
              </w:rPr>
            </w:pPr>
            <w:r w:rsidRPr="000D5AF2">
              <w:rPr>
                <w:color w:val="000000" w:themeColor="text1"/>
              </w:rPr>
              <w:t xml:space="preserve">Director </w:t>
            </w:r>
            <w:r w:rsidR="00B2444F" w:rsidRPr="000D5AF2">
              <w:rPr>
                <w:color w:val="000000" w:themeColor="text1"/>
              </w:rPr>
              <w:t>CSUD</w:t>
            </w:r>
          </w:p>
        </w:tc>
        <w:tc>
          <w:tcPr>
            <w:tcW w:w="1662" w:type="dxa"/>
            <w:gridSpan w:val="2"/>
            <w:vAlign w:val="center"/>
          </w:tcPr>
          <w:p w14:paraId="2C96FD4F" w14:textId="77777777" w:rsidR="00A83DDD" w:rsidRPr="000D5AF2" w:rsidRDefault="00A83DDD" w:rsidP="00486907">
            <w:pPr>
              <w:spacing w:before="60" w:after="60"/>
              <w:jc w:val="center"/>
              <w:rPr>
                <w:color w:val="000000" w:themeColor="text1"/>
              </w:rPr>
            </w:pPr>
          </w:p>
        </w:tc>
      </w:tr>
      <w:tr w:rsidR="00EC2FBF" w:rsidRPr="000D5AF2" w14:paraId="58B2025D" w14:textId="77777777" w:rsidTr="00BF2D92">
        <w:trPr>
          <w:gridBefore w:val="1"/>
          <w:wBefore w:w="42" w:type="dxa"/>
          <w:cantSplit/>
          <w:trHeight w:val="504"/>
        </w:trPr>
        <w:tc>
          <w:tcPr>
            <w:tcW w:w="1916" w:type="dxa"/>
            <w:vMerge w:val="restart"/>
            <w:vAlign w:val="center"/>
          </w:tcPr>
          <w:p w14:paraId="5A6CC1DE" w14:textId="77777777" w:rsidR="00913F2B" w:rsidRPr="000D5AF2" w:rsidRDefault="00913F2B" w:rsidP="00486907">
            <w:pPr>
              <w:spacing w:before="60" w:after="60"/>
              <w:jc w:val="center"/>
              <w:rPr>
                <w:color w:val="000000" w:themeColor="text1"/>
              </w:rPr>
            </w:pPr>
            <w:r w:rsidRPr="000D5AF2">
              <w:rPr>
                <w:color w:val="000000" w:themeColor="text1"/>
              </w:rPr>
              <w:t>Verificat</w:t>
            </w:r>
          </w:p>
        </w:tc>
        <w:tc>
          <w:tcPr>
            <w:tcW w:w="3829" w:type="dxa"/>
            <w:gridSpan w:val="2"/>
            <w:vAlign w:val="center"/>
          </w:tcPr>
          <w:p w14:paraId="1B4666D2" w14:textId="1F255B62" w:rsidR="00913F2B" w:rsidRPr="000D5AF2" w:rsidRDefault="00B2444F" w:rsidP="00BF2D92">
            <w:pPr>
              <w:spacing w:before="60" w:after="60"/>
              <w:jc w:val="center"/>
              <w:rPr>
                <w:color w:val="000000" w:themeColor="text1"/>
              </w:rPr>
            </w:pPr>
            <w:r w:rsidRPr="000D5AF2">
              <w:rPr>
                <w:color w:val="000000" w:themeColor="text1"/>
              </w:rPr>
              <w:t>Prof. univ. dr. ing. habil. Daniel Emil Constantin DUNEA</w:t>
            </w:r>
          </w:p>
        </w:tc>
        <w:tc>
          <w:tcPr>
            <w:tcW w:w="2409" w:type="dxa"/>
            <w:gridSpan w:val="2"/>
            <w:vAlign w:val="center"/>
          </w:tcPr>
          <w:p w14:paraId="059F0C37" w14:textId="03181072" w:rsidR="00913F2B" w:rsidRPr="000D5AF2" w:rsidRDefault="00913F2B" w:rsidP="00BF2D92">
            <w:pPr>
              <w:spacing w:before="60" w:after="60"/>
              <w:jc w:val="center"/>
              <w:rPr>
                <w:color w:val="000000" w:themeColor="text1"/>
              </w:rPr>
            </w:pPr>
            <w:r w:rsidRPr="000D5AF2">
              <w:rPr>
                <w:color w:val="000000" w:themeColor="text1"/>
              </w:rPr>
              <w:t xml:space="preserve">Prorector </w:t>
            </w:r>
            <w:r w:rsidR="00B2444F" w:rsidRPr="000D5AF2">
              <w:rPr>
                <w:color w:val="000000" w:themeColor="text1"/>
              </w:rPr>
              <w:t xml:space="preserve">cercetare </w:t>
            </w:r>
            <w:r w:rsidR="00BF2D92" w:rsidRPr="000D5AF2">
              <w:rPr>
                <w:color w:val="000000" w:themeColor="text1"/>
              </w:rPr>
              <w:t>ș</w:t>
            </w:r>
            <w:r w:rsidR="00B2444F" w:rsidRPr="000D5AF2">
              <w:rPr>
                <w:color w:val="000000" w:themeColor="text1"/>
              </w:rPr>
              <w:t>i c</w:t>
            </w:r>
            <w:r w:rsidR="00BF2D92" w:rsidRPr="000D5AF2">
              <w:rPr>
                <w:color w:val="000000" w:themeColor="text1"/>
              </w:rPr>
              <w:t>reație universitară</w:t>
            </w:r>
          </w:p>
        </w:tc>
        <w:tc>
          <w:tcPr>
            <w:tcW w:w="1662" w:type="dxa"/>
            <w:gridSpan w:val="2"/>
            <w:vAlign w:val="center"/>
          </w:tcPr>
          <w:p w14:paraId="41A45732" w14:textId="77777777" w:rsidR="00913F2B" w:rsidRPr="000D5AF2" w:rsidRDefault="00913F2B" w:rsidP="00486907">
            <w:pPr>
              <w:spacing w:before="60" w:after="60"/>
              <w:jc w:val="center"/>
              <w:rPr>
                <w:color w:val="000000" w:themeColor="text1"/>
              </w:rPr>
            </w:pPr>
          </w:p>
        </w:tc>
      </w:tr>
      <w:tr w:rsidR="00EC2FBF" w:rsidRPr="000D5AF2" w14:paraId="4751A1B8" w14:textId="77777777" w:rsidTr="00BF2D92">
        <w:trPr>
          <w:gridBefore w:val="1"/>
          <w:wBefore w:w="42" w:type="dxa"/>
          <w:cantSplit/>
          <w:trHeight w:val="504"/>
        </w:trPr>
        <w:tc>
          <w:tcPr>
            <w:tcW w:w="1916" w:type="dxa"/>
            <w:vMerge/>
            <w:vAlign w:val="center"/>
          </w:tcPr>
          <w:p w14:paraId="7B879451" w14:textId="77777777" w:rsidR="00913F2B" w:rsidRPr="000D5AF2" w:rsidRDefault="00913F2B" w:rsidP="00486907">
            <w:pPr>
              <w:spacing w:before="60" w:after="60"/>
              <w:jc w:val="center"/>
              <w:rPr>
                <w:color w:val="000000" w:themeColor="text1"/>
              </w:rPr>
            </w:pPr>
          </w:p>
        </w:tc>
        <w:tc>
          <w:tcPr>
            <w:tcW w:w="3829" w:type="dxa"/>
            <w:gridSpan w:val="2"/>
            <w:vAlign w:val="center"/>
          </w:tcPr>
          <w:p w14:paraId="0F78D653" w14:textId="77777777" w:rsidR="006237E9" w:rsidRPr="000D5AF2" w:rsidRDefault="006237E9" w:rsidP="00BF2D92">
            <w:pPr>
              <w:spacing w:before="60" w:after="60"/>
              <w:jc w:val="center"/>
              <w:rPr>
                <w:color w:val="000000" w:themeColor="text1"/>
              </w:rPr>
            </w:pPr>
          </w:p>
          <w:p w14:paraId="3B600CDE" w14:textId="7841CD95" w:rsidR="00913F2B" w:rsidRPr="000D5AF2" w:rsidRDefault="00913F2B" w:rsidP="00BF2D92">
            <w:pPr>
              <w:spacing w:before="60" w:after="60"/>
              <w:jc w:val="center"/>
              <w:rPr>
                <w:color w:val="000000" w:themeColor="text1"/>
              </w:rPr>
            </w:pPr>
            <w:r w:rsidRPr="000D5AF2">
              <w:rPr>
                <w:color w:val="000000" w:themeColor="text1"/>
              </w:rPr>
              <w:t>Conf. univ. dr. Otilia NEDELCU</w:t>
            </w:r>
          </w:p>
          <w:p w14:paraId="1B51E5FC" w14:textId="77777777" w:rsidR="00913F2B" w:rsidRPr="000D5AF2" w:rsidRDefault="00913F2B" w:rsidP="00BF2D92">
            <w:pPr>
              <w:spacing w:before="60" w:after="60"/>
              <w:jc w:val="center"/>
              <w:rPr>
                <w:color w:val="000000" w:themeColor="text1"/>
              </w:rPr>
            </w:pPr>
          </w:p>
        </w:tc>
        <w:tc>
          <w:tcPr>
            <w:tcW w:w="2409" w:type="dxa"/>
            <w:gridSpan w:val="2"/>
            <w:vAlign w:val="center"/>
          </w:tcPr>
          <w:p w14:paraId="2FF0B702" w14:textId="3D4D5F60" w:rsidR="00913F2B" w:rsidRPr="000D5AF2" w:rsidRDefault="006237E9" w:rsidP="00BF2D92">
            <w:pPr>
              <w:spacing w:before="60" w:after="60"/>
              <w:jc w:val="center"/>
              <w:rPr>
                <w:color w:val="000000" w:themeColor="text1"/>
              </w:rPr>
            </w:pPr>
            <w:r w:rsidRPr="000D5AF2">
              <w:rPr>
                <w:color w:val="000000" w:themeColor="text1"/>
              </w:rPr>
              <w:t>Președinte Comisia pentru calitatea învățământului și cercetării</w:t>
            </w:r>
          </w:p>
        </w:tc>
        <w:tc>
          <w:tcPr>
            <w:tcW w:w="1662" w:type="dxa"/>
            <w:gridSpan w:val="2"/>
            <w:vAlign w:val="center"/>
          </w:tcPr>
          <w:p w14:paraId="40A9A5FD" w14:textId="77777777" w:rsidR="00913F2B" w:rsidRPr="000D5AF2" w:rsidRDefault="00913F2B" w:rsidP="00486907">
            <w:pPr>
              <w:spacing w:before="60" w:after="60"/>
              <w:jc w:val="center"/>
              <w:rPr>
                <w:color w:val="000000" w:themeColor="text1"/>
              </w:rPr>
            </w:pPr>
          </w:p>
        </w:tc>
      </w:tr>
      <w:tr w:rsidR="00EC2FBF" w:rsidRPr="000D5AF2" w14:paraId="740DDCE5" w14:textId="77777777" w:rsidTr="00BF2D92">
        <w:trPr>
          <w:gridBefore w:val="1"/>
          <w:wBefore w:w="42" w:type="dxa"/>
          <w:cantSplit/>
          <w:trHeight w:val="344"/>
        </w:trPr>
        <w:tc>
          <w:tcPr>
            <w:tcW w:w="1916" w:type="dxa"/>
            <w:vAlign w:val="center"/>
          </w:tcPr>
          <w:p w14:paraId="40118486" w14:textId="77777777" w:rsidR="00913F2B" w:rsidRPr="000D5AF2" w:rsidRDefault="00913F2B" w:rsidP="00913F2B">
            <w:pPr>
              <w:spacing w:before="60" w:after="60"/>
              <w:jc w:val="center"/>
              <w:rPr>
                <w:color w:val="000000" w:themeColor="text1"/>
              </w:rPr>
            </w:pPr>
            <w:r w:rsidRPr="000D5AF2">
              <w:rPr>
                <w:color w:val="000000" w:themeColor="text1"/>
              </w:rPr>
              <w:t>Avizat</w:t>
            </w:r>
          </w:p>
        </w:tc>
        <w:tc>
          <w:tcPr>
            <w:tcW w:w="3829" w:type="dxa"/>
            <w:gridSpan w:val="2"/>
            <w:vAlign w:val="center"/>
          </w:tcPr>
          <w:p w14:paraId="116EFC31" w14:textId="0D1616AD" w:rsidR="00913F2B" w:rsidRPr="000D5AF2" w:rsidRDefault="00913F2B" w:rsidP="00BF2D92">
            <w:pPr>
              <w:spacing w:before="60" w:after="60"/>
              <w:jc w:val="center"/>
              <w:rPr>
                <w:color w:val="000000" w:themeColor="text1"/>
              </w:rPr>
            </w:pPr>
            <w:r w:rsidRPr="000D5AF2">
              <w:rPr>
                <w:color w:val="000000" w:themeColor="text1"/>
              </w:rPr>
              <w:t>Conf. univ. dr. ing. Ioan Corneliu SĂLIȘTEANU</w:t>
            </w:r>
          </w:p>
        </w:tc>
        <w:tc>
          <w:tcPr>
            <w:tcW w:w="2409" w:type="dxa"/>
            <w:gridSpan w:val="2"/>
            <w:vAlign w:val="center"/>
          </w:tcPr>
          <w:p w14:paraId="69CD903B" w14:textId="23709FD3" w:rsidR="00913F2B" w:rsidRPr="000D5AF2" w:rsidRDefault="00913F2B" w:rsidP="00BF2D92">
            <w:pPr>
              <w:spacing w:before="60" w:after="60"/>
              <w:jc w:val="center"/>
              <w:rPr>
                <w:color w:val="000000" w:themeColor="text1"/>
              </w:rPr>
            </w:pPr>
            <w:r w:rsidRPr="000D5AF2">
              <w:rPr>
                <w:color w:val="000000" w:themeColor="text1"/>
              </w:rPr>
              <w:t>Rector</w:t>
            </w:r>
          </w:p>
        </w:tc>
        <w:tc>
          <w:tcPr>
            <w:tcW w:w="1662" w:type="dxa"/>
            <w:gridSpan w:val="2"/>
            <w:vAlign w:val="center"/>
          </w:tcPr>
          <w:p w14:paraId="0E231CA0" w14:textId="77777777" w:rsidR="00913F2B" w:rsidRPr="000D5AF2" w:rsidRDefault="00913F2B" w:rsidP="00913F2B">
            <w:pPr>
              <w:spacing w:before="60" w:after="60"/>
              <w:jc w:val="center"/>
              <w:rPr>
                <w:color w:val="000000" w:themeColor="text1"/>
              </w:rPr>
            </w:pPr>
          </w:p>
        </w:tc>
      </w:tr>
      <w:tr w:rsidR="00EC2FBF" w:rsidRPr="000D5AF2" w14:paraId="185BF19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vAlign w:val="center"/>
          </w:tcPr>
          <w:p w14:paraId="0F845446" w14:textId="7F76F641" w:rsidR="00A83DDD" w:rsidRPr="000D5AF2" w:rsidRDefault="00A83DDD" w:rsidP="00913F2B">
            <w:pPr>
              <w:widowControl w:val="0"/>
              <w:rPr>
                <w:color w:val="000000" w:themeColor="text1"/>
              </w:rPr>
            </w:pPr>
            <w:r w:rsidRPr="000D5AF2">
              <w:rPr>
                <w:color w:val="000000" w:themeColor="text1"/>
              </w:rPr>
              <w:t xml:space="preserve">EDIŢIA: </w:t>
            </w:r>
            <w:r w:rsidR="00BF2D92" w:rsidRPr="000D5AF2">
              <w:rPr>
                <w:b/>
                <w:bCs/>
                <w:color w:val="EE0000"/>
              </w:rPr>
              <w:t>2</w:t>
            </w:r>
          </w:p>
        </w:tc>
        <w:tc>
          <w:tcPr>
            <w:tcW w:w="3549" w:type="dxa"/>
            <w:gridSpan w:val="2"/>
            <w:vAlign w:val="center"/>
          </w:tcPr>
          <w:p w14:paraId="62A1C397" w14:textId="77777777" w:rsidR="00A83DDD" w:rsidRPr="000D5AF2" w:rsidRDefault="00A83DDD" w:rsidP="00D75A34">
            <w:pPr>
              <w:pStyle w:val="Heading8"/>
              <w:widowControl w:val="0"/>
              <w:spacing w:before="0" w:after="0"/>
              <w:ind w:firstLine="33"/>
              <w:rPr>
                <w:rFonts w:ascii="Times New Roman" w:eastAsia="SimSun" w:hAnsi="Times New Roman" w:cs="Times New Roman"/>
                <w:i w:val="0"/>
                <w:iCs w:val="0"/>
                <w:color w:val="000000" w:themeColor="text1"/>
              </w:rPr>
            </w:pPr>
          </w:p>
        </w:tc>
        <w:tc>
          <w:tcPr>
            <w:tcW w:w="3396" w:type="dxa"/>
            <w:gridSpan w:val="2"/>
            <w:vAlign w:val="center"/>
          </w:tcPr>
          <w:p w14:paraId="72D9609A" w14:textId="77777777" w:rsidR="00A83DDD" w:rsidRPr="000D5AF2" w:rsidRDefault="00A83DDD" w:rsidP="00E477F7">
            <w:pPr>
              <w:widowControl w:val="0"/>
              <w:rPr>
                <w:color w:val="000000" w:themeColor="text1"/>
              </w:rPr>
            </w:pPr>
            <w:r w:rsidRPr="000D5AF2">
              <w:rPr>
                <w:color w:val="000000" w:themeColor="text1"/>
              </w:rPr>
              <w:t xml:space="preserve">REVIZIA:  </w:t>
            </w:r>
            <w:r w:rsidRPr="000D5AF2">
              <w:rPr>
                <w:b/>
                <w:bCs/>
                <w:color w:val="000000" w:themeColor="text1"/>
                <w:u w:val="single"/>
              </w:rPr>
              <w:t>0</w:t>
            </w:r>
            <w:r w:rsidRPr="000D5AF2">
              <w:rPr>
                <w:color w:val="000000" w:themeColor="text1"/>
              </w:rPr>
              <w:t xml:space="preserve">  1  2  3  4  5</w:t>
            </w:r>
          </w:p>
        </w:tc>
      </w:tr>
      <w:tr w:rsidR="00EC2FBF" w:rsidRPr="000D5AF2" w14:paraId="4C51A161"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tcPr>
          <w:p w14:paraId="1A506BF3" w14:textId="77777777" w:rsidR="00A83DDD" w:rsidRPr="000D5AF2" w:rsidRDefault="00A83DDD" w:rsidP="004E0120">
            <w:pPr>
              <w:widowControl w:val="0"/>
              <w:ind w:firstLine="720"/>
              <w:jc w:val="both"/>
              <w:rPr>
                <w:color w:val="000000" w:themeColor="text1"/>
              </w:rPr>
            </w:pPr>
          </w:p>
        </w:tc>
        <w:tc>
          <w:tcPr>
            <w:tcW w:w="3549" w:type="dxa"/>
            <w:gridSpan w:val="2"/>
          </w:tcPr>
          <w:p w14:paraId="1A4A1C4D" w14:textId="77777777" w:rsidR="00A83DDD" w:rsidRPr="000D5AF2" w:rsidRDefault="00A83DDD" w:rsidP="004E0120">
            <w:pPr>
              <w:pStyle w:val="Heading8"/>
              <w:widowControl w:val="0"/>
              <w:spacing w:before="0" w:after="0"/>
              <w:ind w:firstLine="720"/>
              <w:jc w:val="both"/>
              <w:rPr>
                <w:rFonts w:ascii="Times New Roman" w:eastAsia="SimSun" w:hAnsi="Times New Roman" w:cs="Times New Roman"/>
                <w:i w:val="0"/>
                <w:iCs w:val="0"/>
                <w:color w:val="000000" w:themeColor="text1"/>
              </w:rPr>
            </w:pPr>
          </w:p>
        </w:tc>
        <w:tc>
          <w:tcPr>
            <w:tcW w:w="3396" w:type="dxa"/>
            <w:gridSpan w:val="2"/>
          </w:tcPr>
          <w:p w14:paraId="282C7357" w14:textId="77777777" w:rsidR="00A83DDD" w:rsidRPr="000D5AF2" w:rsidRDefault="00A83DDD" w:rsidP="004E0120">
            <w:pPr>
              <w:widowControl w:val="0"/>
              <w:ind w:firstLine="720"/>
              <w:jc w:val="both"/>
              <w:rPr>
                <w:color w:val="000000" w:themeColor="text1"/>
              </w:rPr>
            </w:pPr>
          </w:p>
        </w:tc>
      </w:tr>
      <w:tr w:rsidR="00EC2FBF" w:rsidRPr="000D5AF2" w14:paraId="65D2B74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22DE95B5" w14:textId="58C8668C" w:rsidR="008B4280" w:rsidRPr="000D5AF2" w:rsidRDefault="008B4280" w:rsidP="008B4280">
            <w:pPr>
              <w:widowControl w:val="0"/>
              <w:tabs>
                <w:tab w:val="left" w:pos="-2508"/>
              </w:tabs>
              <w:jc w:val="both"/>
              <w:rPr>
                <w:b/>
                <w:color w:val="000000" w:themeColor="text1"/>
              </w:rPr>
            </w:pPr>
            <w:r w:rsidRPr="000D5AF2">
              <w:rPr>
                <w:color w:val="000000" w:themeColor="text1"/>
              </w:rPr>
              <w:t xml:space="preserve">Intră în vigoare începând cu data de: </w:t>
            </w:r>
          </w:p>
          <w:p w14:paraId="528F7D9C" w14:textId="75255051" w:rsidR="00A83DDD" w:rsidRPr="000D5AF2" w:rsidRDefault="008B4280" w:rsidP="008B4280">
            <w:pPr>
              <w:widowControl w:val="0"/>
              <w:tabs>
                <w:tab w:val="left" w:pos="-2508"/>
              </w:tabs>
              <w:jc w:val="both"/>
              <w:rPr>
                <w:color w:val="000000" w:themeColor="text1"/>
              </w:rPr>
            </w:pPr>
            <w:r w:rsidRPr="000D5AF2">
              <w:rPr>
                <w:color w:val="000000" w:themeColor="text1"/>
              </w:rPr>
              <w:t xml:space="preserve">Aprobat </w:t>
            </w:r>
            <w:r w:rsidRPr="000D5AF2">
              <w:rPr>
                <w:b/>
                <w:color w:val="000000" w:themeColor="text1"/>
              </w:rPr>
              <w:t xml:space="preserve">HSU Nr. </w:t>
            </w:r>
            <w:r w:rsidR="00913F2B" w:rsidRPr="000D5AF2">
              <w:rPr>
                <w:b/>
                <w:color w:val="000000" w:themeColor="text1"/>
              </w:rPr>
              <w:t>.../.....</w:t>
            </w:r>
          </w:p>
        </w:tc>
      </w:tr>
      <w:tr w:rsidR="00EC2FBF" w:rsidRPr="000D5AF2" w14:paraId="1148D8DE"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5FCE881E" w14:textId="77777777" w:rsidR="00A83DDD" w:rsidRPr="000D5AF2" w:rsidRDefault="00A83DDD" w:rsidP="006F09BA">
            <w:pPr>
              <w:widowControl w:val="0"/>
              <w:tabs>
                <w:tab w:val="left" w:pos="-2508"/>
              </w:tabs>
              <w:jc w:val="both"/>
              <w:rPr>
                <w:color w:val="000000" w:themeColor="text1"/>
              </w:rPr>
            </w:pPr>
          </w:p>
        </w:tc>
      </w:tr>
    </w:tbl>
    <w:p w14:paraId="32B47AB1" w14:textId="77777777" w:rsidR="00A83DDD" w:rsidRPr="000D5AF2" w:rsidRDefault="00A83DDD" w:rsidP="001767DE">
      <w:pPr>
        <w:widowControl w:val="0"/>
        <w:tabs>
          <w:tab w:val="left" w:pos="993"/>
        </w:tabs>
        <w:jc w:val="both"/>
        <w:rPr>
          <w:b/>
          <w:bCs/>
          <w:color w:val="000000" w:themeColor="text1"/>
        </w:rPr>
        <w:sectPr w:rsidR="00A83DDD" w:rsidRPr="000D5AF2" w:rsidSect="006E3ECB">
          <w:headerReference w:type="default" r:id="rId8"/>
          <w:footerReference w:type="default" r:id="rId9"/>
          <w:pgSz w:w="11907" w:h="16840" w:code="9"/>
          <w:pgMar w:top="1418" w:right="1418" w:bottom="1418" w:left="1418" w:header="680" w:footer="680" w:gutter="0"/>
          <w:cols w:space="708"/>
          <w:docGrid w:linePitch="360"/>
        </w:sectPr>
      </w:pPr>
    </w:p>
    <w:p w14:paraId="50D39B10" w14:textId="77777777" w:rsidR="00A83DDD" w:rsidRPr="000D5AF2" w:rsidRDefault="00A83DDD" w:rsidP="007500F4">
      <w:pPr>
        <w:jc w:val="both"/>
        <w:rPr>
          <w:color w:val="000000" w:themeColor="text1"/>
        </w:rPr>
      </w:pPr>
    </w:p>
    <w:p w14:paraId="2B535CBC" w14:textId="77777777" w:rsidR="0063717E" w:rsidRPr="000D5AF2" w:rsidRDefault="0063717E" w:rsidP="009839F2">
      <w:pPr>
        <w:tabs>
          <w:tab w:val="left" w:pos="709"/>
        </w:tabs>
        <w:jc w:val="center"/>
        <w:rPr>
          <w:b/>
          <w:bCs/>
          <w:i/>
          <w:iCs/>
          <w:color w:val="000000" w:themeColor="text1"/>
        </w:rPr>
      </w:pPr>
    </w:p>
    <w:p w14:paraId="486CD227" w14:textId="250CDC8F" w:rsidR="002A0138" w:rsidRPr="000D5AF2" w:rsidRDefault="00FA21BB" w:rsidP="009E328A">
      <w:pPr>
        <w:pStyle w:val="ListParagraph"/>
        <w:tabs>
          <w:tab w:val="left" w:pos="709"/>
        </w:tabs>
        <w:jc w:val="center"/>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CUPRINS</w:t>
      </w:r>
    </w:p>
    <w:p w14:paraId="79760EC5" w14:textId="77777777" w:rsidR="009E328A" w:rsidRPr="000D5AF2" w:rsidRDefault="009E328A" w:rsidP="009E328A">
      <w:pPr>
        <w:pStyle w:val="ListParagraph"/>
        <w:tabs>
          <w:tab w:val="left" w:pos="709"/>
        </w:tabs>
        <w:jc w:val="center"/>
        <w:rPr>
          <w:rFonts w:ascii="Times New Roman" w:hAnsi="Times New Roman" w:cs="Times New Roman"/>
          <w:b/>
          <w:bCs/>
          <w:color w:val="000000" w:themeColor="text1"/>
          <w:sz w:val="24"/>
          <w:szCs w:val="24"/>
        </w:rPr>
      </w:pPr>
    </w:p>
    <w:p w14:paraId="0418DFF8" w14:textId="335EDAE2" w:rsidR="006D4048" w:rsidRPr="000D5AF2" w:rsidRDefault="00BF2D92" w:rsidP="001F79F0">
      <w:pPr>
        <w:pStyle w:val="ListParagraph"/>
        <w:tabs>
          <w:tab w:val="left" w:pos="709"/>
        </w:tabs>
        <w:spacing w:after="0" w:line="480" w:lineRule="auto"/>
        <w:jc w:val="both"/>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CAPITOLUL I.</w:t>
      </w:r>
      <w:r w:rsidR="001F79F0" w:rsidRPr="000D5AF2">
        <w:rPr>
          <w:rFonts w:ascii="Times New Roman" w:hAnsi="Times New Roman" w:cs="Times New Roman"/>
          <w:b/>
          <w:bCs/>
          <w:color w:val="000000" w:themeColor="text1"/>
          <w:sz w:val="24"/>
          <w:szCs w:val="24"/>
        </w:rPr>
        <w:t xml:space="preserve"> </w:t>
      </w:r>
      <w:r w:rsidR="006D4048" w:rsidRPr="000D5AF2">
        <w:rPr>
          <w:rFonts w:ascii="Times New Roman" w:hAnsi="Times New Roman" w:cs="Times New Roman"/>
          <w:b/>
          <w:bCs/>
          <w:color w:val="000000" w:themeColor="text1"/>
          <w:sz w:val="24"/>
          <w:szCs w:val="24"/>
        </w:rPr>
        <w:t>DISPOZI</w:t>
      </w:r>
      <w:r w:rsidR="00084EC8">
        <w:rPr>
          <w:rFonts w:ascii="Times New Roman" w:hAnsi="Times New Roman" w:cs="Times New Roman"/>
          <w:b/>
          <w:bCs/>
          <w:color w:val="000000" w:themeColor="text1"/>
          <w:sz w:val="24"/>
          <w:szCs w:val="24"/>
        </w:rPr>
        <w:t>Ț</w:t>
      </w:r>
      <w:r w:rsidR="006D4048" w:rsidRPr="000D5AF2">
        <w:rPr>
          <w:rFonts w:ascii="Times New Roman" w:hAnsi="Times New Roman" w:cs="Times New Roman"/>
          <w:b/>
          <w:bCs/>
          <w:color w:val="000000" w:themeColor="text1"/>
          <w:sz w:val="24"/>
          <w:szCs w:val="24"/>
        </w:rPr>
        <w:t>II GENERALE...........................................................</w:t>
      </w:r>
      <w:r w:rsidR="008A4A1E" w:rsidRPr="000D5AF2">
        <w:rPr>
          <w:rFonts w:ascii="Times New Roman" w:hAnsi="Times New Roman" w:cs="Times New Roman"/>
          <w:b/>
          <w:bCs/>
          <w:color w:val="000000" w:themeColor="text1"/>
          <w:sz w:val="24"/>
          <w:szCs w:val="24"/>
        </w:rPr>
        <w:t>.</w:t>
      </w:r>
      <w:r w:rsidR="001F79F0" w:rsidRPr="000D5AF2">
        <w:rPr>
          <w:rFonts w:ascii="Times New Roman" w:hAnsi="Times New Roman" w:cs="Times New Roman"/>
          <w:b/>
          <w:bCs/>
          <w:color w:val="000000" w:themeColor="text1"/>
          <w:sz w:val="24"/>
          <w:szCs w:val="24"/>
        </w:rPr>
        <w:t xml:space="preserve"> </w:t>
      </w:r>
      <w:r w:rsidR="006D4048" w:rsidRPr="000D5AF2">
        <w:rPr>
          <w:rFonts w:ascii="Times New Roman" w:hAnsi="Times New Roman" w:cs="Times New Roman"/>
          <w:b/>
          <w:bCs/>
          <w:color w:val="000000" w:themeColor="text1"/>
          <w:sz w:val="24"/>
          <w:szCs w:val="24"/>
        </w:rPr>
        <w:t>3</w:t>
      </w:r>
    </w:p>
    <w:p w14:paraId="63FC233F" w14:textId="67D2C9B9" w:rsidR="00BF2D92" w:rsidRPr="000D5AF2" w:rsidRDefault="00BF2D92" w:rsidP="001F79F0">
      <w:pPr>
        <w:pStyle w:val="ListParagraph"/>
        <w:tabs>
          <w:tab w:val="left" w:pos="709"/>
        </w:tabs>
        <w:spacing w:after="0" w:line="480" w:lineRule="auto"/>
        <w:jc w:val="both"/>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 xml:space="preserve">CAPITOLUL II. </w:t>
      </w:r>
      <w:r w:rsidR="006D4048" w:rsidRPr="000D5AF2">
        <w:rPr>
          <w:rFonts w:ascii="Times New Roman" w:hAnsi="Times New Roman" w:cs="Times New Roman"/>
          <w:b/>
          <w:bCs/>
          <w:color w:val="000000" w:themeColor="text1"/>
          <w:sz w:val="24"/>
          <w:szCs w:val="24"/>
        </w:rPr>
        <w:t>DOCUMENTE DE REFERINŢĂ .............................................</w:t>
      </w:r>
      <w:r w:rsidR="001F79F0" w:rsidRPr="000D5AF2">
        <w:rPr>
          <w:rFonts w:ascii="Times New Roman" w:hAnsi="Times New Roman" w:cs="Times New Roman"/>
          <w:b/>
          <w:bCs/>
          <w:color w:val="000000" w:themeColor="text1"/>
          <w:sz w:val="24"/>
          <w:szCs w:val="24"/>
        </w:rPr>
        <w:t>.</w:t>
      </w:r>
      <w:r w:rsidR="006D4048" w:rsidRPr="000D5AF2">
        <w:rPr>
          <w:rFonts w:ascii="Times New Roman" w:hAnsi="Times New Roman" w:cs="Times New Roman"/>
          <w:b/>
          <w:bCs/>
          <w:color w:val="000000" w:themeColor="text1"/>
          <w:sz w:val="24"/>
          <w:szCs w:val="24"/>
        </w:rPr>
        <w:t xml:space="preserve"> </w:t>
      </w:r>
      <w:r w:rsidR="001F79F0" w:rsidRPr="000D5AF2">
        <w:rPr>
          <w:rFonts w:ascii="Times New Roman" w:hAnsi="Times New Roman" w:cs="Times New Roman"/>
          <w:b/>
          <w:bCs/>
          <w:color w:val="000000" w:themeColor="text1"/>
          <w:sz w:val="24"/>
          <w:szCs w:val="24"/>
        </w:rPr>
        <w:t>3</w:t>
      </w:r>
    </w:p>
    <w:p w14:paraId="5AE109AB" w14:textId="454385D9" w:rsidR="00BF2D92" w:rsidRPr="000D5AF2" w:rsidRDefault="00BF2D92" w:rsidP="00BF2D92">
      <w:pPr>
        <w:pStyle w:val="ListParagraph"/>
        <w:tabs>
          <w:tab w:val="left" w:pos="709"/>
        </w:tabs>
        <w:spacing w:after="0" w:line="480" w:lineRule="auto"/>
        <w:jc w:val="both"/>
        <w:rPr>
          <w:rFonts w:ascii="Times New Roman" w:eastAsia="SimSu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 xml:space="preserve">CAPITOLUL </w:t>
      </w:r>
      <w:r w:rsidRPr="000D5AF2">
        <w:rPr>
          <w:rFonts w:ascii="Times New Roman" w:hAnsi="Times New Roman" w:cs="Times New Roman"/>
          <w:b/>
          <w:bCs/>
          <w:color w:val="000000" w:themeColor="text1"/>
        </w:rPr>
        <w:t>III</w:t>
      </w:r>
      <w:r w:rsidRPr="000D5AF2">
        <w:rPr>
          <w:rFonts w:ascii="Times New Roman" w:hAnsi="Times New Roman" w:cs="Times New Roman"/>
          <w:b/>
          <w:bCs/>
          <w:color w:val="000000" w:themeColor="text1"/>
          <w:sz w:val="24"/>
          <w:szCs w:val="24"/>
        </w:rPr>
        <w:t>. ABREVIERI ȘI DEFINIŢII................................................</w:t>
      </w:r>
      <w:r w:rsidR="00B03E01" w:rsidRPr="000D5AF2">
        <w:rPr>
          <w:rFonts w:ascii="Times New Roman" w:hAnsi="Times New Roman" w:cs="Times New Roman"/>
          <w:b/>
          <w:bCs/>
          <w:color w:val="000000" w:themeColor="text1"/>
          <w:sz w:val="24"/>
          <w:szCs w:val="24"/>
        </w:rPr>
        <w:t>......</w:t>
      </w:r>
      <w:r w:rsidR="00CE73F8" w:rsidRPr="000D5AF2">
        <w:rPr>
          <w:rFonts w:ascii="Times New Roman" w:hAnsi="Times New Roman" w:cs="Times New Roman"/>
          <w:b/>
          <w:bCs/>
          <w:color w:val="000000" w:themeColor="text1"/>
          <w:sz w:val="24"/>
          <w:szCs w:val="24"/>
        </w:rPr>
        <w:t xml:space="preserve">  </w:t>
      </w:r>
      <w:r w:rsidR="00B03E01" w:rsidRPr="000D5AF2">
        <w:rPr>
          <w:rFonts w:ascii="Times New Roman" w:eastAsia="SimSun" w:hAnsi="Times New Roman" w:cs="Times New Roman"/>
          <w:b/>
          <w:bCs/>
          <w:color w:val="000000" w:themeColor="text1"/>
          <w:sz w:val="24"/>
          <w:szCs w:val="24"/>
        </w:rPr>
        <w:t>5</w:t>
      </w:r>
    </w:p>
    <w:p w14:paraId="2F9DA60D" w14:textId="6C8236F0" w:rsidR="006D4048" w:rsidRPr="000D5AF2" w:rsidRDefault="00BF2D92" w:rsidP="00BF2D92">
      <w:pPr>
        <w:spacing w:line="480" w:lineRule="auto"/>
        <w:ind w:right="89" w:firstLine="720"/>
        <w:jc w:val="both"/>
        <w:rPr>
          <w:b/>
          <w:bCs/>
          <w:color w:val="000000" w:themeColor="text1"/>
        </w:rPr>
      </w:pPr>
      <w:r w:rsidRPr="000D5AF2">
        <w:rPr>
          <w:b/>
          <w:bCs/>
          <w:color w:val="000000" w:themeColor="text1"/>
        </w:rPr>
        <w:t xml:space="preserve">CAPITOLUL IV. </w:t>
      </w:r>
      <w:r w:rsidR="006D4048" w:rsidRPr="000D5AF2">
        <w:rPr>
          <w:b/>
          <w:bCs/>
          <w:color w:val="000000" w:themeColor="text1"/>
        </w:rPr>
        <w:t>MISIUNE, OBIECTIVE Șl ACTIVITĂȚI…</w:t>
      </w:r>
      <w:r w:rsidR="008A4A1E" w:rsidRPr="000D5AF2">
        <w:rPr>
          <w:b/>
          <w:bCs/>
          <w:color w:val="000000" w:themeColor="text1"/>
        </w:rPr>
        <w:t>…</w:t>
      </w:r>
      <w:r w:rsidRPr="000D5AF2">
        <w:rPr>
          <w:b/>
          <w:bCs/>
          <w:color w:val="000000" w:themeColor="text1"/>
        </w:rPr>
        <w:t>……………</w:t>
      </w:r>
      <w:r w:rsidR="008A4A1E" w:rsidRPr="000D5AF2">
        <w:rPr>
          <w:b/>
          <w:bCs/>
          <w:color w:val="000000" w:themeColor="text1"/>
        </w:rPr>
        <w:t>.</w:t>
      </w:r>
      <w:r w:rsidR="001F79F0" w:rsidRPr="000D5AF2">
        <w:rPr>
          <w:b/>
          <w:bCs/>
          <w:color w:val="000000" w:themeColor="text1"/>
        </w:rPr>
        <w:t xml:space="preserve"> 6</w:t>
      </w:r>
    </w:p>
    <w:p w14:paraId="4DF8037C" w14:textId="4A729FF0" w:rsidR="006D4048" w:rsidRPr="000D5AF2" w:rsidRDefault="00BF2D92" w:rsidP="00BF2D92">
      <w:pPr>
        <w:tabs>
          <w:tab w:val="left" w:pos="709"/>
        </w:tabs>
        <w:spacing w:line="480" w:lineRule="auto"/>
        <w:jc w:val="both"/>
        <w:rPr>
          <w:b/>
          <w:bCs/>
          <w:color w:val="000000" w:themeColor="text1"/>
        </w:rPr>
      </w:pPr>
      <w:r w:rsidRPr="000D5AF2">
        <w:rPr>
          <w:b/>
          <w:bCs/>
          <w:color w:val="000000" w:themeColor="text1"/>
        </w:rPr>
        <w:tab/>
        <w:t xml:space="preserve">CAPITOLUL V. </w:t>
      </w:r>
      <w:r w:rsidR="006D4048" w:rsidRPr="000D5AF2">
        <w:rPr>
          <w:b/>
          <w:bCs/>
          <w:color w:val="000000" w:themeColor="text1"/>
        </w:rPr>
        <w:t>RESPONSABILITĂŢI ...........................................................</w:t>
      </w:r>
      <w:r w:rsidR="008A4A1E" w:rsidRPr="000D5AF2">
        <w:rPr>
          <w:b/>
          <w:bCs/>
          <w:color w:val="000000" w:themeColor="text1"/>
        </w:rPr>
        <w:t>...</w:t>
      </w:r>
      <w:r w:rsidR="001F79F0" w:rsidRPr="000D5AF2">
        <w:rPr>
          <w:b/>
          <w:bCs/>
          <w:color w:val="000000" w:themeColor="text1"/>
        </w:rPr>
        <w:t xml:space="preserve"> </w:t>
      </w:r>
      <w:r w:rsidR="00CE73F8" w:rsidRPr="000D5AF2">
        <w:rPr>
          <w:b/>
          <w:bCs/>
          <w:color w:val="000000" w:themeColor="text1"/>
        </w:rPr>
        <w:t xml:space="preserve"> </w:t>
      </w:r>
      <w:r w:rsidR="006D4048" w:rsidRPr="000D5AF2">
        <w:rPr>
          <w:b/>
          <w:bCs/>
          <w:color w:val="000000" w:themeColor="text1"/>
        </w:rPr>
        <w:t>1</w:t>
      </w:r>
      <w:r w:rsidR="00B03E01" w:rsidRPr="000D5AF2">
        <w:rPr>
          <w:b/>
          <w:bCs/>
          <w:color w:val="000000" w:themeColor="text1"/>
        </w:rPr>
        <w:t>0</w:t>
      </w:r>
    </w:p>
    <w:p w14:paraId="3EAA7FD1" w14:textId="6D2399E1" w:rsidR="006D4048" w:rsidRPr="000D5AF2" w:rsidRDefault="00BF2D92" w:rsidP="001F79F0">
      <w:pPr>
        <w:pStyle w:val="ListParagraph"/>
        <w:tabs>
          <w:tab w:val="left" w:pos="709"/>
        </w:tabs>
        <w:spacing w:after="0" w:line="480" w:lineRule="auto"/>
        <w:jc w:val="both"/>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 xml:space="preserve">CAPITOLUL VI. </w:t>
      </w:r>
      <w:r w:rsidR="006D4048" w:rsidRPr="000D5AF2">
        <w:rPr>
          <w:rFonts w:ascii="Times New Roman" w:hAnsi="Times New Roman" w:cs="Times New Roman"/>
          <w:b/>
          <w:bCs/>
          <w:color w:val="000000" w:themeColor="text1"/>
          <w:sz w:val="24"/>
          <w:szCs w:val="24"/>
        </w:rPr>
        <w:t>DISPOZIŢII FINALE .................................................</w:t>
      </w:r>
      <w:r w:rsidR="00B03E01" w:rsidRPr="000D5AF2">
        <w:rPr>
          <w:rFonts w:ascii="Times New Roman" w:hAnsi="Times New Roman" w:cs="Times New Roman"/>
          <w:b/>
          <w:bCs/>
          <w:color w:val="000000" w:themeColor="text1"/>
          <w:sz w:val="24"/>
          <w:szCs w:val="24"/>
        </w:rPr>
        <w:t>......</w:t>
      </w:r>
      <w:r w:rsidR="00CE73F8" w:rsidRPr="000D5AF2">
        <w:rPr>
          <w:rFonts w:ascii="Times New Roman" w:hAnsi="Times New Roman" w:cs="Times New Roman"/>
          <w:b/>
          <w:bCs/>
          <w:color w:val="000000" w:themeColor="text1"/>
          <w:sz w:val="24"/>
          <w:szCs w:val="24"/>
        </w:rPr>
        <w:t xml:space="preserve">.......  </w:t>
      </w:r>
      <w:r w:rsidR="006D4048" w:rsidRPr="000D5AF2">
        <w:rPr>
          <w:rFonts w:ascii="Times New Roman" w:hAnsi="Times New Roman" w:cs="Times New Roman"/>
          <w:b/>
          <w:bCs/>
          <w:color w:val="000000" w:themeColor="text1"/>
          <w:sz w:val="24"/>
          <w:szCs w:val="24"/>
        </w:rPr>
        <w:t>1</w:t>
      </w:r>
      <w:r w:rsidR="00B03E01" w:rsidRPr="000D5AF2">
        <w:rPr>
          <w:rFonts w:ascii="Times New Roman" w:hAnsi="Times New Roman" w:cs="Times New Roman"/>
          <w:b/>
          <w:bCs/>
          <w:color w:val="000000" w:themeColor="text1"/>
          <w:sz w:val="24"/>
          <w:szCs w:val="24"/>
        </w:rPr>
        <w:t>1</w:t>
      </w:r>
    </w:p>
    <w:p w14:paraId="7C4233CC" w14:textId="77777777" w:rsidR="00406CFE" w:rsidRPr="000D5AF2" w:rsidRDefault="00406CFE" w:rsidP="006D4048">
      <w:pPr>
        <w:pStyle w:val="ListParagraph"/>
        <w:spacing w:after="388" w:line="480" w:lineRule="auto"/>
        <w:rPr>
          <w:rFonts w:ascii="Times New Roman" w:hAnsi="Times New Roman" w:cs="Times New Roman"/>
          <w:color w:val="000000" w:themeColor="text1"/>
          <w:sz w:val="24"/>
          <w:szCs w:val="24"/>
        </w:rPr>
      </w:pPr>
    </w:p>
    <w:p w14:paraId="6C489A41" w14:textId="77777777" w:rsidR="00406CFE" w:rsidRPr="000D5AF2" w:rsidRDefault="00406CFE" w:rsidP="00406CFE">
      <w:pPr>
        <w:pStyle w:val="ListParagraph"/>
        <w:spacing w:after="388" w:line="265" w:lineRule="auto"/>
        <w:rPr>
          <w:rFonts w:ascii="Times New Roman" w:hAnsi="Times New Roman" w:cs="Times New Roman"/>
          <w:color w:val="000000" w:themeColor="text1"/>
          <w:sz w:val="24"/>
          <w:szCs w:val="24"/>
        </w:rPr>
      </w:pPr>
    </w:p>
    <w:p w14:paraId="56D0DB04" w14:textId="3B0ED09C" w:rsidR="00406CFE" w:rsidRPr="000D5AF2" w:rsidRDefault="00406CFE" w:rsidP="00406CFE">
      <w:pPr>
        <w:pStyle w:val="ListParagraph"/>
        <w:spacing w:after="388" w:line="265" w:lineRule="auto"/>
        <w:rPr>
          <w:rFonts w:ascii="Times New Roman" w:hAnsi="Times New Roman" w:cs="Times New Roman"/>
          <w:color w:val="000000" w:themeColor="text1"/>
          <w:sz w:val="24"/>
          <w:szCs w:val="24"/>
        </w:rPr>
      </w:pPr>
    </w:p>
    <w:p w14:paraId="4265CD22" w14:textId="567B70BC"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58A0BEE7" w14:textId="29C87F42"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0BC6CA91" w14:textId="6455CA01"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4A338472" w14:textId="356CDB76"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2C2C13BD" w14:textId="31FDF348"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766ADEC7" w14:textId="77777777" w:rsidR="006D4048" w:rsidRPr="000D5AF2" w:rsidRDefault="006D4048" w:rsidP="00406CFE">
      <w:pPr>
        <w:pStyle w:val="ListParagraph"/>
        <w:spacing w:after="388" w:line="265" w:lineRule="auto"/>
        <w:rPr>
          <w:rFonts w:ascii="Times New Roman" w:hAnsi="Times New Roman" w:cs="Times New Roman"/>
          <w:color w:val="000000" w:themeColor="text1"/>
          <w:sz w:val="24"/>
          <w:szCs w:val="24"/>
        </w:rPr>
      </w:pPr>
    </w:p>
    <w:p w14:paraId="2E1F6FC6" w14:textId="77777777" w:rsidR="00406CFE" w:rsidRPr="000D5AF2" w:rsidRDefault="00406CFE" w:rsidP="00406CFE">
      <w:pPr>
        <w:pStyle w:val="ListParagraph"/>
        <w:spacing w:after="388" w:line="265" w:lineRule="auto"/>
        <w:rPr>
          <w:rFonts w:ascii="Times New Roman" w:hAnsi="Times New Roman" w:cs="Times New Roman"/>
          <w:color w:val="000000" w:themeColor="text1"/>
          <w:sz w:val="24"/>
          <w:szCs w:val="24"/>
        </w:rPr>
      </w:pPr>
    </w:p>
    <w:p w14:paraId="04274453" w14:textId="77777777" w:rsidR="00406CFE" w:rsidRPr="000D5AF2" w:rsidRDefault="00406CFE" w:rsidP="00406CFE">
      <w:pPr>
        <w:pStyle w:val="ListParagraph"/>
        <w:spacing w:after="388" w:line="265" w:lineRule="auto"/>
        <w:rPr>
          <w:rFonts w:ascii="Times New Roman" w:hAnsi="Times New Roman" w:cs="Times New Roman"/>
          <w:color w:val="000000" w:themeColor="text1"/>
          <w:sz w:val="24"/>
          <w:szCs w:val="24"/>
        </w:rPr>
      </w:pPr>
    </w:p>
    <w:p w14:paraId="5F5D9058" w14:textId="3ACB4EC5" w:rsidR="00B2444F" w:rsidRPr="000D5AF2" w:rsidRDefault="00C0784D" w:rsidP="00C0784D">
      <w:pPr>
        <w:spacing w:line="360" w:lineRule="auto"/>
        <w:jc w:val="center"/>
        <w:rPr>
          <w:b/>
          <w:bCs/>
          <w:color w:val="000000" w:themeColor="text1"/>
        </w:rPr>
      </w:pPr>
      <w:r w:rsidRPr="000D5AF2">
        <w:rPr>
          <w:b/>
          <w:bCs/>
          <w:color w:val="000000" w:themeColor="text1"/>
        </w:rPr>
        <w:lastRenderedPageBreak/>
        <w:t xml:space="preserve">CAPITOLUL I. </w:t>
      </w:r>
      <w:r w:rsidR="00B2444F" w:rsidRPr="000D5AF2">
        <w:rPr>
          <w:b/>
          <w:bCs/>
          <w:color w:val="000000" w:themeColor="text1"/>
        </w:rPr>
        <w:t>DISPOZI</w:t>
      </w:r>
      <w:r w:rsidRPr="000D5AF2">
        <w:rPr>
          <w:b/>
          <w:bCs/>
          <w:color w:val="000000" w:themeColor="text1"/>
        </w:rPr>
        <w:t>Ț</w:t>
      </w:r>
      <w:r w:rsidR="00B2444F" w:rsidRPr="000D5AF2">
        <w:rPr>
          <w:b/>
          <w:bCs/>
          <w:color w:val="000000" w:themeColor="text1"/>
        </w:rPr>
        <w:t>II GENERALE</w:t>
      </w:r>
    </w:p>
    <w:p w14:paraId="3659E439" w14:textId="77777777" w:rsidR="00DA6DA5" w:rsidRPr="000D5AF2" w:rsidRDefault="00DA6DA5" w:rsidP="002F39A7">
      <w:pPr>
        <w:spacing w:line="360" w:lineRule="auto"/>
        <w:ind w:right="11"/>
        <w:jc w:val="both"/>
        <w:rPr>
          <w:b/>
          <w:bCs/>
          <w:color w:val="000000" w:themeColor="text1"/>
        </w:rPr>
      </w:pPr>
    </w:p>
    <w:p w14:paraId="21AABC6C" w14:textId="386D6DC0" w:rsidR="00B2444F" w:rsidRPr="000D5AF2" w:rsidRDefault="00B2444F" w:rsidP="00BF2D92">
      <w:pPr>
        <w:ind w:right="11"/>
        <w:jc w:val="both"/>
        <w:rPr>
          <w:color w:val="000000" w:themeColor="text1"/>
        </w:rPr>
      </w:pPr>
      <w:r w:rsidRPr="000D5AF2">
        <w:rPr>
          <w:b/>
          <w:bCs/>
          <w:color w:val="000000" w:themeColor="text1"/>
        </w:rPr>
        <w:t>Art. 1.</w:t>
      </w:r>
      <w:r w:rsidRPr="000D5AF2">
        <w:rPr>
          <w:color w:val="000000" w:themeColor="text1"/>
        </w:rPr>
        <w:t xml:space="preserve"> </w:t>
      </w:r>
      <w:r w:rsidR="00406CFE" w:rsidRPr="000D5AF2">
        <w:rPr>
          <w:color w:val="000000" w:themeColor="text1"/>
        </w:rPr>
        <w:t>Compartimentul</w:t>
      </w:r>
      <w:r w:rsidRPr="000D5AF2">
        <w:rPr>
          <w:color w:val="000000" w:themeColor="text1"/>
        </w:rPr>
        <w:t xml:space="preserve"> de Transfer Tehnologic </w:t>
      </w:r>
      <w:r w:rsidR="00406CFE" w:rsidRPr="000D5AF2">
        <w:rPr>
          <w:color w:val="000000" w:themeColor="text1"/>
        </w:rPr>
        <w:t xml:space="preserve">(CTT) </w:t>
      </w:r>
      <w:r w:rsidRPr="000D5AF2">
        <w:rPr>
          <w:color w:val="000000" w:themeColor="text1"/>
        </w:rPr>
        <w:t xml:space="preserve">din cadrul Universității </w:t>
      </w:r>
      <w:r w:rsidR="00C0784D" w:rsidRPr="000D5AF2">
        <w:rPr>
          <w:color w:val="000000" w:themeColor="text1"/>
        </w:rPr>
        <w:t>„</w:t>
      </w:r>
      <w:r w:rsidRPr="000D5AF2">
        <w:rPr>
          <w:color w:val="000000" w:themeColor="text1"/>
        </w:rPr>
        <w:t xml:space="preserve">Valahia” din Târgoviște (UVT), </w:t>
      </w:r>
      <w:r w:rsidR="000B5280" w:rsidRPr="000D5AF2">
        <w:rPr>
          <w:color w:val="000000" w:themeColor="text1"/>
        </w:rPr>
        <w:t xml:space="preserve">denumit </w:t>
      </w:r>
      <w:r w:rsidR="00C0784D" w:rsidRPr="000D5AF2">
        <w:rPr>
          <w:color w:val="000000" w:themeColor="text1"/>
        </w:rPr>
        <w:t>î</w:t>
      </w:r>
      <w:r w:rsidR="000B5280" w:rsidRPr="000D5AF2">
        <w:rPr>
          <w:color w:val="000000" w:themeColor="text1"/>
        </w:rPr>
        <w:t xml:space="preserve">n continuare </w:t>
      </w:r>
      <w:r w:rsidR="009D75E8" w:rsidRPr="000D5AF2">
        <w:rPr>
          <w:color w:val="000000" w:themeColor="text1"/>
        </w:rPr>
        <w:t xml:space="preserve">CTT-UVT, </w:t>
      </w:r>
      <w:r w:rsidRPr="000D5AF2">
        <w:rPr>
          <w:color w:val="000000" w:themeColor="text1"/>
        </w:rPr>
        <w:t xml:space="preserve">este o structură fără personalitate juridică, </w:t>
      </w:r>
      <w:r w:rsidR="00406CFE" w:rsidRPr="000D5AF2">
        <w:rPr>
          <w:color w:val="000000" w:themeColor="text1"/>
        </w:rPr>
        <w:t xml:space="preserve">ce </w:t>
      </w:r>
      <w:r w:rsidRPr="000D5AF2">
        <w:rPr>
          <w:color w:val="000000" w:themeColor="text1"/>
        </w:rPr>
        <w:t xml:space="preserve">are scopul de a coordona activitatea de valorificare a cercetării științifice și inovării, în domeniile de competență ale UVT, prin transferul tehnologic al rezultatelor către agenții economici cu capital de stat și privat. </w:t>
      </w:r>
    </w:p>
    <w:p w14:paraId="0869C4DF" w14:textId="77777777" w:rsidR="009E328A" w:rsidRPr="000D5AF2" w:rsidRDefault="009E328A" w:rsidP="002F39A7">
      <w:pPr>
        <w:spacing w:line="360" w:lineRule="auto"/>
        <w:ind w:right="11"/>
        <w:jc w:val="both"/>
        <w:rPr>
          <w:color w:val="000000" w:themeColor="text1"/>
        </w:rPr>
      </w:pPr>
    </w:p>
    <w:p w14:paraId="0F7BA6E7" w14:textId="28E53891" w:rsidR="00B2444F" w:rsidRPr="000D5AF2" w:rsidRDefault="00B2444F" w:rsidP="00BF2D92">
      <w:pPr>
        <w:ind w:right="11"/>
        <w:jc w:val="both"/>
        <w:rPr>
          <w:color w:val="000000" w:themeColor="text1"/>
        </w:rPr>
      </w:pPr>
      <w:r w:rsidRPr="000D5AF2">
        <w:rPr>
          <w:b/>
          <w:bCs/>
          <w:color w:val="000000" w:themeColor="text1"/>
        </w:rPr>
        <w:t>Art.</w:t>
      </w:r>
      <w:r w:rsidR="00EC2FBF" w:rsidRPr="000D5AF2">
        <w:rPr>
          <w:b/>
          <w:bCs/>
          <w:color w:val="000000" w:themeColor="text1"/>
        </w:rPr>
        <w:t>2</w:t>
      </w:r>
      <w:r w:rsidRPr="000D5AF2">
        <w:rPr>
          <w:b/>
          <w:bCs/>
          <w:color w:val="000000" w:themeColor="text1"/>
        </w:rPr>
        <w:t>.</w:t>
      </w:r>
      <w:r w:rsidRPr="000D5AF2">
        <w:rPr>
          <w:color w:val="000000" w:themeColor="text1"/>
        </w:rPr>
        <w:t xml:space="preserve"> </w:t>
      </w:r>
      <w:r w:rsidR="00406CFE" w:rsidRPr="000D5AF2">
        <w:rPr>
          <w:color w:val="000000" w:themeColor="text1"/>
        </w:rPr>
        <w:t>Compartimentul</w:t>
      </w:r>
      <w:r w:rsidRPr="000D5AF2">
        <w:rPr>
          <w:color w:val="000000" w:themeColor="text1"/>
        </w:rPr>
        <w:t xml:space="preserve"> de Transfer Tehnologic își desfășoară activitatea în cadrul sediului Institutului de Cercetare Științifică și Tehnologică Multidisciplinară, ca structură departamentală fără personalitate juridică, din Aleea Sinaia, nr. 13, Municipiul Târgoviște, județul Dâmbovița, urmare a Hotărâr</w:t>
      </w:r>
      <w:r w:rsidR="00C0784D" w:rsidRPr="000D5AF2">
        <w:rPr>
          <w:color w:val="000000" w:themeColor="text1"/>
        </w:rPr>
        <w:t>ii</w:t>
      </w:r>
      <w:r w:rsidRPr="000D5AF2">
        <w:rPr>
          <w:color w:val="000000" w:themeColor="text1"/>
        </w:rPr>
        <w:t xml:space="preserve"> Senatului la propunerea Consiliului de Administra</w:t>
      </w:r>
      <w:r w:rsidR="00C0784D" w:rsidRPr="000D5AF2">
        <w:rPr>
          <w:color w:val="000000" w:themeColor="text1"/>
        </w:rPr>
        <w:t>ț</w:t>
      </w:r>
      <w:r w:rsidRPr="000D5AF2">
        <w:rPr>
          <w:color w:val="000000" w:themeColor="text1"/>
        </w:rPr>
        <w:t>ie.</w:t>
      </w:r>
    </w:p>
    <w:p w14:paraId="20A431F4" w14:textId="77777777" w:rsidR="00DA6DA5" w:rsidRPr="000D5AF2" w:rsidRDefault="00DA6DA5" w:rsidP="002F39A7">
      <w:pPr>
        <w:spacing w:line="360" w:lineRule="auto"/>
        <w:ind w:right="11"/>
        <w:jc w:val="both"/>
        <w:rPr>
          <w:color w:val="000000" w:themeColor="text1"/>
        </w:rPr>
      </w:pPr>
    </w:p>
    <w:p w14:paraId="4FC387C5" w14:textId="5A51810C" w:rsidR="00A83DDD" w:rsidRPr="000D5AF2" w:rsidRDefault="00B2444F" w:rsidP="00BF2D92">
      <w:pPr>
        <w:ind w:right="11"/>
        <w:jc w:val="both"/>
        <w:rPr>
          <w:color w:val="000000" w:themeColor="text1"/>
        </w:rPr>
      </w:pPr>
      <w:r w:rsidRPr="000D5AF2">
        <w:rPr>
          <w:b/>
          <w:bCs/>
          <w:color w:val="000000" w:themeColor="text1"/>
        </w:rPr>
        <w:t xml:space="preserve">Art. </w:t>
      </w:r>
      <w:r w:rsidR="00EC2FBF" w:rsidRPr="000D5AF2">
        <w:rPr>
          <w:b/>
          <w:bCs/>
          <w:color w:val="000000" w:themeColor="text1"/>
        </w:rPr>
        <w:t>3</w:t>
      </w:r>
      <w:r w:rsidRPr="000D5AF2">
        <w:rPr>
          <w:b/>
          <w:bCs/>
          <w:color w:val="000000" w:themeColor="text1"/>
        </w:rPr>
        <w:t>.</w:t>
      </w:r>
      <w:r w:rsidRPr="000D5AF2">
        <w:rPr>
          <w:color w:val="000000" w:themeColor="text1"/>
        </w:rPr>
        <w:t xml:space="preserve"> </w:t>
      </w:r>
      <w:r w:rsidR="00406CFE" w:rsidRPr="000D5AF2">
        <w:rPr>
          <w:color w:val="000000" w:themeColor="text1"/>
        </w:rPr>
        <w:t>Compartimentul</w:t>
      </w:r>
      <w:r w:rsidRPr="000D5AF2">
        <w:rPr>
          <w:color w:val="000000" w:themeColor="text1"/>
        </w:rPr>
        <w:t xml:space="preserve"> de Transfer Tehnologic se organizează și funcționează în concordanță cu prevederile Legii </w:t>
      </w:r>
      <w:r w:rsidR="009E328A" w:rsidRPr="000D5AF2">
        <w:rPr>
          <w:color w:val="000000" w:themeColor="text1"/>
        </w:rPr>
        <w:t xml:space="preserve">nr. 199/2023 – Legea învățământului superior, cu modificările și completările ulterioare </w:t>
      </w:r>
      <w:r w:rsidRPr="000D5AF2">
        <w:rPr>
          <w:color w:val="000000" w:themeColor="text1"/>
        </w:rPr>
        <w:t>și ale HG nr. 406/2003 pentru aprobarea Normelor metodologice specifice privind constituirea, funcționarea, evaluarea și acreditarea entităților din infrastructura de inovare și transfer tehnologic, cu respectarea Codului european de conduită pentru integritatea cercetării, ediție revizuită 2017 (The European Code of Conduct for Research Integr</w:t>
      </w:r>
      <w:r w:rsidR="00406CFE" w:rsidRPr="000D5AF2">
        <w:rPr>
          <w:color w:val="000000" w:themeColor="text1"/>
        </w:rPr>
        <w:t>i</w:t>
      </w:r>
      <w:r w:rsidRPr="000D5AF2">
        <w:rPr>
          <w:color w:val="000000" w:themeColor="text1"/>
        </w:rPr>
        <w:t xml:space="preserve">ty), cod creat de ALLEA, precum și în baza hotărârilor Senatului, </w:t>
      </w:r>
      <w:r w:rsidR="00084EC8">
        <w:rPr>
          <w:color w:val="000000" w:themeColor="text1"/>
        </w:rPr>
        <w:t>l</w:t>
      </w:r>
      <w:r w:rsidRPr="000D5AF2">
        <w:rPr>
          <w:color w:val="000000" w:themeColor="text1"/>
        </w:rPr>
        <w:t xml:space="preserve">a propunerea Consiliului de Administrație al </w:t>
      </w:r>
      <w:r w:rsidR="00406CFE" w:rsidRPr="000D5AF2">
        <w:rPr>
          <w:color w:val="000000" w:themeColor="text1"/>
        </w:rPr>
        <w:t>U</w:t>
      </w:r>
      <w:r w:rsidRPr="000D5AF2">
        <w:rPr>
          <w:color w:val="000000" w:themeColor="text1"/>
        </w:rPr>
        <w:t>VT</w:t>
      </w:r>
      <w:r w:rsidR="00406CFE" w:rsidRPr="000D5AF2">
        <w:rPr>
          <w:color w:val="000000" w:themeColor="text1"/>
        </w:rPr>
        <w:t>.</w:t>
      </w:r>
    </w:p>
    <w:p w14:paraId="41B56E0D" w14:textId="77777777" w:rsidR="00406CFE" w:rsidRPr="000D5AF2" w:rsidRDefault="00406CFE" w:rsidP="009E328A">
      <w:pPr>
        <w:spacing w:after="120" w:line="360" w:lineRule="auto"/>
        <w:ind w:right="11"/>
        <w:jc w:val="both"/>
        <w:rPr>
          <w:color w:val="000000" w:themeColor="text1"/>
        </w:rPr>
      </w:pPr>
    </w:p>
    <w:p w14:paraId="22436CC1" w14:textId="11677275" w:rsidR="00FE5012" w:rsidRPr="000D5AF2" w:rsidRDefault="00C0784D" w:rsidP="00B03E01">
      <w:pPr>
        <w:pStyle w:val="ListParagraph"/>
        <w:tabs>
          <w:tab w:val="left" w:pos="709"/>
        </w:tabs>
        <w:spacing w:after="0" w:line="240" w:lineRule="auto"/>
        <w:ind w:left="1080"/>
        <w:jc w:val="center"/>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CAPITOLUL II. DOCUMENTE DE REFERINȚĂ</w:t>
      </w:r>
    </w:p>
    <w:p w14:paraId="55B473C3" w14:textId="77777777" w:rsidR="00B03E01" w:rsidRPr="000D5AF2" w:rsidRDefault="00B03E01" w:rsidP="00C0784D">
      <w:pPr>
        <w:pStyle w:val="ListParagraph"/>
        <w:tabs>
          <w:tab w:val="left" w:pos="709"/>
        </w:tabs>
        <w:spacing w:line="360" w:lineRule="auto"/>
        <w:ind w:left="1080"/>
        <w:jc w:val="center"/>
        <w:rPr>
          <w:rFonts w:ascii="Times New Roman" w:hAnsi="Times New Roman" w:cs="Times New Roman"/>
          <w:b/>
          <w:bCs/>
          <w:color w:val="000000" w:themeColor="text1"/>
          <w:sz w:val="24"/>
          <w:szCs w:val="24"/>
        </w:rPr>
      </w:pPr>
    </w:p>
    <w:p w14:paraId="5800C75B" w14:textId="30753390" w:rsidR="008A564F" w:rsidRPr="000D5AF2" w:rsidRDefault="008A564F" w:rsidP="008A564F">
      <w:pPr>
        <w:pStyle w:val="ListParagraph"/>
        <w:tabs>
          <w:tab w:val="left" w:pos="709"/>
        </w:tabs>
        <w:spacing w:line="360" w:lineRule="auto"/>
        <w:ind w:left="142"/>
        <w:rPr>
          <w:rFonts w:ascii="Times New Roman" w:hAnsi="Times New Roman" w:cs="Times New Roman"/>
          <w:color w:val="000000" w:themeColor="text1"/>
          <w:sz w:val="24"/>
          <w:szCs w:val="24"/>
        </w:rPr>
      </w:pPr>
      <w:r w:rsidRPr="000D5AF2">
        <w:rPr>
          <w:rFonts w:ascii="Times New Roman" w:hAnsi="Times New Roman" w:cs="Times New Roman"/>
          <w:b/>
          <w:bCs/>
          <w:color w:val="000000" w:themeColor="text1"/>
          <w:sz w:val="24"/>
          <w:szCs w:val="24"/>
        </w:rPr>
        <w:t xml:space="preserve">Art. </w:t>
      </w:r>
      <w:r w:rsidR="00BC552B" w:rsidRPr="000D5AF2">
        <w:rPr>
          <w:rFonts w:ascii="Times New Roman" w:hAnsi="Times New Roman" w:cs="Times New Roman"/>
          <w:b/>
          <w:bCs/>
          <w:color w:val="000000" w:themeColor="text1"/>
          <w:sz w:val="24"/>
          <w:szCs w:val="24"/>
        </w:rPr>
        <w:t>4</w:t>
      </w:r>
      <w:r w:rsidRPr="000D5AF2">
        <w:rPr>
          <w:rFonts w:ascii="Times New Roman" w:hAnsi="Times New Roman" w:cs="Times New Roman"/>
          <w:b/>
          <w:bCs/>
          <w:color w:val="000000" w:themeColor="text1"/>
          <w:sz w:val="24"/>
          <w:szCs w:val="24"/>
        </w:rPr>
        <w:t>.</w:t>
      </w:r>
      <w:r w:rsidR="00BC552B" w:rsidRPr="000D5AF2">
        <w:rPr>
          <w:rFonts w:ascii="Times New Roman" w:hAnsi="Times New Roman" w:cs="Times New Roman"/>
          <w:color w:val="000000" w:themeColor="text1"/>
          <w:sz w:val="24"/>
          <w:szCs w:val="24"/>
        </w:rPr>
        <w:t xml:space="preserve"> Documentele de referință care fundamentează prezentul regulament sunt:</w:t>
      </w:r>
    </w:p>
    <w:p w14:paraId="4DCAF95F" w14:textId="35823C15" w:rsidR="00406CFE" w:rsidRPr="000D5AF2" w:rsidRDefault="00406CFE" w:rsidP="00C0784D">
      <w:pPr>
        <w:pStyle w:val="ListParagraph"/>
        <w:numPr>
          <w:ilvl w:val="0"/>
          <w:numId w:val="37"/>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The European Code of Conduct for Research Integrity- ALLEA (Codul european de conduita pentru integritatea cercetarii, edi</w:t>
      </w:r>
      <w:r w:rsidR="004E512D" w:rsidRPr="000D5AF2">
        <w:rPr>
          <w:rFonts w:ascii="Times New Roman" w:hAnsi="Times New Roman" w:cs="Times New Roman"/>
          <w:color w:val="000000" w:themeColor="text1"/>
          <w:sz w:val="24"/>
          <w:szCs w:val="24"/>
        </w:rPr>
        <w:t>ț</w:t>
      </w:r>
      <w:r w:rsidRPr="000D5AF2">
        <w:rPr>
          <w:rFonts w:ascii="Times New Roman" w:hAnsi="Times New Roman" w:cs="Times New Roman"/>
          <w:color w:val="000000" w:themeColor="text1"/>
          <w:sz w:val="24"/>
          <w:szCs w:val="24"/>
        </w:rPr>
        <w:t>ie revizuit</w:t>
      </w:r>
      <w:r w:rsidR="004E512D" w:rsidRPr="000D5AF2">
        <w:rPr>
          <w:rFonts w:ascii="Times New Roman" w:hAnsi="Times New Roman" w:cs="Times New Roman"/>
          <w:color w:val="000000" w:themeColor="text1"/>
          <w:sz w:val="24"/>
          <w:szCs w:val="24"/>
        </w:rPr>
        <w:t>ă</w:t>
      </w:r>
      <w:r w:rsidRPr="000D5AF2">
        <w:rPr>
          <w:rFonts w:ascii="Times New Roman" w:hAnsi="Times New Roman" w:cs="Times New Roman"/>
          <w:color w:val="000000" w:themeColor="text1"/>
          <w:sz w:val="24"/>
          <w:szCs w:val="24"/>
        </w:rPr>
        <w:t xml:space="preserve"> 2017); </w:t>
      </w:r>
    </w:p>
    <w:p w14:paraId="419A7943" w14:textId="69A532EE" w:rsidR="00406CFE" w:rsidRPr="000D5AF2" w:rsidRDefault="00406CFE" w:rsidP="00C0784D">
      <w:pPr>
        <w:pStyle w:val="ListParagraph"/>
        <w:numPr>
          <w:ilvl w:val="0"/>
          <w:numId w:val="37"/>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SR ISO 9000:2015 Sisteme de management al calit</w:t>
      </w:r>
      <w:r w:rsidR="00BC552B" w:rsidRPr="000D5AF2">
        <w:rPr>
          <w:rFonts w:ascii="Times New Roman" w:hAnsi="Times New Roman" w:cs="Times New Roman"/>
          <w:color w:val="000000" w:themeColor="text1"/>
          <w:sz w:val="24"/>
          <w:szCs w:val="24"/>
        </w:rPr>
        <w:t>ăț</w:t>
      </w:r>
      <w:r w:rsidRPr="000D5AF2">
        <w:rPr>
          <w:rFonts w:ascii="Times New Roman" w:hAnsi="Times New Roman" w:cs="Times New Roman"/>
          <w:color w:val="000000" w:themeColor="text1"/>
          <w:sz w:val="24"/>
          <w:szCs w:val="24"/>
        </w:rPr>
        <w:t>ii; ISO 56002:2019 Innovation management system - Guidance (Sistem de Management al</w:t>
      </w:r>
      <w:r w:rsidR="006F6C71"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lnov</w:t>
      </w:r>
      <w:r w:rsidR="006F6C71" w:rsidRPr="000D5AF2">
        <w:rPr>
          <w:rFonts w:ascii="Times New Roman" w:hAnsi="Times New Roman" w:cs="Times New Roman"/>
          <w:color w:val="000000" w:themeColor="text1"/>
          <w:sz w:val="24"/>
          <w:szCs w:val="24"/>
        </w:rPr>
        <w:t>ă</w:t>
      </w:r>
      <w:r w:rsidRPr="000D5AF2">
        <w:rPr>
          <w:rFonts w:ascii="Times New Roman" w:hAnsi="Times New Roman" w:cs="Times New Roman"/>
          <w:color w:val="000000" w:themeColor="text1"/>
          <w:sz w:val="24"/>
          <w:szCs w:val="24"/>
        </w:rPr>
        <w:t>rii- Cerin</w:t>
      </w:r>
      <w:r w:rsidR="006F6C71" w:rsidRPr="000D5AF2">
        <w:rPr>
          <w:rFonts w:ascii="Times New Roman" w:hAnsi="Times New Roman" w:cs="Times New Roman"/>
          <w:color w:val="000000" w:themeColor="text1"/>
          <w:sz w:val="24"/>
          <w:szCs w:val="24"/>
        </w:rPr>
        <w:t>ț</w:t>
      </w:r>
      <w:r w:rsidRPr="000D5AF2">
        <w:rPr>
          <w:rFonts w:ascii="Times New Roman" w:hAnsi="Times New Roman" w:cs="Times New Roman"/>
          <w:color w:val="000000" w:themeColor="text1"/>
          <w:sz w:val="24"/>
          <w:szCs w:val="24"/>
        </w:rPr>
        <w:t xml:space="preserve">e). </w:t>
      </w:r>
    </w:p>
    <w:p w14:paraId="7DB6E66C" w14:textId="14B19D85" w:rsidR="00C0784D" w:rsidRPr="000D5AF2" w:rsidRDefault="00406CFE" w:rsidP="00C0784D">
      <w:pPr>
        <w:pStyle w:val="ListParagraph"/>
        <w:numPr>
          <w:ilvl w:val="0"/>
          <w:numId w:val="37"/>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ISO 56000:2020 Innovation management - Fundamentals and vocabulary (Managementullnovarii- Notiuni fundamentale </w:t>
      </w:r>
      <w:r w:rsidR="00BC552B" w:rsidRPr="000D5AF2">
        <w:rPr>
          <w:rFonts w:ascii="Times New Roman" w:hAnsi="Times New Roman" w:cs="Times New Roman"/>
          <w:color w:val="000000" w:themeColor="text1"/>
          <w:sz w:val="24"/>
          <w:szCs w:val="24"/>
        </w:rPr>
        <w:t>ș</w:t>
      </w:r>
      <w:r w:rsidRPr="000D5AF2">
        <w:rPr>
          <w:rFonts w:ascii="Times New Roman" w:hAnsi="Times New Roman" w:cs="Times New Roman"/>
          <w:color w:val="000000" w:themeColor="text1"/>
          <w:sz w:val="24"/>
          <w:szCs w:val="24"/>
        </w:rPr>
        <w:t>i Defini</w:t>
      </w:r>
      <w:r w:rsidR="00BC552B" w:rsidRPr="000D5AF2">
        <w:rPr>
          <w:rFonts w:ascii="Times New Roman" w:hAnsi="Times New Roman" w:cs="Times New Roman"/>
          <w:color w:val="000000" w:themeColor="text1"/>
          <w:sz w:val="24"/>
          <w:szCs w:val="24"/>
        </w:rPr>
        <w:t>ț</w:t>
      </w:r>
      <w:r w:rsidRPr="000D5AF2">
        <w:rPr>
          <w:rFonts w:ascii="Times New Roman" w:hAnsi="Times New Roman" w:cs="Times New Roman"/>
          <w:color w:val="000000" w:themeColor="text1"/>
          <w:sz w:val="24"/>
          <w:szCs w:val="24"/>
        </w:rPr>
        <w:t xml:space="preserve">ii) </w:t>
      </w:r>
    </w:p>
    <w:p w14:paraId="64718FB1" w14:textId="77777777" w:rsidR="00C0784D" w:rsidRPr="000D5AF2" w:rsidRDefault="00406CFE" w:rsidP="00C0784D">
      <w:pPr>
        <w:pStyle w:val="ListParagraph"/>
        <w:numPr>
          <w:ilvl w:val="0"/>
          <w:numId w:val="38"/>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199/2023 – Legea învățământului superior, cu modificările și completările ulterioare; </w:t>
      </w:r>
    </w:p>
    <w:p w14:paraId="09D46B8D" w14:textId="0E9E2802" w:rsidR="00406CFE" w:rsidRPr="000D5AF2" w:rsidRDefault="00406CFE" w:rsidP="00C0784D">
      <w:pPr>
        <w:pStyle w:val="ListParagraph"/>
        <w:numPr>
          <w:ilvl w:val="0"/>
          <w:numId w:val="38"/>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Hotărârea de Guvern nr. 346/2023 pentru aprobarea Normelor metodologice specifice privind constituirea, funcționarea, evaluarea și acreditarea entităților din infrastructura de inovare și transfer tehnologic, precum și modalitatea de susținere a acestora; </w:t>
      </w:r>
    </w:p>
    <w:p w14:paraId="352EAFE1" w14:textId="353A278E" w:rsidR="00406CF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53/2003 – Codul muncii, republicată, cu modificările și completările ulterioare; </w:t>
      </w:r>
    </w:p>
    <w:p w14:paraId="5B1E124B" w14:textId="1D108E66" w:rsidR="00406CF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Carta Universității „Valahia” din Târgoviște</w:t>
      </w:r>
      <w:r w:rsidR="00BC552B" w:rsidRPr="000D5AF2">
        <w:rPr>
          <w:rFonts w:ascii="Times New Roman" w:hAnsi="Times New Roman" w:cs="Times New Roman"/>
          <w:color w:val="000000" w:themeColor="text1"/>
          <w:sz w:val="24"/>
          <w:szCs w:val="24"/>
        </w:rPr>
        <w:t>, ediția 2025</w:t>
      </w:r>
      <w:r w:rsidRPr="000D5AF2">
        <w:rPr>
          <w:rFonts w:ascii="Times New Roman" w:hAnsi="Times New Roman" w:cs="Times New Roman"/>
          <w:color w:val="000000" w:themeColor="text1"/>
          <w:sz w:val="24"/>
          <w:szCs w:val="24"/>
        </w:rPr>
        <w:t xml:space="preserve">; </w:t>
      </w:r>
    </w:p>
    <w:p w14:paraId="2BB0B2FF" w14:textId="1E779EC5" w:rsidR="00406CF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Regulamentul de organizare și funcționare a Universității „Valahia” din Târgoviște; </w:t>
      </w:r>
    </w:p>
    <w:p w14:paraId="351CA755" w14:textId="3B6162C5" w:rsidR="00C0784D"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lastRenderedPageBreak/>
        <w:t xml:space="preserve">Ordonanţa Guvernului nr. 57/2002 privind cercetarea ştiinţifică şi dezvoltarea tehnologică; </w:t>
      </w:r>
    </w:p>
    <w:p w14:paraId="0FDA717F" w14:textId="33E97CDC" w:rsidR="00406CF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324 / 8 iulie 2003 pentru aprobarea Ordonanţei Guvernului nr. 57/2002 privind cercetarea ştiinţifică şi dezvoltarea tehnologică; </w:t>
      </w:r>
    </w:p>
    <w:p w14:paraId="5BB3CA9A" w14:textId="474DF961" w:rsidR="004A7A9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Hotărârea nr. 877/9 noiembrie 2018 privind adoptarea Strategiei Naționale pentru Dezvoltarea Durabilă a României 2030; </w:t>
      </w:r>
    </w:p>
    <w:p w14:paraId="15C59ED6" w14:textId="56F65DA1" w:rsidR="00406CFE"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Strategia regională de Cercetare și Inovare pentru Specializare Inteligentă a Regiunii </w:t>
      </w:r>
      <w:r w:rsidR="004A7A9E" w:rsidRPr="000D5AF2">
        <w:rPr>
          <w:rFonts w:ascii="Times New Roman" w:hAnsi="Times New Roman" w:cs="Times New Roman"/>
          <w:color w:val="000000" w:themeColor="text1"/>
          <w:sz w:val="24"/>
          <w:szCs w:val="24"/>
        </w:rPr>
        <w:t>Sud Muntenia</w:t>
      </w:r>
      <w:r w:rsidRPr="000D5AF2">
        <w:rPr>
          <w:rFonts w:ascii="Times New Roman" w:hAnsi="Times New Roman" w:cs="Times New Roman"/>
          <w:color w:val="000000" w:themeColor="text1"/>
          <w:sz w:val="24"/>
          <w:szCs w:val="24"/>
        </w:rPr>
        <w:t xml:space="preserve"> 2021</w:t>
      </w:r>
      <w:r w:rsidR="004E512D"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w:t>
      </w:r>
      <w:r w:rsidR="004E512D"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 xml:space="preserve">2027, elaborată de Agenția pentru Dezvoltare Regională </w:t>
      </w:r>
      <w:r w:rsidR="001D533D" w:rsidRPr="000D5AF2">
        <w:rPr>
          <w:rFonts w:ascii="Times New Roman" w:hAnsi="Times New Roman" w:cs="Times New Roman"/>
          <w:color w:val="000000" w:themeColor="text1"/>
          <w:sz w:val="24"/>
          <w:szCs w:val="24"/>
        </w:rPr>
        <w:t>Sud Muntenia</w:t>
      </w:r>
      <w:r w:rsidRPr="000D5AF2">
        <w:rPr>
          <w:rFonts w:ascii="Times New Roman" w:hAnsi="Times New Roman" w:cs="Times New Roman"/>
          <w:color w:val="000000" w:themeColor="text1"/>
          <w:sz w:val="24"/>
          <w:szCs w:val="24"/>
        </w:rPr>
        <w:t>.</w:t>
      </w:r>
    </w:p>
    <w:p w14:paraId="1A5BA608" w14:textId="1E72AA86"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64 din 11 octombrie 1991 privind brevetele de invenție, republicată cu modificările și completările ulterioare; </w:t>
      </w:r>
    </w:p>
    <w:p w14:paraId="3260D5BC" w14:textId="77777777" w:rsidR="008A564F"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nr.83/2014 privind invențiile de serviciu, cu modificările și completările ulterioare; </w:t>
      </w:r>
    </w:p>
    <w:p w14:paraId="12CE2E6A" w14:textId="4B87C36C"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350 din 12 decembrie 2007 privind modelele de utilitate, cu modificările și completările ulterioare; </w:t>
      </w:r>
    </w:p>
    <w:p w14:paraId="499FCAE5" w14:textId="03A673F1"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Legea nr. 16/1995 privind protecția topografiilor produselor semiconductoare, republicata cu modificările și completările ulterioare</w:t>
      </w:r>
      <w:r w:rsidR="00C33299">
        <w:rPr>
          <w:rFonts w:ascii="Times New Roman" w:hAnsi="Times New Roman" w:cs="Times New Roman"/>
          <w:color w:val="000000" w:themeColor="text1"/>
          <w:sz w:val="24"/>
          <w:szCs w:val="24"/>
        </w:rPr>
        <w:t>, republicată în Monitorul oficial nr. 211 din 25.03.2014</w:t>
      </w:r>
      <w:r w:rsidRPr="000D5AF2">
        <w:rPr>
          <w:rFonts w:ascii="Times New Roman" w:hAnsi="Times New Roman" w:cs="Times New Roman"/>
          <w:color w:val="000000" w:themeColor="text1"/>
          <w:sz w:val="24"/>
          <w:szCs w:val="24"/>
        </w:rPr>
        <w:t xml:space="preserve">; </w:t>
      </w:r>
    </w:p>
    <w:p w14:paraId="3373F945" w14:textId="5355FE97"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84/1998 privind mărcile și indicațiile geografice, cu modificările și completările ulterioare; </w:t>
      </w:r>
    </w:p>
    <w:p w14:paraId="4569C654" w14:textId="2C16B176"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11/1991 privind combaterea concurenței neloiale, republicată, cu modificările și completările ulterioare; </w:t>
      </w:r>
    </w:p>
    <w:p w14:paraId="568EC7B5" w14:textId="77D5D4E8" w:rsidR="007210EE"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Legea nr. 129/1992 privind protecția desenelor și modelelor, republicată cu modificările și completările ulterioare; </w:t>
      </w:r>
      <w:r w:rsidR="00C33299" w:rsidRPr="00C33299">
        <w:rPr>
          <w:rFonts w:ascii="Times New Roman" w:hAnsi="Times New Roman" w:cs="Times New Roman"/>
          <w:color w:val="000000" w:themeColor="text1"/>
          <w:sz w:val="24"/>
          <w:szCs w:val="24"/>
        </w:rPr>
        <w:t>republicat</w:t>
      </w:r>
      <w:r w:rsidR="00C33299">
        <w:rPr>
          <w:rFonts w:ascii="Times New Roman" w:hAnsi="Times New Roman" w:cs="Times New Roman"/>
          <w:color w:val="000000" w:themeColor="text1"/>
          <w:sz w:val="24"/>
          <w:szCs w:val="24"/>
        </w:rPr>
        <w:t>ă</w:t>
      </w:r>
      <w:r w:rsidR="00C33299" w:rsidRPr="00C33299">
        <w:rPr>
          <w:rFonts w:ascii="Times New Roman" w:hAnsi="Times New Roman" w:cs="Times New Roman"/>
          <w:color w:val="000000" w:themeColor="text1"/>
          <w:sz w:val="24"/>
          <w:szCs w:val="24"/>
        </w:rPr>
        <w:t xml:space="preserve"> </w:t>
      </w:r>
      <w:r w:rsidR="00C33299">
        <w:rPr>
          <w:rFonts w:ascii="Times New Roman" w:hAnsi="Times New Roman" w:cs="Times New Roman"/>
          <w:color w:val="000000" w:themeColor="text1"/>
          <w:sz w:val="24"/>
          <w:szCs w:val="24"/>
        </w:rPr>
        <w:t>î</w:t>
      </w:r>
      <w:r w:rsidR="00C33299" w:rsidRPr="00C33299">
        <w:rPr>
          <w:rFonts w:ascii="Times New Roman" w:hAnsi="Times New Roman" w:cs="Times New Roman"/>
          <w:color w:val="000000" w:themeColor="text1"/>
          <w:sz w:val="24"/>
          <w:szCs w:val="24"/>
        </w:rPr>
        <w:t xml:space="preserve">n </w:t>
      </w:r>
      <w:r w:rsidR="00C33299" w:rsidRPr="00C33299">
        <w:rPr>
          <w:rFonts w:ascii="Times New Roman" w:hAnsi="Times New Roman" w:cs="Times New Roman"/>
          <w:color w:val="000000" w:themeColor="text1"/>
          <w:sz w:val="24"/>
          <w:szCs w:val="24"/>
        </w:rPr>
        <w:t>Monitorul oficial  nr</w:t>
      </w:r>
      <w:r w:rsidR="00C33299" w:rsidRPr="00C33299">
        <w:rPr>
          <w:rFonts w:ascii="Times New Roman" w:hAnsi="Times New Roman" w:cs="Times New Roman"/>
          <w:color w:val="000000" w:themeColor="text1"/>
          <w:sz w:val="24"/>
          <w:szCs w:val="24"/>
        </w:rPr>
        <w:t>. 193 din 26 martie 2003;</w:t>
      </w:r>
    </w:p>
    <w:p w14:paraId="0F8ABBA6" w14:textId="3E28D125" w:rsidR="00AD62D6" w:rsidRPr="000D5AF2" w:rsidRDefault="007210E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Legea nr. 8 din 14 martie 1996 privind dreptul de autor și drepturile conexe, republicata cu modificările și completările ulterioare, republicată</w:t>
      </w:r>
      <w:r w:rsidR="00C33299">
        <w:rPr>
          <w:rFonts w:ascii="Times New Roman" w:hAnsi="Times New Roman" w:cs="Times New Roman"/>
          <w:color w:val="000000" w:themeColor="text1"/>
          <w:sz w:val="24"/>
          <w:szCs w:val="24"/>
        </w:rPr>
        <w:t xml:space="preserve"> în Monitorul ofcial, nr. 489 din 14 iunie 2028</w:t>
      </w:r>
      <w:r w:rsidRPr="000D5AF2">
        <w:rPr>
          <w:rFonts w:ascii="Times New Roman" w:hAnsi="Times New Roman" w:cs="Times New Roman"/>
          <w:color w:val="000000" w:themeColor="text1"/>
          <w:sz w:val="24"/>
          <w:szCs w:val="24"/>
        </w:rPr>
        <w:t>;</w:t>
      </w:r>
    </w:p>
    <w:p w14:paraId="46B87EE7" w14:textId="02BEF38D" w:rsidR="001D533D" w:rsidRPr="000D5AF2" w:rsidRDefault="001D533D"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Hotărârea nr. 406/2003 pentru aprobarea Normelor metodologice specifice privind constituirea, funcționarea, evaluarea și acreditarea entităților din infrastructura de inovare și transfer tehnologic, precum și modalitatea de susținere a acestora; </w:t>
      </w:r>
    </w:p>
    <w:p w14:paraId="48FDA3CE" w14:textId="5B602A1E" w:rsidR="001D533D"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SR 13572:2016 Sistemul de Management al</w:t>
      </w:r>
      <w:r w:rsidR="001D533D"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lnov</w:t>
      </w:r>
      <w:r w:rsidR="00C0784D" w:rsidRPr="000D5AF2">
        <w:rPr>
          <w:rFonts w:ascii="Times New Roman" w:hAnsi="Times New Roman" w:cs="Times New Roman"/>
          <w:color w:val="000000" w:themeColor="text1"/>
          <w:sz w:val="24"/>
          <w:szCs w:val="24"/>
        </w:rPr>
        <w:t>ă</w:t>
      </w:r>
      <w:r w:rsidRPr="000D5AF2">
        <w:rPr>
          <w:rFonts w:ascii="Times New Roman" w:hAnsi="Times New Roman" w:cs="Times New Roman"/>
          <w:color w:val="000000" w:themeColor="text1"/>
          <w:sz w:val="24"/>
          <w:szCs w:val="24"/>
        </w:rPr>
        <w:t xml:space="preserve">rii (SMin). </w:t>
      </w:r>
      <w:r w:rsidR="001D533D" w:rsidRPr="000D5AF2">
        <w:rPr>
          <w:rFonts w:ascii="Times New Roman" w:hAnsi="Times New Roman" w:cs="Times New Roman"/>
          <w:color w:val="000000" w:themeColor="text1"/>
          <w:sz w:val="24"/>
          <w:szCs w:val="24"/>
        </w:rPr>
        <w:t>Cerinte;</w:t>
      </w:r>
    </w:p>
    <w:p w14:paraId="554B72FF" w14:textId="2B5E51B6" w:rsidR="001D533D" w:rsidRPr="000D5AF2" w:rsidRDefault="00406CFE" w:rsidP="00C0784D">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SR 13547-3:2012 Model de Dezvoltare a Afacerii prin lnovare- Partea 3: Transfer Tehnologic. Principii Generale </w:t>
      </w:r>
      <w:r w:rsidR="001D533D" w:rsidRPr="000D5AF2">
        <w:rPr>
          <w:rFonts w:ascii="Times New Roman" w:hAnsi="Times New Roman" w:cs="Times New Roman"/>
          <w:color w:val="000000" w:themeColor="text1"/>
          <w:sz w:val="24"/>
          <w:szCs w:val="24"/>
        </w:rPr>
        <w:t>ș</w:t>
      </w:r>
      <w:r w:rsidRPr="000D5AF2">
        <w:rPr>
          <w:rFonts w:ascii="Times New Roman" w:hAnsi="Times New Roman" w:cs="Times New Roman"/>
          <w:color w:val="000000" w:themeColor="text1"/>
          <w:sz w:val="24"/>
          <w:szCs w:val="24"/>
        </w:rPr>
        <w:t>i linii directoare</w:t>
      </w:r>
      <w:r w:rsidR="008A564F" w:rsidRPr="000D5AF2">
        <w:rPr>
          <w:rFonts w:ascii="Times New Roman" w:hAnsi="Times New Roman" w:cs="Times New Roman"/>
          <w:color w:val="000000" w:themeColor="text1"/>
          <w:sz w:val="24"/>
          <w:szCs w:val="24"/>
        </w:rPr>
        <w:t>;</w:t>
      </w:r>
      <w:r w:rsidRPr="000D5AF2">
        <w:rPr>
          <w:rFonts w:ascii="Times New Roman" w:hAnsi="Times New Roman" w:cs="Times New Roman"/>
          <w:color w:val="000000" w:themeColor="text1"/>
          <w:sz w:val="24"/>
          <w:szCs w:val="24"/>
        </w:rPr>
        <w:t xml:space="preserve"> </w:t>
      </w:r>
    </w:p>
    <w:p w14:paraId="28127024" w14:textId="3835B537" w:rsidR="001D533D" w:rsidRPr="000D5AF2" w:rsidRDefault="00406CFE" w:rsidP="008A564F">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Strategia cercetarii </w:t>
      </w:r>
      <w:r w:rsidR="001D533D" w:rsidRPr="000D5AF2">
        <w:rPr>
          <w:rFonts w:ascii="Times New Roman" w:hAnsi="Times New Roman" w:cs="Times New Roman"/>
          <w:color w:val="000000" w:themeColor="text1"/>
          <w:sz w:val="24"/>
          <w:szCs w:val="24"/>
        </w:rPr>
        <w:t>ș</w:t>
      </w:r>
      <w:r w:rsidRPr="000D5AF2">
        <w:rPr>
          <w:rFonts w:ascii="Times New Roman" w:hAnsi="Times New Roman" w:cs="Times New Roman"/>
          <w:color w:val="000000" w:themeColor="text1"/>
          <w:sz w:val="24"/>
          <w:szCs w:val="24"/>
        </w:rPr>
        <w:t>tiintifice 202</w:t>
      </w:r>
      <w:r w:rsidR="00FD04AB" w:rsidRPr="000D5AF2">
        <w:rPr>
          <w:rFonts w:ascii="Times New Roman" w:hAnsi="Times New Roman" w:cs="Times New Roman"/>
          <w:color w:val="000000" w:themeColor="text1"/>
          <w:sz w:val="24"/>
          <w:szCs w:val="24"/>
        </w:rPr>
        <w:t>5</w:t>
      </w:r>
      <w:r w:rsidRPr="000D5AF2">
        <w:rPr>
          <w:rFonts w:ascii="Times New Roman" w:hAnsi="Times New Roman" w:cs="Times New Roman"/>
          <w:color w:val="000000" w:themeColor="text1"/>
          <w:sz w:val="24"/>
          <w:szCs w:val="24"/>
        </w:rPr>
        <w:t>-202</w:t>
      </w:r>
      <w:r w:rsidR="00FD04AB" w:rsidRPr="000D5AF2">
        <w:rPr>
          <w:rFonts w:ascii="Times New Roman" w:hAnsi="Times New Roman" w:cs="Times New Roman"/>
          <w:color w:val="000000" w:themeColor="text1"/>
          <w:sz w:val="24"/>
          <w:szCs w:val="24"/>
        </w:rPr>
        <w:t>9</w:t>
      </w:r>
      <w:r w:rsidRPr="000D5AF2">
        <w:rPr>
          <w:rFonts w:ascii="Times New Roman" w:hAnsi="Times New Roman" w:cs="Times New Roman"/>
          <w:color w:val="000000" w:themeColor="text1"/>
          <w:sz w:val="24"/>
          <w:szCs w:val="24"/>
        </w:rPr>
        <w:t xml:space="preserve">; </w:t>
      </w:r>
    </w:p>
    <w:p w14:paraId="73B450C1" w14:textId="20141888" w:rsidR="00406CFE" w:rsidRPr="000D5AF2" w:rsidRDefault="00406CFE" w:rsidP="008A564F">
      <w:pPr>
        <w:pStyle w:val="ListParagraph"/>
        <w:numPr>
          <w:ilvl w:val="0"/>
          <w:numId w:val="3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Plan de lnovare 202</w:t>
      </w:r>
      <w:r w:rsidR="00EC2FBF" w:rsidRPr="000D5AF2">
        <w:rPr>
          <w:rFonts w:ascii="Times New Roman" w:hAnsi="Times New Roman" w:cs="Times New Roman"/>
          <w:color w:val="000000" w:themeColor="text1"/>
          <w:sz w:val="24"/>
          <w:szCs w:val="24"/>
        </w:rPr>
        <w:t>5</w:t>
      </w:r>
      <w:r w:rsidRPr="000D5AF2">
        <w:rPr>
          <w:rFonts w:ascii="Times New Roman" w:hAnsi="Times New Roman" w:cs="Times New Roman"/>
          <w:color w:val="000000" w:themeColor="text1"/>
          <w:sz w:val="24"/>
          <w:szCs w:val="24"/>
        </w:rPr>
        <w:t>-202</w:t>
      </w:r>
      <w:r w:rsidR="00EC2FBF" w:rsidRPr="000D5AF2">
        <w:rPr>
          <w:rFonts w:ascii="Times New Roman" w:hAnsi="Times New Roman" w:cs="Times New Roman"/>
          <w:color w:val="000000" w:themeColor="text1"/>
          <w:sz w:val="24"/>
          <w:szCs w:val="24"/>
        </w:rPr>
        <w:t>7</w:t>
      </w:r>
      <w:r w:rsidRPr="000D5AF2">
        <w:rPr>
          <w:rFonts w:ascii="Times New Roman" w:hAnsi="Times New Roman" w:cs="Times New Roman"/>
          <w:color w:val="000000" w:themeColor="text1"/>
          <w:sz w:val="24"/>
          <w:szCs w:val="24"/>
        </w:rPr>
        <w:t>.</w:t>
      </w:r>
      <w:r w:rsidR="00CC2F46" w:rsidRPr="000D5AF2">
        <w:rPr>
          <w:rFonts w:ascii="Times New Roman" w:hAnsi="Times New Roman" w:cs="Times New Roman"/>
          <w:color w:val="000000" w:themeColor="text1"/>
          <w:sz w:val="24"/>
          <w:szCs w:val="24"/>
        </w:rPr>
        <w:t xml:space="preserve"> </w:t>
      </w:r>
    </w:p>
    <w:p w14:paraId="6853D347" w14:textId="72DD467F" w:rsidR="006E05FD" w:rsidRPr="000D5AF2" w:rsidRDefault="006E05FD" w:rsidP="009E328A">
      <w:pPr>
        <w:tabs>
          <w:tab w:val="left" w:pos="709"/>
        </w:tabs>
        <w:spacing w:line="360" w:lineRule="auto"/>
        <w:jc w:val="both"/>
        <w:rPr>
          <w:color w:val="000000" w:themeColor="text1"/>
        </w:rPr>
      </w:pPr>
    </w:p>
    <w:p w14:paraId="3B92FFAD" w14:textId="77777777" w:rsidR="00B03E01" w:rsidRPr="000D5AF2" w:rsidRDefault="00B03E01">
      <w:pPr>
        <w:rPr>
          <w:b/>
          <w:bCs/>
          <w:color w:val="000000" w:themeColor="text1"/>
        </w:rPr>
      </w:pPr>
      <w:r w:rsidRPr="000D5AF2">
        <w:rPr>
          <w:b/>
          <w:bCs/>
          <w:color w:val="000000" w:themeColor="text1"/>
        </w:rPr>
        <w:br w:type="page"/>
      </w:r>
    </w:p>
    <w:p w14:paraId="448900B8" w14:textId="1D28A6C8" w:rsidR="008A564F" w:rsidRPr="000D5AF2" w:rsidRDefault="008A564F" w:rsidP="008A564F">
      <w:pPr>
        <w:tabs>
          <w:tab w:val="left" w:pos="709"/>
        </w:tabs>
        <w:spacing w:line="360" w:lineRule="auto"/>
        <w:jc w:val="center"/>
        <w:rPr>
          <w:b/>
          <w:bCs/>
          <w:color w:val="000000" w:themeColor="text1"/>
        </w:rPr>
      </w:pPr>
      <w:r w:rsidRPr="000D5AF2">
        <w:rPr>
          <w:b/>
          <w:bCs/>
          <w:color w:val="000000" w:themeColor="text1"/>
        </w:rPr>
        <w:lastRenderedPageBreak/>
        <w:t>CAPITOLUL III. ABREVIERI ȘI DEFINIŢII</w:t>
      </w:r>
    </w:p>
    <w:p w14:paraId="38237715" w14:textId="77777777" w:rsidR="008A564F" w:rsidRPr="000D5AF2" w:rsidRDefault="008A564F" w:rsidP="008A564F">
      <w:pPr>
        <w:tabs>
          <w:tab w:val="left" w:pos="709"/>
        </w:tabs>
        <w:spacing w:line="360" w:lineRule="auto"/>
        <w:jc w:val="center"/>
        <w:rPr>
          <w:color w:val="000000" w:themeColor="text1"/>
        </w:rPr>
      </w:pPr>
    </w:p>
    <w:p w14:paraId="01E713A7" w14:textId="2A73E332" w:rsidR="00DA6DA5" w:rsidRPr="000D5AF2" w:rsidRDefault="0019595C" w:rsidP="00DA6DA5">
      <w:pPr>
        <w:tabs>
          <w:tab w:val="left" w:pos="709"/>
        </w:tabs>
        <w:spacing w:line="360" w:lineRule="auto"/>
        <w:jc w:val="both"/>
        <w:rPr>
          <w:color w:val="000000" w:themeColor="text1"/>
        </w:rPr>
      </w:pPr>
      <w:r w:rsidRPr="000D5AF2">
        <w:rPr>
          <w:b/>
          <w:bCs/>
          <w:color w:val="000000" w:themeColor="text1"/>
        </w:rPr>
        <w:t xml:space="preserve">Art. </w:t>
      </w:r>
      <w:r w:rsidR="00CE73F8" w:rsidRPr="000D5AF2">
        <w:rPr>
          <w:b/>
          <w:bCs/>
          <w:color w:val="000000" w:themeColor="text1"/>
        </w:rPr>
        <w:t>5</w:t>
      </w:r>
      <w:r w:rsidRPr="000D5AF2">
        <w:rPr>
          <w:b/>
          <w:bCs/>
          <w:color w:val="000000" w:themeColor="text1"/>
        </w:rPr>
        <w:t>.</w:t>
      </w:r>
      <w:r w:rsidRPr="000D5AF2">
        <w:rPr>
          <w:color w:val="000000" w:themeColor="text1"/>
        </w:rPr>
        <w:t xml:space="preserve"> În cuprinsul prezentului regulament se vor folosi următoarele abrevieri și definiții:  </w:t>
      </w:r>
    </w:p>
    <w:p w14:paraId="433F0AF9" w14:textId="128C278C"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CTT-UVT</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Compartimentul de transfer tehnologic CTT-UVT din cadrul Universității „Valahia” din Târgoviște </w:t>
      </w:r>
    </w:p>
    <w:p w14:paraId="6494D270" w14:textId="25D5EF97"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ReNITT</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Rețeaua Națională pentru Inovare și Transfer Tehnologic </w:t>
      </w:r>
    </w:p>
    <w:p w14:paraId="3C5A06AD" w14:textId="3FFF6956"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ICSTM</w:t>
      </w:r>
      <w:r w:rsidR="004E512D"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 xml:space="preserve"> Institutul de Cercetare Științifică și Tehnologică Multidisciplinară</w:t>
      </w:r>
    </w:p>
    <w:p w14:paraId="64BEFB94" w14:textId="1B554382"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MEC</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Ministerul Educaṭiei ṣi Cercetӑrii  </w:t>
      </w:r>
    </w:p>
    <w:p w14:paraId="0DC649B7" w14:textId="2290B681"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OSIM</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Oficiul de Stat pentru Invenții și Mărci</w:t>
      </w:r>
    </w:p>
    <w:p w14:paraId="0B06A902" w14:textId="24B63481"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EPO</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Oficiul European de Brevete</w:t>
      </w:r>
    </w:p>
    <w:p w14:paraId="198E55B2" w14:textId="7D08F0D5"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EUIPO</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Oficiul Uniunii Europene pentru Proprietate Intelectuală </w:t>
      </w:r>
    </w:p>
    <w:p w14:paraId="047A4856" w14:textId="5B0C0F84"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HG</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Hotărâre de Guvern </w:t>
      </w:r>
    </w:p>
    <w:p w14:paraId="6235C755" w14:textId="78BC29C5"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IMM</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Întreprinderi Mici și Mijlocii </w:t>
      </w:r>
    </w:p>
    <w:p w14:paraId="442CFBA5" w14:textId="659B5D34"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UE</w:t>
      </w:r>
      <w:r w:rsidR="004E512D" w:rsidRPr="000D5AF2">
        <w:rPr>
          <w:rFonts w:ascii="Times New Roman" w:hAnsi="Times New Roman" w:cs="Times New Roman"/>
          <w:color w:val="000000" w:themeColor="text1"/>
          <w:sz w:val="24"/>
          <w:szCs w:val="24"/>
        </w:rPr>
        <w:t xml:space="preserve"> -</w:t>
      </w:r>
      <w:r w:rsidRPr="000D5AF2">
        <w:rPr>
          <w:rFonts w:ascii="Times New Roman" w:hAnsi="Times New Roman" w:cs="Times New Roman"/>
          <w:color w:val="000000" w:themeColor="text1"/>
          <w:sz w:val="24"/>
          <w:szCs w:val="24"/>
        </w:rPr>
        <w:t xml:space="preserve"> Uniunea Europeană</w:t>
      </w:r>
    </w:p>
    <w:p w14:paraId="0CBEB4C6" w14:textId="12798D65"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ALLEA</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AII European Academies</w:t>
      </w:r>
    </w:p>
    <w:p w14:paraId="0B29BC84" w14:textId="4A2CE4A0"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CDI</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Cercetare, Dezvoltare, Inovare</w:t>
      </w:r>
    </w:p>
    <w:p w14:paraId="5B31CA5A" w14:textId="532B2A9C"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ORDA</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Oficiul Român pentru Drepturi de Autor</w:t>
      </w:r>
    </w:p>
    <w:p w14:paraId="202CB397" w14:textId="527478F9"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SMIn</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Sistemul de Management al Inovării</w:t>
      </w:r>
    </w:p>
    <w:p w14:paraId="6DF279F9" w14:textId="6936216C"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UVT</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 xml:space="preserve">Universitatea </w:t>
      </w:r>
      <w:r w:rsidR="000D5AF2">
        <w:rPr>
          <w:rFonts w:ascii="Times New Roman" w:hAnsi="Times New Roman" w:cs="Times New Roman"/>
          <w:color w:val="000000" w:themeColor="text1"/>
          <w:sz w:val="24"/>
          <w:szCs w:val="24"/>
        </w:rPr>
        <w:t>„</w:t>
      </w:r>
      <w:r w:rsidRPr="000D5AF2">
        <w:rPr>
          <w:rFonts w:ascii="Times New Roman" w:hAnsi="Times New Roman" w:cs="Times New Roman"/>
          <w:color w:val="000000" w:themeColor="text1"/>
          <w:sz w:val="24"/>
          <w:szCs w:val="24"/>
        </w:rPr>
        <w:t>Valahia” din Târgoviște</w:t>
      </w:r>
    </w:p>
    <w:p w14:paraId="0A3E48A9" w14:textId="644E907E"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WIPO</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Organizația Mondială a Proprietății Intelectuale</w:t>
      </w:r>
    </w:p>
    <w:p w14:paraId="127630F9" w14:textId="71DA906B" w:rsidR="00BC552B" w:rsidRPr="000D5AF2" w:rsidRDefault="00BC552B" w:rsidP="00BC552B">
      <w:pPr>
        <w:pStyle w:val="ListParagraph"/>
        <w:numPr>
          <w:ilvl w:val="0"/>
          <w:numId w:val="40"/>
        </w:numPr>
        <w:spacing w:after="0" w:line="240" w:lineRule="auto"/>
        <w:ind w:right="356"/>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PI</w:t>
      </w:r>
      <w:r w:rsidR="004E512D" w:rsidRPr="000D5AF2">
        <w:rPr>
          <w:rFonts w:ascii="Times New Roman" w:hAnsi="Times New Roman" w:cs="Times New Roman"/>
          <w:color w:val="000000" w:themeColor="text1"/>
          <w:sz w:val="24"/>
          <w:szCs w:val="24"/>
        </w:rPr>
        <w:t xml:space="preserve"> - </w:t>
      </w:r>
      <w:r w:rsidRPr="000D5AF2">
        <w:rPr>
          <w:rFonts w:ascii="Times New Roman" w:hAnsi="Times New Roman" w:cs="Times New Roman"/>
          <w:color w:val="000000" w:themeColor="text1"/>
          <w:sz w:val="24"/>
          <w:szCs w:val="24"/>
        </w:rPr>
        <w:t>Proprietate Intelectualӑ</w:t>
      </w:r>
    </w:p>
    <w:p w14:paraId="600249A0" w14:textId="77777777" w:rsidR="00BC552B" w:rsidRPr="000D5AF2" w:rsidRDefault="00BC552B" w:rsidP="00DA6DA5">
      <w:pPr>
        <w:tabs>
          <w:tab w:val="left" w:pos="709"/>
        </w:tabs>
        <w:spacing w:line="360" w:lineRule="auto"/>
        <w:jc w:val="both"/>
        <w:rPr>
          <w:color w:val="000000" w:themeColor="text1"/>
        </w:rPr>
      </w:pPr>
    </w:p>
    <w:p w14:paraId="5951C8AA" w14:textId="5427474C" w:rsidR="00DA6DA5" w:rsidRPr="000D5AF2" w:rsidRDefault="00DA6DA5" w:rsidP="00B03E01">
      <w:pPr>
        <w:ind w:hanging="284"/>
        <w:jc w:val="both"/>
        <w:rPr>
          <w:color w:val="000000" w:themeColor="text1"/>
        </w:rPr>
      </w:pPr>
      <w:r w:rsidRPr="000D5AF2">
        <w:rPr>
          <w:b/>
          <w:bCs/>
          <w:color w:val="000000" w:themeColor="text1"/>
        </w:rPr>
        <w:t>(1)</w:t>
      </w:r>
      <w:r w:rsidRPr="000D5AF2">
        <w:rPr>
          <w:color w:val="000000" w:themeColor="text1"/>
        </w:rPr>
        <w:t xml:space="preserve"> </w:t>
      </w:r>
      <w:r w:rsidRPr="000D5AF2">
        <w:rPr>
          <w:b/>
          <w:bCs/>
          <w:color w:val="000000" w:themeColor="text1"/>
        </w:rPr>
        <w:t>D</w:t>
      </w:r>
      <w:r w:rsidR="0019595C" w:rsidRPr="000D5AF2">
        <w:rPr>
          <w:b/>
          <w:bCs/>
          <w:color w:val="000000" w:themeColor="text1"/>
        </w:rPr>
        <w:t>efinițiile.</w:t>
      </w:r>
      <w:r w:rsidR="0019595C" w:rsidRPr="000D5AF2">
        <w:rPr>
          <w:color w:val="000000" w:themeColor="text1"/>
        </w:rPr>
        <w:t xml:space="preserve"> Sunt valabile definițiile din standardul SR ISO 9000:2015 Sisteme de management al calității</w:t>
      </w:r>
      <w:r w:rsidRPr="000D5AF2">
        <w:rPr>
          <w:color w:val="000000" w:themeColor="text1"/>
        </w:rPr>
        <w:t>:</w:t>
      </w:r>
    </w:p>
    <w:p w14:paraId="64EEEF58" w14:textId="77777777" w:rsidR="00DA6DA5" w:rsidRPr="000D5AF2" w:rsidRDefault="0019595C"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Principii fundamentale și vocabular, standardul SR 13572:2016</w:t>
      </w:r>
    </w:p>
    <w:p w14:paraId="7D0977B5" w14:textId="0CD36667" w:rsidR="00B94440" w:rsidRPr="000D5AF2" w:rsidRDefault="0019595C"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Sistemul de Management a</w:t>
      </w:r>
      <w:r w:rsidR="000B5280" w:rsidRPr="000D5AF2">
        <w:rPr>
          <w:rFonts w:ascii="Times New Roman" w:hAnsi="Times New Roman" w:cs="Times New Roman"/>
          <w:color w:val="000000" w:themeColor="text1"/>
          <w:sz w:val="24"/>
          <w:szCs w:val="24"/>
        </w:rPr>
        <w:t xml:space="preserve">l </w:t>
      </w:r>
      <w:r w:rsidRPr="000D5AF2">
        <w:rPr>
          <w:rFonts w:ascii="Times New Roman" w:hAnsi="Times New Roman" w:cs="Times New Roman"/>
          <w:color w:val="000000" w:themeColor="text1"/>
          <w:sz w:val="24"/>
          <w:szCs w:val="24"/>
        </w:rPr>
        <w:t>Inovării (SM</w:t>
      </w:r>
      <w:r w:rsidR="000B5280" w:rsidRPr="000D5AF2">
        <w:rPr>
          <w:rFonts w:ascii="Times New Roman" w:hAnsi="Times New Roman" w:cs="Times New Roman"/>
          <w:color w:val="000000" w:themeColor="text1"/>
          <w:sz w:val="24"/>
          <w:szCs w:val="24"/>
        </w:rPr>
        <w:t>I</w:t>
      </w:r>
      <w:r w:rsidRPr="000D5AF2">
        <w:rPr>
          <w:rFonts w:ascii="Times New Roman" w:hAnsi="Times New Roman" w:cs="Times New Roman"/>
          <w:color w:val="000000" w:themeColor="text1"/>
          <w:sz w:val="24"/>
          <w:szCs w:val="24"/>
        </w:rPr>
        <w:t xml:space="preserve">n). Cerințe </w:t>
      </w:r>
    </w:p>
    <w:p w14:paraId="7B2EB449" w14:textId="5CAD0AB8" w:rsidR="00DA6DA5" w:rsidRPr="000D5AF2" w:rsidRDefault="000B5280"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SR 135473:2012 </w:t>
      </w:r>
      <w:r w:rsidR="0089134E"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Model de Dezvoltare a Afacerii prin Inovare — Partea 3: Transfer</w:t>
      </w:r>
      <w:r w:rsidR="005758B0"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Tehnologic. Principii Generale și linii directoare </w:t>
      </w:r>
    </w:p>
    <w:p w14:paraId="7E327893" w14:textId="7581108E" w:rsidR="00DA6DA5" w:rsidRPr="000D5AF2" w:rsidRDefault="000B5280"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Strategia Cercetării Științifice 202</w:t>
      </w:r>
      <w:r w:rsidR="00B94440" w:rsidRPr="000D5AF2">
        <w:rPr>
          <w:rFonts w:ascii="Times New Roman" w:hAnsi="Times New Roman" w:cs="Times New Roman"/>
          <w:color w:val="000000" w:themeColor="text1"/>
          <w:sz w:val="24"/>
          <w:szCs w:val="24"/>
        </w:rPr>
        <w:t>5</w:t>
      </w:r>
      <w:r w:rsidR="0019595C" w:rsidRPr="000D5AF2">
        <w:rPr>
          <w:rFonts w:ascii="Times New Roman" w:hAnsi="Times New Roman" w:cs="Times New Roman"/>
          <w:color w:val="000000" w:themeColor="text1"/>
          <w:sz w:val="24"/>
          <w:szCs w:val="24"/>
        </w:rPr>
        <w:t>-202</w:t>
      </w:r>
      <w:r w:rsidR="00B94440" w:rsidRPr="000D5AF2">
        <w:rPr>
          <w:rFonts w:ascii="Times New Roman" w:hAnsi="Times New Roman" w:cs="Times New Roman"/>
          <w:color w:val="000000" w:themeColor="text1"/>
          <w:sz w:val="24"/>
          <w:szCs w:val="24"/>
        </w:rPr>
        <w:t>9</w:t>
      </w:r>
      <w:r w:rsidR="0019595C" w:rsidRPr="000D5AF2">
        <w:rPr>
          <w:rFonts w:ascii="Times New Roman" w:hAnsi="Times New Roman" w:cs="Times New Roman"/>
          <w:color w:val="000000" w:themeColor="text1"/>
          <w:sz w:val="24"/>
          <w:szCs w:val="24"/>
        </w:rPr>
        <w:t xml:space="preserve"> (UVT) </w:t>
      </w:r>
    </w:p>
    <w:p w14:paraId="2B9E66A5" w14:textId="24F8068F" w:rsidR="00DA6DA5" w:rsidRPr="000D5AF2" w:rsidRDefault="000B5280"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Desfășurarea activității de cercetare </w:t>
      </w:r>
      <w:r w:rsidR="000D5AF2">
        <w:rPr>
          <w:rFonts w:ascii="Times New Roman" w:hAnsi="Times New Roman" w:cs="Times New Roman"/>
          <w:color w:val="000000" w:themeColor="text1"/>
          <w:sz w:val="24"/>
          <w:szCs w:val="24"/>
        </w:rPr>
        <w:t>ș</w:t>
      </w:r>
      <w:r w:rsidR="0019595C" w:rsidRPr="000D5AF2">
        <w:rPr>
          <w:rFonts w:ascii="Times New Roman" w:hAnsi="Times New Roman" w:cs="Times New Roman"/>
          <w:color w:val="000000" w:themeColor="text1"/>
          <w:sz w:val="24"/>
          <w:szCs w:val="24"/>
        </w:rPr>
        <w:t>i inovare în cadrul UVT</w:t>
      </w:r>
      <w:r w:rsidR="00B94440" w:rsidRPr="000D5AF2">
        <w:rPr>
          <w:rFonts w:ascii="Times New Roman" w:hAnsi="Times New Roman" w:cs="Times New Roman"/>
          <w:color w:val="000000" w:themeColor="text1"/>
          <w:sz w:val="24"/>
          <w:szCs w:val="24"/>
        </w:rPr>
        <w:t xml:space="preserve"> (REG 03)</w:t>
      </w:r>
      <w:r w:rsidR="0019595C" w:rsidRPr="000D5AF2">
        <w:rPr>
          <w:rFonts w:ascii="Times New Roman" w:hAnsi="Times New Roman" w:cs="Times New Roman"/>
          <w:color w:val="000000" w:themeColor="text1"/>
          <w:sz w:val="24"/>
          <w:szCs w:val="24"/>
        </w:rPr>
        <w:t xml:space="preserve"> </w:t>
      </w:r>
    </w:p>
    <w:p w14:paraId="7C48FC56" w14:textId="588A633C" w:rsidR="005758B0" w:rsidRPr="000D5AF2" w:rsidRDefault="000B5280" w:rsidP="004E512D">
      <w:pPr>
        <w:pStyle w:val="ListParagraph"/>
        <w:numPr>
          <w:ilvl w:val="0"/>
          <w:numId w:val="27"/>
        </w:numPr>
        <w:spacing w:after="0" w:line="240" w:lineRule="auto"/>
        <w:ind w:left="0"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DA6DA5" w:rsidRPr="000D5AF2">
        <w:rPr>
          <w:rFonts w:ascii="Times New Roman" w:hAnsi="Times New Roman" w:cs="Times New Roman"/>
          <w:color w:val="000000" w:themeColor="text1"/>
          <w:sz w:val="24"/>
          <w:szCs w:val="24"/>
        </w:rPr>
        <w:t>P</w:t>
      </w:r>
      <w:r w:rsidR="0019595C" w:rsidRPr="000D5AF2">
        <w:rPr>
          <w:rFonts w:ascii="Times New Roman" w:hAnsi="Times New Roman" w:cs="Times New Roman"/>
          <w:color w:val="000000" w:themeColor="text1"/>
          <w:sz w:val="24"/>
          <w:szCs w:val="24"/>
        </w:rPr>
        <w:t xml:space="preserve">lanul de Inovare </w:t>
      </w:r>
      <w:r w:rsidR="0019595C" w:rsidRPr="00084EC8">
        <w:rPr>
          <w:rFonts w:ascii="Times New Roman" w:hAnsi="Times New Roman" w:cs="Times New Roman"/>
          <w:color w:val="EE0000"/>
          <w:sz w:val="24"/>
          <w:szCs w:val="24"/>
        </w:rPr>
        <w:t>202</w:t>
      </w:r>
      <w:r w:rsidR="00084EC8" w:rsidRPr="00084EC8">
        <w:rPr>
          <w:rFonts w:ascii="Times New Roman" w:hAnsi="Times New Roman" w:cs="Times New Roman"/>
          <w:color w:val="EE0000"/>
          <w:sz w:val="24"/>
          <w:szCs w:val="24"/>
        </w:rPr>
        <w:t xml:space="preserve">5 </w:t>
      </w:r>
      <w:r w:rsidR="0019595C" w:rsidRPr="00084EC8">
        <w:rPr>
          <w:rFonts w:ascii="Times New Roman" w:hAnsi="Times New Roman" w:cs="Times New Roman"/>
          <w:color w:val="EE0000"/>
          <w:sz w:val="24"/>
          <w:szCs w:val="24"/>
        </w:rPr>
        <w:t>-202</w:t>
      </w:r>
      <w:r w:rsidR="00084EC8" w:rsidRPr="00084EC8">
        <w:rPr>
          <w:rFonts w:ascii="Times New Roman" w:hAnsi="Times New Roman" w:cs="Times New Roman"/>
          <w:color w:val="EE0000"/>
          <w:sz w:val="24"/>
          <w:szCs w:val="24"/>
        </w:rPr>
        <w:t>7</w:t>
      </w:r>
      <w:r w:rsidR="0019595C" w:rsidRPr="00084EC8">
        <w:rPr>
          <w:rFonts w:ascii="Times New Roman" w:hAnsi="Times New Roman" w:cs="Times New Roman"/>
          <w:color w:val="EE0000"/>
          <w:sz w:val="24"/>
          <w:szCs w:val="24"/>
        </w:rPr>
        <w:t xml:space="preserve"> </w:t>
      </w:r>
    </w:p>
    <w:p w14:paraId="4000BA4D" w14:textId="77777777" w:rsidR="004E512D" w:rsidRPr="000D5AF2" w:rsidRDefault="004E512D" w:rsidP="004E512D">
      <w:pPr>
        <w:pStyle w:val="ListParagraph"/>
        <w:spacing w:after="0" w:line="240" w:lineRule="auto"/>
        <w:ind w:left="0"/>
        <w:jc w:val="both"/>
        <w:rPr>
          <w:rFonts w:ascii="Times New Roman" w:hAnsi="Times New Roman" w:cs="Times New Roman"/>
          <w:color w:val="000000" w:themeColor="text1"/>
          <w:sz w:val="24"/>
          <w:szCs w:val="24"/>
        </w:rPr>
      </w:pPr>
    </w:p>
    <w:p w14:paraId="38137E34" w14:textId="1B31B57B" w:rsidR="00DA6DA5" w:rsidRPr="000D5AF2" w:rsidRDefault="0019595C" w:rsidP="004E512D">
      <w:pPr>
        <w:tabs>
          <w:tab w:val="left" w:pos="709"/>
        </w:tabs>
        <w:ind w:hanging="294"/>
        <w:jc w:val="both"/>
        <w:rPr>
          <w:color w:val="000000" w:themeColor="text1"/>
        </w:rPr>
      </w:pPr>
      <w:r w:rsidRPr="000D5AF2">
        <w:rPr>
          <w:b/>
          <w:bCs/>
          <w:color w:val="000000" w:themeColor="text1"/>
        </w:rPr>
        <w:t>(</w:t>
      </w:r>
      <w:r w:rsidR="00DA6DA5" w:rsidRPr="000D5AF2">
        <w:rPr>
          <w:b/>
          <w:bCs/>
          <w:color w:val="000000" w:themeColor="text1"/>
        </w:rPr>
        <w:t>2</w:t>
      </w:r>
      <w:r w:rsidRPr="000D5AF2">
        <w:rPr>
          <w:b/>
          <w:bCs/>
          <w:color w:val="000000" w:themeColor="text1"/>
        </w:rPr>
        <w:t>)</w:t>
      </w:r>
      <w:r w:rsidRPr="000D5AF2">
        <w:rPr>
          <w:color w:val="000000" w:themeColor="text1"/>
        </w:rPr>
        <w:t xml:space="preserve"> </w:t>
      </w:r>
      <w:r w:rsidRPr="000D5AF2">
        <w:rPr>
          <w:b/>
          <w:bCs/>
          <w:color w:val="000000" w:themeColor="text1"/>
        </w:rPr>
        <w:t>Transferul tehnologic</w:t>
      </w:r>
      <w:r w:rsidRPr="000D5AF2">
        <w:rPr>
          <w:color w:val="000000" w:themeColor="text1"/>
        </w:rPr>
        <w:t xml:space="preserve"> reprezintă transferul de cunoștințe, idei, descoperiri și inovații către publicul larg. Transferul tehnologic este procesul de transfer de abilități, cunoștințe, tehnologii, metode de fabricare și al unor facilități între guverne și universități, sau unități de cercetare pe de o parte și unități executive</w:t>
      </w:r>
      <w:r w:rsidR="000B5280" w:rsidRPr="000D5AF2">
        <w:rPr>
          <w:color w:val="000000" w:themeColor="text1"/>
        </w:rPr>
        <w:t xml:space="preserve"> </w:t>
      </w:r>
      <w:r w:rsidRPr="000D5AF2">
        <w:rPr>
          <w:color w:val="000000" w:themeColor="text1"/>
        </w:rPr>
        <w:t xml:space="preserve">de producție sau de prestări servicii pe de altă parte, pentru a se asigura că evoluțiile </w:t>
      </w:r>
      <w:r w:rsidR="005758B0" w:rsidRPr="000D5AF2">
        <w:rPr>
          <w:color w:val="000000" w:themeColor="text1"/>
        </w:rPr>
        <w:t>științifice</w:t>
      </w:r>
      <w:r w:rsidRPr="000D5AF2">
        <w:rPr>
          <w:color w:val="000000" w:themeColor="text1"/>
        </w:rPr>
        <w:t xml:space="preserve"> și tehnologice sunt accesibile la o gamă mai largă de utilizatori, care pot apoi dezvolta în continuare și de a exploata tehnologia în noi produse, procese, aplicații, materiale sau servicii. Procesul de transfer tehnologic se poate realiza prin următoarele forme: publicații științifice;</w:t>
      </w:r>
      <w:r w:rsidR="005758B0" w:rsidRPr="000D5AF2">
        <w:rPr>
          <w:color w:val="000000" w:themeColor="text1"/>
        </w:rPr>
        <w:t xml:space="preserve"> conferințe</w:t>
      </w:r>
      <w:r w:rsidRPr="000D5AF2">
        <w:rPr>
          <w:color w:val="000000" w:themeColor="text1"/>
        </w:rPr>
        <w:t>/manifestări stiintifice;</w:t>
      </w:r>
      <w:r w:rsidR="005758B0" w:rsidRPr="000D5AF2">
        <w:rPr>
          <w:color w:val="000000" w:themeColor="text1"/>
        </w:rPr>
        <w:t xml:space="preserve"> </w:t>
      </w:r>
      <w:r w:rsidRPr="000D5AF2">
        <w:rPr>
          <w:color w:val="000000" w:themeColor="text1"/>
        </w:rPr>
        <w:t xml:space="preserve">servicii inovative către mediul academic, de cercetare </w:t>
      </w:r>
      <w:r w:rsidR="000B5280" w:rsidRPr="000D5AF2">
        <w:rPr>
          <w:color w:val="000000" w:themeColor="text1"/>
        </w:rPr>
        <w:t>ṣ</w:t>
      </w:r>
      <w:r w:rsidRPr="000D5AF2">
        <w:rPr>
          <w:color w:val="000000" w:themeColor="text1"/>
        </w:rPr>
        <w:t xml:space="preserve">i de afaceri; cooperare cu industria; </w:t>
      </w:r>
      <w:r w:rsidR="000B5280" w:rsidRPr="000D5AF2">
        <w:rPr>
          <w:color w:val="000000" w:themeColor="text1"/>
        </w:rPr>
        <w:t>brevetare</w:t>
      </w:r>
      <w:r w:rsidRPr="000D5AF2">
        <w:rPr>
          <w:color w:val="000000" w:themeColor="text1"/>
        </w:rPr>
        <w:t>/</w:t>
      </w:r>
      <w:r w:rsidR="005758B0" w:rsidRPr="000D5AF2">
        <w:rPr>
          <w:color w:val="000000" w:themeColor="text1"/>
        </w:rPr>
        <w:t>licențiere</w:t>
      </w:r>
      <w:r w:rsidRPr="000D5AF2">
        <w:rPr>
          <w:color w:val="000000" w:themeColor="text1"/>
        </w:rPr>
        <w:t xml:space="preserve"> a inovațiilor.</w:t>
      </w:r>
    </w:p>
    <w:p w14:paraId="604F88A9" w14:textId="77777777" w:rsidR="004E512D" w:rsidRPr="000D5AF2" w:rsidRDefault="004E512D" w:rsidP="004E512D">
      <w:pPr>
        <w:tabs>
          <w:tab w:val="left" w:pos="709"/>
        </w:tabs>
        <w:jc w:val="both"/>
        <w:rPr>
          <w:color w:val="000000" w:themeColor="text1"/>
        </w:rPr>
      </w:pPr>
    </w:p>
    <w:p w14:paraId="1D824D23" w14:textId="1BFCCB59" w:rsidR="0019595C" w:rsidRPr="000D5AF2" w:rsidRDefault="0019595C" w:rsidP="004E512D">
      <w:pPr>
        <w:tabs>
          <w:tab w:val="left" w:pos="709"/>
        </w:tabs>
        <w:ind w:hanging="284"/>
        <w:jc w:val="both"/>
        <w:rPr>
          <w:color w:val="000000" w:themeColor="text1"/>
        </w:rPr>
      </w:pPr>
      <w:r w:rsidRPr="000D5AF2">
        <w:rPr>
          <w:b/>
          <w:bCs/>
          <w:color w:val="000000" w:themeColor="text1"/>
        </w:rPr>
        <w:t>(</w:t>
      </w:r>
      <w:r w:rsidR="00DA6DA5" w:rsidRPr="000D5AF2">
        <w:rPr>
          <w:b/>
          <w:bCs/>
          <w:color w:val="000000" w:themeColor="text1"/>
        </w:rPr>
        <w:t>3</w:t>
      </w:r>
      <w:r w:rsidRPr="000D5AF2">
        <w:rPr>
          <w:b/>
          <w:bCs/>
          <w:color w:val="000000" w:themeColor="text1"/>
        </w:rPr>
        <w:t>)</w:t>
      </w:r>
      <w:r w:rsidRPr="000D5AF2">
        <w:rPr>
          <w:color w:val="000000" w:themeColor="text1"/>
        </w:rPr>
        <w:tab/>
      </w:r>
      <w:r w:rsidRPr="000D5AF2">
        <w:rPr>
          <w:b/>
          <w:bCs/>
          <w:color w:val="000000" w:themeColor="text1"/>
        </w:rPr>
        <w:t>Proprietatea intelectuală (PI)</w:t>
      </w:r>
      <w:r w:rsidRPr="000D5AF2">
        <w:rPr>
          <w:color w:val="000000" w:themeColor="text1"/>
        </w:rPr>
        <w:t xml:space="preserve"> este ansamblul de drepturi dobândite în virtutea unor prevederi legale, asupra creațiilor geniului uman în domeniile tehnic, științific, literar sau artistic. PI </w:t>
      </w:r>
      <w:r w:rsidRPr="000D5AF2">
        <w:rPr>
          <w:color w:val="000000" w:themeColor="text1"/>
        </w:rPr>
        <w:lastRenderedPageBreak/>
        <w:t>cuprinde</w:t>
      </w:r>
      <w:r w:rsidR="00FF6130" w:rsidRPr="000D5AF2">
        <w:rPr>
          <w:color w:val="000000" w:themeColor="text1"/>
        </w:rPr>
        <w:t>:</w:t>
      </w:r>
      <w:r w:rsidRPr="000D5AF2">
        <w:rPr>
          <w:color w:val="000000" w:themeColor="text1"/>
        </w:rPr>
        <w:t xml:space="preserve"> proprietatea industrială, dreptul de autor și dreptur</w:t>
      </w:r>
      <w:r w:rsidR="001D533D" w:rsidRPr="000D5AF2">
        <w:rPr>
          <w:color w:val="000000" w:themeColor="text1"/>
        </w:rPr>
        <w:t>il</w:t>
      </w:r>
      <w:r w:rsidRPr="000D5AF2">
        <w:rPr>
          <w:color w:val="000000" w:themeColor="text1"/>
        </w:rPr>
        <w:t>e conexe ale dreptului de autor prin următoarele forme de creativitate:</w:t>
      </w:r>
      <w:r w:rsidR="001D533D" w:rsidRPr="000D5AF2">
        <w:rPr>
          <w:color w:val="000000" w:themeColor="text1"/>
        </w:rPr>
        <w:t xml:space="preserve"> </w:t>
      </w:r>
      <w:r w:rsidRPr="000D5AF2">
        <w:rPr>
          <w:color w:val="000000" w:themeColor="text1"/>
        </w:rPr>
        <w:t xml:space="preserve">publicații științifice;   </w:t>
      </w:r>
      <w:r w:rsidR="001D533D" w:rsidRPr="000D5AF2">
        <w:rPr>
          <w:color w:val="000000" w:themeColor="text1"/>
        </w:rPr>
        <w:t>invenții</w:t>
      </w:r>
      <w:r w:rsidRPr="000D5AF2">
        <w:rPr>
          <w:color w:val="000000" w:themeColor="text1"/>
        </w:rPr>
        <w:t xml:space="preserve">;   </w:t>
      </w:r>
      <w:r w:rsidR="00FF6130" w:rsidRPr="000D5AF2">
        <w:rPr>
          <w:color w:val="000000" w:themeColor="text1"/>
        </w:rPr>
        <w:t xml:space="preserve">modele de utilitate, </w:t>
      </w:r>
      <w:r w:rsidRPr="000D5AF2">
        <w:rPr>
          <w:color w:val="000000" w:themeColor="text1"/>
        </w:rPr>
        <w:t>mărci;   software;   creații artistice;   proceduri (know-how);</w:t>
      </w:r>
      <w:r w:rsidR="001D533D" w:rsidRPr="000D5AF2">
        <w:rPr>
          <w:color w:val="000000" w:themeColor="text1"/>
        </w:rPr>
        <w:t xml:space="preserve"> </w:t>
      </w:r>
      <w:r w:rsidRPr="000D5AF2">
        <w:rPr>
          <w:color w:val="000000" w:themeColor="text1"/>
        </w:rPr>
        <w:t>procese;   materiale unice, etc.</w:t>
      </w:r>
    </w:p>
    <w:p w14:paraId="2AD5ECB1" w14:textId="1331EB56" w:rsidR="0019595C" w:rsidRPr="000D5AF2" w:rsidRDefault="0019595C" w:rsidP="004E512D">
      <w:pPr>
        <w:tabs>
          <w:tab w:val="left" w:pos="709"/>
        </w:tabs>
        <w:jc w:val="both"/>
        <w:rPr>
          <w:color w:val="000000" w:themeColor="text1"/>
        </w:rPr>
      </w:pPr>
      <w:r w:rsidRPr="000D5AF2">
        <w:rPr>
          <w:color w:val="000000" w:themeColor="text1"/>
        </w:rPr>
        <w:t>Proprietatea intelectuală este protejată prin lege la nivel național și internațional, prin depunerea unei cereri de protecție (OSIM, EUPIO, WIPO etc.), iar în cazul îndeplinirii condițiilor de protecție se eliberează un titlu de protecție (</w:t>
      </w:r>
      <w:r w:rsidR="00FF6130" w:rsidRPr="000D5AF2">
        <w:rPr>
          <w:color w:val="000000" w:themeColor="text1"/>
        </w:rPr>
        <w:t>brevete</w:t>
      </w:r>
      <w:r w:rsidRPr="000D5AF2">
        <w:rPr>
          <w:color w:val="000000" w:themeColor="text1"/>
        </w:rPr>
        <w:t>, drepturi de autor, mărci comerciale).</w:t>
      </w:r>
    </w:p>
    <w:p w14:paraId="7B4E5CB4" w14:textId="77777777" w:rsidR="004E512D" w:rsidRPr="000D5AF2" w:rsidRDefault="004E512D" w:rsidP="004E512D">
      <w:pPr>
        <w:tabs>
          <w:tab w:val="left" w:pos="709"/>
        </w:tabs>
        <w:jc w:val="both"/>
        <w:rPr>
          <w:color w:val="000000" w:themeColor="text1"/>
        </w:rPr>
      </w:pPr>
    </w:p>
    <w:p w14:paraId="75758D36" w14:textId="5D0BDD9D" w:rsidR="0019595C" w:rsidRPr="000D5AF2" w:rsidRDefault="0019595C" w:rsidP="004E512D">
      <w:pPr>
        <w:tabs>
          <w:tab w:val="left" w:pos="709"/>
        </w:tabs>
        <w:ind w:hanging="284"/>
        <w:jc w:val="both"/>
        <w:rPr>
          <w:color w:val="000000" w:themeColor="text1"/>
        </w:rPr>
      </w:pPr>
      <w:r w:rsidRPr="000D5AF2">
        <w:rPr>
          <w:b/>
          <w:bCs/>
          <w:color w:val="EE0000"/>
        </w:rPr>
        <w:t>(</w:t>
      </w:r>
      <w:r w:rsidR="00BC552B" w:rsidRPr="000D5AF2">
        <w:rPr>
          <w:b/>
          <w:bCs/>
          <w:color w:val="EE0000"/>
        </w:rPr>
        <w:t>4</w:t>
      </w:r>
      <w:r w:rsidRPr="000D5AF2">
        <w:rPr>
          <w:b/>
          <w:bCs/>
          <w:color w:val="EE0000"/>
        </w:rPr>
        <w:t>)</w:t>
      </w:r>
      <w:r w:rsidRPr="000D5AF2">
        <w:rPr>
          <w:color w:val="000000" w:themeColor="text1"/>
        </w:rPr>
        <w:tab/>
      </w:r>
      <w:r w:rsidRPr="000D5AF2">
        <w:rPr>
          <w:b/>
          <w:bCs/>
          <w:color w:val="000000" w:themeColor="text1"/>
        </w:rPr>
        <w:t xml:space="preserve">Invenții </w:t>
      </w:r>
      <w:r w:rsidR="00FF6130" w:rsidRPr="000D5AF2">
        <w:rPr>
          <w:b/>
          <w:bCs/>
          <w:color w:val="000000" w:themeColor="text1"/>
        </w:rPr>
        <w:t>breveta</w:t>
      </w:r>
      <w:r w:rsidRPr="000D5AF2">
        <w:rPr>
          <w:b/>
          <w:bCs/>
          <w:color w:val="000000" w:themeColor="text1"/>
        </w:rPr>
        <w:t xml:space="preserve">bile. </w:t>
      </w:r>
      <w:r w:rsidRPr="000D5AF2">
        <w:rPr>
          <w:color w:val="000000" w:themeColor="text1"/>
        </w:rPr>
        <w:t xml:space="preserve">O parte din cercetările derulate în cadrul </w:t>
      </w:r>
      <w:r w:rsidR="001D533D" w:rsidRPr="000D5AF2">
        <w:rPr>
          <w:color w:val="000000" w:themeColor="text1"/>
        </w:rPr>
        <w:t>U</w:t>
      </w:r>
      <w:r w:rsidRPr="000D5AF2">
        <w:rPr>
          <w:color w:val="000000" w:themeColor="text1"/>
        </w:rPr>
        <w:t xml:space="preserve">VT pot conduce la invenții, care ar putea fi </w:t>
      </w:r>
      <w:r w:rsidR="00FF6130" w:rsidRPr="000D5AF2">
        <w:rPr>
          <w:color w:val="000000" w:themeColor="text1"/>
        </w:rPr>
        <w:t xml:space="preserve">brevetate intern ṣi internaṭional prin oficiile receptoare: </w:t>
      </w:r>
      <w:r w:rsidRPr="000D5AF2">
        <w:rPr>
          <w:color w:val="000000" w:themeColor="text1"/>
        </w:rPr>
        <w:t>OSIM, E</w:t>
      </w:r>
      <w:r w:rsidR="001D533D" w:rsidRPr="000D5AF2">
        <w:rPr>
          <w:color w:val="000000" w:themeColor="text1"/>
        </w:rPr>
        <w:t>P</w:t>
      </w:r>
      <w:r w:rsidRPr="000D5AF2">
        <w:rPr>
          <w:color w:val="000000" w:themeColor="text1"/>
        </w:rPr>
        <w:t>O, WIPO etc.</w:t>
      </w:r>
    </w:p>
    <w:p w14:paraId="4AD5DD0A" w14:textId="77777777" w:rsidR="004E512D" w:rsidRPr="000D5AF2" w:rsidRDefault="004E512D" w:rsidP="004E512D">
      <w:pPr>
        <w:tabs>
          <w:tab w:val="left" w:pos="709"/>
        </w:tabs>
        <w:ind w:hanging="284"/>
        <w:jc w:val="both"/>
        <w:rPr>
          <w:color w:val="000000" w:themeColor="text1"/>
        </w:rPr>
      </w:pPr>
    </w:p>
    <w:p w14:paraId="13CB2659" w14:textId="23ACD60C" w:rsidR="0019595C" w:rsidRPr="000D5AF2" w:rsidRDefault="0019595C" w:rsidP="004E512D">
      <w:pPr>
        <w:tabs>
          <w:tab w:val="left" w:pos="709"/>
        </w:tabs>
        <w:ind w:hanging="284"/>
        <w:jc w:val="both"/>
        <w:rPr>
          <w:color w:val="000000" w:themeColor="text1"/>
        </w:rPr>
      </w:pPr>
      <w:r w:rsidRPr="000D5AF2">
        <w:rPr>
          <w:b/>
          <w:bCs/>
          <w:color w:val="000000" w:themeColor="text1"/>
        </w:rPr>
        <w:t>(</w:t>
      </w:r>
      <w:r w:rsidR="00BC552B" w:rsidRPr="000D5AF2">
        <w:rPr>
          <w:b/>
          <w:bCs/>
          <w:color w:val="000000" w:themeColor="text1"/>
        </w:rPr>
        <w:t>5</w:t>
      </w:r>
      <w:r w:rsidRPr="000D5AF2">
        <w:rPr>
          <w:b/>
          <w:bCs/>
          <w:color w:val="000000" w:themeColor="text1"/>
        </w:rPr>
        <w:t>)</w:t>
      </w:r>
      <w:r w:rsidRPr="000D5AF2">
        <w:rPr>
          <w:b/>
          <w:bCs/>
          <w:color w:val="000000" w:themeColor="text1"/>
        </w:rPr>
        <w:tab/>
      </w:r>
      <w:r w:rsidR="00DA6DA5" w:rsidRPr="000D5AF2">
        <w:rPr>
          <w:color w:val="000000" w:themeColor="text1"/>
        </w:rPr>
        <w:t xml:space="preserve"> </w:t>
      </w:r>
      <w:r w:rsidRPr="000D5AF2">
        <w:rPr>
          <w:b/>
          <w:bCs/>
          <w:color w:val="000000" w:themeColor="text1"/>
        </w:rPr>
        <w:t xml:space="preserve">Dreptul de autor </w:t>
      </w:r>
      <w:r w:rsidRPr="000D5AF2">
        <w:rPr>
          <w:color w:val="000000" w:themeColor="text1"/>
        </w:rPr>
        <w:t>este o formă de proprietate intelectuală care protejează rezultatul unei idei creative, fixată într-o formă tangibilă (ORDA).</w:t>
      </w:r>
    </w:p>
    <w:p w14:paraId="45C91A92" w14:textId="77777777" w:rsidR="00BC552B" w:rsidRPr="000D5AF2" w:rsidRDefault="00BC552B" w:rsidP="004E512D">
      <w:pPr>
        <w:pStyle w:val="ListParagraph"/>
        <w:spacing w:after="353" w:line="240" w:lineRule="auto"/>
        <w:ind w:left="1080" w:right="356"/>
        <w:jc w:val="center"/>
        <w:rPr>
          <w:rFonts w:ascii="Times New Roman" w:hAnsi="Times New Roman" w:cs="Times New Roman"/>
          <w:b/>
          <w:bCs/>
          <w:color w:val="000000" w:themeColor="text1"/>
          <w:sz w:val="24"/>
          <w:szCs w:val="24"/>
        </w:rPr>
      </w:pPr>
    </w:p>
    <w:p w14:paraId="586754C3" w14:textId="70361635" w:rsidR="005758B0" w:rsidRPr="000D5AF2" w:rsidRDefault="00C0784D" w:rsidP="00C0784D">
      <w:pPr>
        <w:pStyle w:val="ListParagraph"/>
        <w:spacing w:after="353" w:line="360" w:lineRule="auto"/>
        <w:ind w:left="1080" w:right="356"/>
        <w:jc w:val="center"/>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CAPITOLUL I</w:t>
      </w:r>
      <w:r w:rsidR="00BC552B" w:rsidRPr="000D5AF2">
        <w:rPr>
          <w:rFonts w:ascii="Times New Roman" w:hAnsi="Times New Roman" w:cs="Times New Roman"/>
          <w:b/>
          <w:bCs/>
          <w:color w:val="000000" w:themeColor="text1"/>
          <w:sz w:val="24"/>
          <w:szCs w:val="24"/>
        </w:rPr>
        <w:t>V</w:t>
      </w:r>
      <w:r w:rsidRPr="000D5AF2">
        <w:rPr>
          <w:rFonts w:ascii="Times New Roman" w:hAnsi="Times New Roman" w:cs="Times New Roman"/>
          <w:b/>
          <w:bCs/>
          <w:color w:val="000000" w:themeColor="text1"/>
          <w:sz w:val="24"/>
          <w:szCs w:val="24"/>
        </w:rPr>
        <w:t xml:space="preserve">. </w:t>
      </w:r>
      <w:r w:rsidR="005758B0" w:rsidRPr="000D5AF2">
        <w:rPr>
          <w:rFonts w:ascii="Times New Roman" w:hAnsi="Times New Roman" w:cs="Times New Roman"/>
          <w:b/>
          <w:bCs/>
          <w:color w:val="000000" w:themeColor="text1"/>
          <w:sz w:val="24"/>
          <w:szCs w:val="24"/>
        </w:rPr>
        <w:t>MISIUNE, OBIECTIVE, Șl ACTIVITĂȚI</w:t>
      </w:r>
    </w:p>
    <w:p w14:paraId="68999815" w14:textId="131B9129" w:rsidR="00510B00" w:rsidRPr="000D5AF2" w:rsidRDefault="00DA6DA5" w:rsidP="00BC552B">
      <w:pPr>
        <w:spacing w:after="353"/>
        <w:ind w:right="-1"/>
        <w:jc w:val="both"/>
        <w:rPr>
          <w:b/>
          <w:bCs/>
          <w:color w:val="000000" w:themeColor="text1"/>
        </w:rPr>
      </w:pPr>
      <w:r w:rsidRPr="000D5AF2">
        <w:rPr>
          <w:b/>
          <w:bCs/>
          <w:color w:val="000000" w:themeColor="text1"/>
        </w:rPr>
        <w:t xml:space="preserve">Art. </w:t>
      </w:r>
      <w:r w:rsidR="00CE73F8" w:rsidRPr="000D5AF2">
        <w:rPr>
          <w:b/>
          <w:bCs/>
          <w:color w:val="000000" w:themeColor="text1"/>
        </w:rPr>
        <w:t>6</w:t>
      </w:r>
      <w:r w:rsidRPr="000D5AF2">
        <w:rPr>
          <w:b/>
          <w:bCs/>
          <w:color w:val="000000" w:themeColor="text1"/>
        </w:rPr>
        <w:t xml:space="preserve">. </w:t>
      </w:r>
      <w:r w:rsidR="00510B00" w:rsidRPr="000D5AF2">
        <w:rPr>
          <w:color w:val="000000" w:themeColor="text1"/>
        </w:rPr>
        <w:t>CTT</w:t>
      </w:r>
      <w:r w:rsidR="00084EC8">
        <w:rPr>
          <w:color w:val="000000" w:themeColor="text1"/>
        </w:rPr>
        <w:t xml:space="preserve"> </w:t>
      </w:r>
      <w:r w:rsidR="00510B00" w:rsidRPr="000D5AF2">
        <w:rPr>
          <w:color w:val="000000" w:themeColor="text1"/>
        </w:rPr>
        <w:t>-</w:t>
      </w:r>
      <w:r w:rsidR="00084EC8">
        <w:rPr>
          <w:color w:val="000000" w:themeColor="text1"/>
        </w:rPr>
        <w:t xml:space="preserve"> </w:t>
      </w:r>
      <w:r w:rsidR="00510B00" w:rsidRPr="000D5AF2">
        <w:rPr>
          <w:color w:val="000000" w:themeColor="text1"/>
        </w:rPr>
        <w:t xml:space="preserve">UVT este înființat pentru valorificarea rezultatelor cercetării-inovării obținute în cadrul </w:t>
      </w:r>
      <w:r w:rsidR="009E328A" w:rsidRPr="000D5AF2">
        <w:rPr>
          <w:color w:val="000000" w:themeColor="text1"/>
        </w:rPr>
        <w:t>UVT</w:t>
      </w:r>
      <w:r w:rsidR="00510B00" w:rsidRPr="000D5AF2">
        <w:rPr>
          <w:color w:val="000000" w:themeColor="text1"/>
        </w:rPr>
        <w:t xml:space="preserve">, contribuind astfel la intensificarea și stimularea activității CDI din cadrul </w:t>
      </w:r>
      <w:r w:rsidR="00FF6130" w:rsidRPr="000D5AF2">
        <w:rPr>
          <w:color w:val="000000" w:themeColor="text1"/>
        </w:rPr>
        <w:t>universitӑṭii</w:t>
      </w:r>
      <w:r w:rsidR="00510B00" w:rsidRPr="000D5AF2">
        <w:rPr>
          <w:color w:val="000000" w:themeColor="text1"/>
        </w:rPr>
        <w:t xml:space="preserve"> și la dezvoltarea parteneriatelor în domeniul transferului tehnologic în mediul economic, național și internațional. Prin intermediul entității vor fi promovate realizările științifice, drepturile de proprietate intelectuală și expertiza instituțională în domeniul CDI, în scopul creșterii competitivității economice și a gradului de inovare, al retehnologizării și transferului de tehnologii avansate și al facilitării accesului instituției la surse de finanțare naționale și internaționale.</w:t>
      </w:r>
      <w:r w:rsidR="007210EE" w:rsidRPr="000D5AF2">
        <w:rPr>
          <w:color w:val="000000" w:themeColor="text1"/>
        </w:rPr>
        <w:t xml:space="preserve"> Facilitarea creării oportunităților de adaptare la criză și/sau la situații neprevăzute, capabilitatea de a promova ,,noul” în produse, servicii, și tehnologii ce satisfac cerințele părților interesate și cerințele reglementate aplicabile; identificarea de oportunități prin inovare, asociate contextului și obiectivelor organizației și a riscurilor asociate; implementarea acțiunilor necesare pentru îmbunătățirea performanțelor și demonstrarea conformității cu cerințele specificate ale sistemului de management al inovării; stabilirea politicii și a strategiei referitoare la inovare; realizarea angajamentelor privind politica referitoare la inovare.</w:t>
      </w:r>
    </w:p>
    <w:p w14:paraId="6557B50F" w14:textId="58533D30" w:rsidR="00510B00" w:rsidRPr="000D5AF2" w:rsidRDefault="005758B0" w:rsidP="00BC552B">
      <w:pPr>
        <w:ind w:left="14" w:right="14"/>
        <w:jc w:val="both"/>
        <w:rPr>
          <w:color w:val="000000" w:themeColor="text1"/>
        </w:rPr>
      </w:pPr>
      <w:r w:rsidRPr="000D5AF2">
        <w:rPr>
          <w:b/>
          <w:bCs/>
          <w:color w:val="000000" w:themeColor="text1"/>
        </w:rPr>
        <w:t xml:space="preserve">Art. </w:t>
      </w:r>
      <w:r w:rsidR="00CE73F8" w:rsidRPr="000D5AF2">
        <w:rPr>
          <w:b/>
          <w:bCs/>
          <w:color w:val="000000" w:themeColor="text1"/>
        </w:rPr>
        <w:t>7</w:t>
      </w:r>
      <w:r w:rsidRPr="000D5AF2">
        <w:rPr>
          <w:b/>
          <w:bCs/>
          <w:color w:val="000000" w:themeColor="text1"/>
        </w:rPr>
        <w:t>.</w:t>
      </w:r>
      <w:r w:rsidRPr="000D5AF2">
        <w:rPr>
          <w:color w:val="000000" w:themeColor="text1"/>
        </w:rPr>
        <w:t xml:space="preserve"> </w:t>
      </w:r>
      <w:r w:rsidR="00510B00" w:rsidRPr="000D5AF2">
        <w:rPr>
          <w:color w:val="000000" w:themeColor="text1"/>
        </w:rPr>
        <w:t>Misiunea CTT</w:t>
      </w:r>
      <w:r w:rsidR="00A94E4D" w:rsidRPr="000D5AF2">
        <w:rPr>
          <w:color w:val="000000" w:themeColor="text1"/>
        </w:rPr>
        <w:t xml:space="preserve"> </w:t>
      </w:r>
      <w:r w:rsidR="00FF6130" w:rsidRPr="000D5AF2">
        <w:rPr>
          <w:color w:val="000000" w:themeColor="text1"/>
        </w:rPr>
        <w:t>-</w:t>
      </w:r>
      <w:r w:rsidR="00510B00" w:rsidRPr="000D5AF2">
        <w:rPr>
          <w:color w:val="000000" w:themeColor="text1"/>
        </w:rPr>
        <w:t xml:space="preserve"> </w:t>
      </w:r>
      <w:r w:rsidR="00FF6130" w:rsidRPr="000D5AF2">
        <w:rPr>
          <w:color w:val="000000" w:themeColor="text1"/>
        </w:rPr>
        <w:t xml:space="preserve">UVT </w:t>
      </w:r>
      <w:r w:rsidR="00510B00" w:rsidRPr="000D5AF2">
        <w:rPr>
          <w:color w:val="000000" w:themeColor="text1"/>
        </w:rPr>
        <w:t>este aceea de dezvoltare a relațiilor specifice domeniului CDI ale UVT cu mediul socio-economic și transferul rezultatelor obținute din activitatea de CDI derulată de structurile de cercetare din UVT spre organizații</w:t>
      </w:r>
      <w:r w:rsidR="00FF6130" w:rsidRPr="000D5AF2">
        <w:rPr>
          <w:color w:val="000000" w:themeColor="text1"/>
        </w:rPr>
        <w:t xml:space="preserve"> din </w:t>
      </w:r>
      <w:r w:rsidR="00510B00" w:rsidRPr="000D5AF2">
        <w:rPr>
          <w:color w:val="000000" w:themeColor="text1"/>
        </w:rPr>
        <w:t xml:space="preserve"> </w:t>
      </w:r>
      <w:r w:rsidR="00FF6130" w:rsidRPr="000D5AF2">
        <w:rPr>
          <w:color w:val="000000" w:themeColor="text1"/>
        </w:rPr>
        <w:t xml:space="preserve">mediul industrial, economic </w:t>
      </w:r>
      <w:r w:rsidR="00510B00" w:rsidRPr="000D5AF2">
        <w:rPr>
          <w:color w:val="000000" w:themeColor="text1"/>
        </w:rPr>
        <w:t xml:space="preserve">interesate să preia aceste rezultate.  </w:t>
      </w:r>
    </w:p>
    <w:p w14:paraId="0F2B9FD3" w14:textId="3544680E" w:rsidR="005758B0" w:rsidRPr="000D5AF2" w:rsidRDefault="00510B00" w:rsidP="00BC552B">
      <w:pPr>
        <w:ind w:left="14" w:right="14"/>
        <w:jc w:val="both"/>
        <w:rPr>
          <w:color w:val="000000" w:themeColor="text1"/>
        </w:rPr>
      </w:pPr>
      <w:r w:rsidRPr="000D5AF2">
        <w:rPr>
          <w:color w:val="000000" w:themeColor="text1"/>
        </w:rPr>
        <w:t>De asemenea, m</w:t>
      </w:r>
      <w:r w:rsidR="005758B0" w:rsidRPr="000D5AF2">
        <w:rPr>
          <w:color w:val="000000" w:themeColor="text1"/>
        </w:rPr>
        <w:t xml:space="preserve">isiunea </w:t>
      </w:r>
      <w:r w:rsidR="00FF6130" w:rsidRPr="000D5AF2">
        <w:rPr>
          <w:color w:val="000000" w:themeColor="text1"/>
        </w:rPr>
        <w:t>CTT</w:t>
      </w:r>
      <w:r w:rsidR="00A94E4D" w:rsidRPr="000D5AF2">
        <w:rPr>
          <w:color w:val="000000" w:themeColor="text1"/>
        </w:rPr>
        <w:t xml:space="preserve"> </w:t>
      </w:r>
      <w:r w:rsidR="00FF6130" w:rsidRPr="000D5AF2">
        <w:rPr>
          <w:color w:val="000000" w:themeColor="text1"/>
        </w:rPr>
        <w:t>- UVT</w:t>
      </w:r>
      <w:r w:rsidR="005758B0" w:rsidRPr="000D5AF2">
        <w:rPr>
          <w:color w:val="000000" w:themeColor="text1"/>
        </w:rPr>
        <w:t xml:space="preserve"> este de a consolida cercetarea aplicativă și relația acesteia cu cercetarea fundamentală, prin mecanisme translaționale, de a stimula inovarea, precum și de a participa la creșterea vizibilității </w:t>
      </w:r>
      <w:r w:rsidR="008A4A1E" w:rsidRPr="000D5AF2">
        <w:rPr>
          <w:color w:val="000000" w:themeColor="text1"/>
        </w:rPr>
        <w:t xml:space="preserve">Universității </w:t>
      </w:r>
      <w:r w:rsidR="00A94E4D" w:rsidRPr="000D5AF2">
        <w:rPr>
          <w:color w:val="000000" w:themeColor="text1"/>
        </w:rPr>
        <w:t>„</w:t>
      </w:r>
      <w:r w:rsidR="008A4A1E" w:rsidRPr="000D5AF2">
        <w:rPr>
          <w:color w:val="000000" w:themeColor="text1"/>
        </w:rPr>
        <w:t>Valahia"</w:t>
      </w:r>
      <w:r w:rsidR="005758B0" w:rsidRPr="000D5AF2">
        <w:rPr>
          <w:color w:val="000000" w:themeColor="text1"/>
        </w:rPr>
        <w:t xml:space="preserve"> din Târgoviște prin promovarea/furnizarea de servicii inovative către mediul economic</w:t>
      </w:r>
      <w:r w:rsidR="00FF6130" w:rsidRPr="000D5AF2">
        <w:rPr>
          <w:color w:val="000000" w:themeColor="text1"/>
        </w:rPr>
        <w:t xml:space="preserve"> ṣi academic</w:t>
      </w:r>
      <w:r w:rsidR="005758B0" w:rsidRPr="000D5AF2">
        <w:rPr>
          <w:color w:val="000000" w:themeColor="text1"/>
        </w:rPr>
        <w:t>.</w:t>
      </w:r>
    </w:p>
    <w:p w14:paraId="520DC393" w14:textId="77777777" w:rsidR="009E328A" w:rsidRPr="000D5AF2" w:rsidRDefault="009E328A" w:rsidP="009E328A">
      <w:pPr>
        <w:spacing w:line="360" w:lineRule="auto"/>
        <w:ind w:left="14" w:right="14"/>
        <w:jc w:val="both"/>
        <w:rPr>
          <w:color w:val="000000" w:themeColor="text1"/>
        </w:rPr>
      </w:pPr>
    </w:p>
    <w:p w14:paraId="48A15434" w14:textId="3E173A6D" w:rsidR="00510B00" w:rsidRPr="000D5AF2" w:rsidRDefault="005758B0" w:rsidP="00BC552B">
      <w:pPr>
        <w:ind w:left="14" w:right="14"/>
        <w:jc w:val="both"/>
        <w:rPr>
          <w:color w:val="000000" w:themeColor="text1"/>
        </w:rPr>
      </w:pPr>
      <w:r w:rsidRPr="000D5AF2">
        <w:rPr>
          <w:b/>
          <w:bCs/>
          <w:color w:val="000000" w:themeColor="text1"/>
        </w:rPr>
        <w:t xml:space="preserve">Art. </w:t>
      </w:r>
      <w:r w:rsidR="00CE73F8" w:rsidRPr="000D5AF2">
        <w:rPr>
          <w:b/>
          <w:bCs/>
          <w:color w:val="000000" w:themeColor="text1"/>
        </w:rPr>
        <w:t>8</w:t>
      </w:r>
      <w:r w:rsidRPr="000D5AF2">
        <w:rPr>
          <w:b/>
          <w:bCs/>
          <w:color w:val="000000" w:themeColor="text1"/>
        </w:rPr>
        <w:t>.</w:t>
      </w:r>
      <w:r w:rsidRPr="000D5AF2">
        <w:rPr>
          <w:color w:val="000000" w:themeColor="text1"/>
        </w:rPr>
        <w:t xml:space="preserve"> Obiectivul</w:t>
      </w:r>
      <w:r w:rsidR="009D75E8" w:rsidRPr="000D5AF2">
        <w:rPr>
          <w:color w:val="000000" w:themeColor="text1"/>
        </w:rPr>
        <w:t xml:space="preserve"> general al C</w:t>
      </w:r>
      <w:r w:rsidRPr="000D5AF2">
        <w:rPr>
          <w:color w:val="000000" w:themeColor="text1"/>
        </w:rPr>
        <w:t>TT</w:t>
      </w:r>
      <w:r w:rsidR="00A94E4D" w:rsidRPr="000D5AF2">
        <w:rPr>
          <w:color w:val="000000" w:themeColor="text1"/>
        </w:rPr>
        <w:t xml:space="preserve"> </w:t>
      </w:r>
      <w:r w:rsidR="009D75E8" w:rsidRPr="000D5AF2">
        <w:rPr>
          <w:color w:val="000000" w:themeColor="text1"/>
        </w:rPr>
        <w:t>-</w:t>
      </w:r>
      <w:r w:rsidR="00A94E4D" w:rsidRPr="000D5AF2">
        <w:rPr>
          <w:color w:val="000000" w:themeColor="text1"/>
        </w:rPr>
        <w:t xml:space="preserve"> </w:t>
      </w:r>
      <w:r w:rsidR="009D75E8" w:rsidRPr="000D5AF2">
        <w:rPr>
          <w:color w:val="000000" w:themeColor="text1"/>
        </w:rPr>
        <w:t>UVT</w:t>
      </w:r>
      <w:r w:rsidRPr="000D5AF2">
        <w:rPr>
          <w:color w:val="000000" w:themeColor="text1"/>
        </w:rPr>
        <w:t xml:space="preserve"> este de a cre</w:t>
      </w:r>
      <w:r w:rsidR="00FF6130" w:rsidRPr="000D5AF2">
        <w:rPr>
          <w:color w:val="000000" w:themeColor="text1"/>
        </w:rPr>
        <w:t>ṣ</w:t>
      </w:r>
      <w:r w:rsidRPr="000D5AF2">
        <w:rPr>
          <w:color w:val="000000" w:themeColor="text1"/>
        </w:rPr>
        <w:t xml:space="preserve">te colaborarea între </w:t>
      </w:r>
      <w:r w:rsidR="00510B00" w:rsidRPr="000D5AF2">
        <w:rPr>
          <w:color w:val="000000" w:themeColor="text1"/>
        </w:rPr>
        <w:t>U</w:t>
      </w:r>
      <w:r w:rsidRPr="000D5AF2">
        <w:rPr>
          <w:color w:val="000000" w:themeColor="text1"/>
        </w:rPr>
        <w:t xml:space="preserve">VT și mediul socio-economic la nivel național și </w:t>
      </w:r>
      <w:r w:rsidR="00FF6130" w:rsidRPr="000D5AF2">
        <w:rPr>
          <w:color w:val="000000" w:themeColor="text1"/>
        </w:rPr>
        <w:t>international.</w:t>
      </w:r>
      <w:r w:rsidRPr="000D5AF2">
        <w:rPr>
          <w:color w:val="000000" w:themeColor="text1"/>
        </w:rPr>
        <w:t xml:space="preserve"> </w:t>
      </w:r>
    </w:p>
    <w:p w14:paraId="0F9FB94E" w14:textId="76F0E9A6" w:rsidR="00510B00" w:rsidRPr="000D5AF2" w:rsidRDefault="00510B00" w:rsidP="00BC552B">
      <w:pPr>
        <w:ind w:left="14" w:right="14"/>
        <w:jc w:val="both"/>
        <w:rPr>
          <w:color w:val="000000" w:themeColor="text1"/>
        </w:rPr>
      </w:pPr>
      <w:r w:rsidRPr="000D5AF2">
        <w:rPr>
          <w:color w:val="000000" w:themeColor="text1"/>
        </w:rPr>
        <w:t>Obiectivele CTT</w:t>
      </w:r>
      <w:r w:rsidR="00A94E4D" w:rsidRPr="000D5AF2">
        <w:rPr>
          <w:color w:val="000000" w:themeColor="text1"/>
        </w:rPr>
        <w:t xml:space="preserve"> </w:t>
      </w:r>
      <w:r w:rsidRPr="000D5AF2">
        <w:rPr>
          <w:color w:val="000000" w:themeColor="text1"/>
        </w:rPr>
        <w:t>-</w:t>
      </w:r>
      <w:r w:rsidR="00A94E4D" w:rsidRPr="000D5AF2">
        <w:rPr>
          <w:color w:val="000000" w:themeColor="text1"/>
        </w:rPr>
        <w:t xml:space="preserve"> </w:t>
      </w:r>
      <w:r w:rsidRPr="000D5AF2">
        <w:rPr>
          <w:color w:val="000000" w:themeColor="text1"/>
        </w:rPr>
        <w:t xml:space="preserve">UVT sunt: </w:t>
      </w:r>
    </w:p>
    <w:p w14:paraId="2E029A7A" w14:textId="1576A85A" w:rsidR="00510B00"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lastRenderedPageBreak/>
        <w:t xml:space="preserve">asigurarea interconectării UVT cu mediul de afaceri din județul Dâmbovița, din județele limitrofe și din alte regiuni din țară, stimulând activitatea de CDI și transferul tehnologic; </w:t>
      </w:r>
    </w:p>
    <w:p w14:paraId="31EEF992" w14:textId="1E7096DE"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crearea unui mediu adecvat de cooperare multidisciplinară responsabilă și dinamică pentru stimularea cercetărilor și pentru implementarea rezultatelor cercetării ştiinţifice în domeniul industrial Industry 4.0</w:t>
      </w:r>
      <w:r w:rsidR="00B143B8" w:rsidRPr="000D5AF2">
        <w:rPr>
          <w:rFonts w:ascii="Times New Roman" w:hAnsi="Times New Roman" w:cs="Times New Roman"/>
          <w:color w:val="000000" w:themeColor="text1"/>
          <w:sz w:val="24"/>
          <w:szCs w:val="24"/>
        </w:rPr>
        <w:t xml:space="preserve"> (Industria 4.0 este a patra revoluție industrială, integrând tehnologii inteligente, IoT, inteligență artificială și automatizare pentru a crea sisteme de producție și afaceri interconectate, bazate pe date și auto-optimizate)</w:t>
      </w:r>
      <w:r w:rsidRPr="000D5AF2">
        <w:rPr>
          <w:rFonts w:ascii="Times New Roman" w:hAnsi="Times New Roman" w:cs="Times New Roman"/>
          <w:color w:val="000000" w:themeColor="text1"/>
          <w:sz w:val="24"/>
          <w:szCs w:val="24"/>
        </w:rPr>
        <w:t xml:space="preserve">; </w:t>
      </w:r>
    </w:p>
    <w:p w14:paraId="1C4C9762" w14:textId="5143AD49"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creșterea performanțelor cercetării științifice, respectiv creșterea nivelului tehnic și calitativ al serviciilor oferite prin </w:t>
      </w:r>
      <w:r w:rsidR="00B143B8" w:rsidRPr="000D5AF2">
        <w:rPr>
          <w:rFonts w:ascii="Times New Roman" w:hAnsi="Times New Roman" w:cs="Times New Roman"/>
          <w:color w:val="000000" w:themeColor="text1"/>
          <w:sz w:val="24"/>
          <w:szCs w:val="24"/>
        </w:rPr>
        <w:t>CTT-UVT</w:t>
      </w:r>
      <w:r w:rsidRPr="000D5AF2">
        <w:rPr>
          <w:rFonts w:ascii="Times New Roman" w:hAnsi="Times New Roman" w:cs="Times New Roman"/>
          <w:color w:val="000000" w:themeColor="text1"/>
          <w:sz w:val="24"/>
          <w:szCs w:val="24"/>
        </w:rPr>
        <w:t xml:space="preserve">, precum și atragerea de noi surse de finanțare prin colaborare cu entități din mediul industrial/agenți economici și prin transferul tehnologic al rezultatelor obținute din activitatea de cercetare științifică; </w:t>
      </w:r>
    </w:p>
    <w:p w14:paraId="70A1CA1F" w14:textId="66A3E3D2" w:rsidR="009D75E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asigurarea transferului tehnologic de rezultate ale cercetării din cadrul UV</w:t>
      </w:r>
      <w:r w:rsidR="00B143B8" w:rsidRPr="000D5AF2">
        <w:rPr>
          <w:rFonts w:ascii="Times New Roman" w:hAnsi="Times New Roman" w:cs="Times New Roman"/>
          <w:color w:val="000000" w:themeColor="text1"/>
          <w:sz w:val="24"/>
          <w:szCs w:val="24"/>
        </w:rPr>
        <w:t>T</w:t>
      </w:r>
      <w:r w:rsidRPr="000D5AF2">
        <w:rPr>
          <w:rFonts w:ascii="Times New Roman" w:hAnsi="Times New Roman" w:cs="Times New Roman"/>
          <w:color w:val="000000" w:themeColor="text1"/>
          <w:sz w:val="24"/>
          <w:szCs w:val="24"/>
        </w:rPr>
        <w:t xml:space="preserve"> la agenţii economici interesaţi în fabricarea produselor sau a pachetelor de produse şi prestarea de servicii cu valoare concurenţială şi valorificarea acestora pe piaţa internă sau externă; </w:t>
      </w:r>
    </w:p>
    <w:p w14:paraId="376B7C48" w14:textId="01E18391" w:rsidR="009D75E8" w:rsidRPr="000D5AF2" w:rsidRDefault="009D75E8"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promovarea investițiilor în dezvoltarea de produse și servicii, în transferul de tehnologii, în inovarea socială, eco-inovarea și aplicațiile de servicii publice; </w:t>
      </w:r>
    </w:p>
    <w:p w14:paraId="5365767E" w14:textId="262A52EF" w:rsidR="009D75E8" w:rsidRPr="000D5AF2" w:rsidRDefault="009D75E8"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stimularea creării de rețele și de grupuri de cercetare, a inovării deschise (Open Innovation);</w:t>
      </w:r>
    </w:p>
    <w:p w14:paraId="767FAC0B" w14:textId="32F5E9CF" w:rsidR="009D75E8" w:rsidRPr="000D5AF2" w:rsidRDefault="009D75E8"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sprijinirea activităților de cercetare tehnologică și aplicată, în special în domeniile prioritare promovate de UVT.</w:t>
      </w:r>
    </w:p>
    <w:p w14:paraId="6D9BABF8" w14:textId="7C45F86A"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susținerea inițiativelor antreprenoriale ale studenților prin punerea la dispoziție de facilități necesare demarării unei afaceri de tip spin-off sau start-up; </w:t>
      </w:r>
    </w:p>
    <w:p w14:paraId="4774505F" w14:textId="7FE46604"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atragerea de resurse suplimentare de fonduri de finanțare locale, naționale și internaționale pentru învăţământ, cercetare și transfer tehnologic;  </w:t>
      </w:r>
    </w:p>
    <w:p w14:paraId="70618E53" w14:textId="23158783"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valorificarea pe piaţă a rezultatelor CDI din cadrul UV</w:t>
      </w:r>
      <w:r w:rsidR="00B143B8" w:rsidRPr="000D5AF2">
        <w:rPr>
          <w:rFonts w:ascii="Times New Roman" w:hAnsi="Times New Roman" w:cs="Times New Roman"/>
          <w:color w:val="000000" w:themeColor="text1"/>
          <w:sz w:val="24"/>
          <w:szCs w:val="24"/>
        </w:rPr>
        <w:t>T</w:t>
      </w:r>
      <w:r w:rsidRPr="000D5AF2">
        <w:rPr>
          <w:rFonts w:ascii="Times New Roman" w:hAnsi="Times New Roman" w:cs="Times New Roman"/>
          <w:color w:val="000000" w:themeColor="text1"/>
          <w:sz w:val="24"/>
          <w:szCs w:val="24"/>
        </w:rPr>
        <w:t xml:space="preserve">; </w:t>
      </w:r>
    </w:p>
    <w:p w14:paraId="1491BB0E" w14:textId="726A49D1"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stimularea potenţialului inovativ şi tehnico-ştiinţific al personalului academic, universitar, al cercetătorilor şi al studenţilor din UV</w:t>
      </w:r>
      <w:r w:rsidR="00B143B8" w:rsidRPr="000D5AF2">
        <w:rPr>
          <w:rFonts w:ascii="Times New Roman" w:hAnsi="Times New Roman" w:cs="Times New Roman"/>
          <w:color w:val="000000" w:themeColor="text1"/>
          <w:sz w:val="24"/>
          <w:szCs w:val="24"/>
        </w:rPr>
        <w:t>T</w:t>
      </w:r>
      <w:r w:rsidRPr="000D5AF2">
        <w:rPr>
          <w:rFonts w:ascii="Times New Roman" w:hAnsi="Times New Roman" w:cs="Times New Roman"/>
          <w:color w:val="000000" w:themeColor="text1"/>
          <w:sz w:val="24"/>
          <w:szCs w:val="24"/>
        </w:rPr>
        <w:t xml:space="preserve">; </w:t>
      </w:r>
    </w:p>
    <w:p w14:paraId="4481B04B" w14:textId="256A6302"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orientarea UV</w:t>
      </w:r>
      <w:r w:rsidR="00B143B8" w:rsidRPr="000D5AF2">
        <w:rPr>
          <w:rFonts w:ascii="Times New Roman" w:hAnsi="Times New Roman" w:cs="Times New Roman"/>
          <w:color w:val="000000" w:themeColor="text1"/>
          <w:sz w:val="24"/>
          <w:szCs w:val="24"/>
        </w:rPr>
        <w:t>T</w:t>
      </w:r>
      <w:r w:rsidRPr="000D5AF2">
        <w:rPr>
          <w:rFonts w:ascii="Times New Roman" w:hAnsi="Times New Roman" w:cs="Times New Roman"/>
          <w:color w:val="000000" w:themeColor="text1"/>
          <w:sz w:val="24"/>
          <w:szCs w:val="24"/>
        </w:rPr>
        <w:t xml:space="preserve"> şi a centrelor sale de cercetare spre mediul economic şi social; </w:t>
      </w:r>
    </w:p>
    <w:p w14:paraId="5FDDDE93" w14:textId="378A3710"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creşterea vizibilităţii rezultatelor activității de CDI ale UV</w:t>
      </w:r>
      <w:r w:rsidR="00B143B8" w:rsidRPr="000D5AF2">
        <w:rPr>
          <w:rFonts w:ascii="Times New Roman" w:hAnsi="Times New Roman" w:cs="Times New Roman"/>
          <w:color w:val="000000" w:themeColor="text1"/>
          <w:sz w:val="24"/>
          <w:szCs w:val="24"/>
        </w:rPr>
        <w:t>T</w:t>
      </w:r>
      <w:r w:rsidRPr="000D5AF2">
        <w:rPr>
          <w:rFonts w:ascii="Times New Roman" w:hAnsi="Times New Roman" w:cs="Times New Roman"/>
          <w:color w:val="000000" w:themeColor="text1"/>
          <w:sz w:val="24"/>
          <w:szCs w:val="24"/>
        </w:rPr>
        <w:t xml:space="preserve"> în cadrul cercetării ştiinţifice din România şi implicit în Aria Europeană de Cercetare utilizând mijloace adecvate în vederea asigurării transferului tehnologic către părțile interesate; </w:t>
      </w:r>
    </w:p>
    <w:p w14:paraId="5BC1FED8" w14:textId="4C6BE33A" w:rsidR="00B143B8"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atragerea companiilor străine pentru a investi în activităţi de transfer tehnologic; </w:t>
      </w:r>
    </w:p>
    <w:p w14:paraId="6E61CC30" w14:textId="43868F42" w:rsidR="00510B00" w:rsidRPr="000D5AF2" w:rsidRDefault="00510B00" w:rsidP="00B03E01">
      <w:pPr>
        <w:pStyle w:val="ListParagraph"/>
        <w:numPr>
          <w:ilvl w:val="0"/>
          <w:numId w:val="33"/>
        </w:numPr>
        <w:spacing w:after="0" w:line="240" w:lineRule="auto"/>
        <w:ind w:left="567" w:right="14" w:hanging="567"/>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dezvoltarea potențialului științific, tehnologic și economic la nivel local, regional și național.</w:t>
      </w:r>
    </w:p>
    <w:p w14:paraId="5EAAB440" w14:textId="77777777" w:rsidR="004E512D" w:rsidRPr="000D5AF2" w:rsidRDefault="004E512D" w:rsidP="00BC552B">
      <w:pPr>
        <w:spacing w:after="5"/>
        <w:ind w:left="14" w:right="14"/>
        <w:jc w:val="both"/>
        <w:rPr>
          <w:b/>
          <w:bCs/>
          <w:color w:val="000000" w:themeColor="text1"/>
        </w:rPr>
      </w:pPr>
    </w:p>
    <w:p w14:paraId="58BB2E27" w14:textId="45F18C93" w:rsidR="00510B00" w:rsidRPr="000D5AF2" w:rsidRDefault="005758B0" w:rsidP="00BC552B">
      <w:pPr>
        <w:spacing w:after="5"/>
        <w:ind w:left="14" w:right="14"/>
        <w:jc w:val="both"/>
        <w:rPr>
          <w:color w:val="000000" w:themeColor="text1"/>
        </w:rPr>
      </w:pPr>
      <w:r w:rsidRPr="000D5AF2">
        <w:rPr>
          <w:b/>
          <w:bCs/>
          <w:color w:val="000000" w:themeColor="text1"/>
        </w:rPr>
        <w:t xml:space="preserve">Art. </w:t>
      </w:r>
      <w:r w:rsidR="00CE73F8" w:rsidRPr="000D5AF2">
        <w:rPr>
          <w:b/>
          <w:bCs/>
          <w:color w:val="000000" w:themeColor="text1"/>
        </w:rPr>
        <w:t>9</w:t>
      </w:r>
      <w:r w:rsidRPr="000D5AF2">
        <w:rPr>
          <w:b/>
          <w:bCs/>
          <w:color w:val="000000" w:themeColor="text1"/>
        </w:rPr>
        <w:t>.</w:t>
      </w:r>
      <w:r w:rsidRPr="000D5AF2">
        <w:rPr>
          <w:color w:val="000000" w:themeColor="text1"/>
        </w:rPr>
        <w:t xml:space="preserve"> </w:t>
      </w:r>
      <w:r w:rsidR="00510B00" w:rsidRPr="000D5AF2">
        <w:rPr>
          <w:color w:val="000000" w:themeColor="text1"/>
        </w:rPr>
        <w:t>C</w:t>
      </w:r>
      <w:r w:rsidRPr="000D5AF2">
        <w:rPr>
          <w:color w:val="000000" w:themeColor="text1"/>
        </w:rPr>
        <w:t>TT</w:t>
      </w:r>
      <w:r w:rsidR="00F256AB" w:rsidRPr="000D5AF2">
        <w:rPr>
          <w:color w:val="000000" w:themeColor="text1"/>
        </w:rPr>
        <w:t xml:space="preserve">-UVT </w:t>
      </w:r>
      <w:r w:rsidRPr="000D5AF2">
        <w:rPr>
          <w:color w:val="000000" w:themeColor="text1"/>
        </w:rPr>
        <w:t>este responsabil cu promovarea și monitorizarea tehnicilor de valorificare a proprietății intelectuale, a etapelor de trecere de la invenție la licență/marcă înregistrată, cu optimizarea costurilor, motivarea inventatorilor, stimularea antreprenorialului și a entităț</w:t>
      </w:r>
      <w:r w:rsidR="00612DC6" w:rsidRPr="000D5AF2">
        <w:rPr>
          <w:color w:val="000000" w:themeColor="text1"/>
        </w:rPr>
        <w:t>i</w:t>
      </w:r>
      <w:r w:rsidRPr="000D5AF2">
        <w:rPr>
          <w:color w:val="000000" w:themeColor="text1"/>
        </w:rPr>
        <w:t xml:space="preserve">lor de tip start-up /spin-off /scale-up, precum și cu dezvoltarea rețelei de parteneri și construirea relațiilor de încredere cu mediul de afaceri. </w:t>
      </w:r>
    </w:p>
    <w:p w14:paraId="13E8E631" w14:textId="77777777" w:rsidR="00B03E01" w:rsidRPr="000D5AF2" w:rsidRDefault="00B03E01" w:rsidP="00B03E01">
      <w:pPr>
        <w:ind w:left="14" w:right="14"/>
        <w:jc w:val="both"/>
        <w:rPr>
          <w:b/>
          <w:bCs/>
          <w:color w:val="000000" w:themeColor="text1"/>
        </w:rPr>
      </w:pPr>
    </w:p>
    <w:p w14:paraId="7D8C42AB" w14:textId="469000DD" w:rsidR="005758B0" w:rsidRPr="000D5AF2" w:rsidRDefault="005758B0" w:rsidP="00B03E01">
      <w:pPr>
        <w:ind w:left="14" w:right="14"/>
        <w:jc w:val="both"/>
        <w:rPr>
          <w:color w:val="000000" w:themeColor="text1"/>
        </w:rPr>
      </w:pPr>
      <w:r w:rsidRPr="000D5AF2">
        <w:rPr>
          <w:b/>
          <w:bCs/>
          <w:color w:val="000000" w:themeColor="text1"/>
        </w:rPr>
        <w:t xml:space="preserve">Art. </w:t>
      </w:r>
      <w:r w:rsidR="00CE73F8" w:rsidRPr="000D5AF2">
        <w:rPr>
          <w:b/>
          <w:bCs/>
          <w:color w:val="000000" w:themeColor="text1"/>
        </w:rPr>
        <w:t>10</w:t>
      </w:r>
      <w:r w:rsidRPr="000D5AF2">
        <w:rPr>
          <w:b/>
          <w:bCs/>
          <w:color w:val="000000" w:themeColor="text1"/>
        </w:rPr>
        <w:t>.</w:t>
      </w:r>
      <w:r w:rsidRPr="000D5AF2">
        <w:rPr>
          <w:color w:val="000000" w:themeColor="text1"/>
        </w:rPr>
        <w:t xml:space="preserve"> Activitățile desfă</w:t>
      </w:r>
      <w:r w:rsidR="00084EC8">
        <w:rPr>
          <w:color w:val="000000" w:themeColor="text1"/>
        </w:rPr>
        <w:t>ș</w:t>
      </w:r>
      <w:r w:rsidRPr="000D5AF2">
        <w:rPr>
          <w:color w:val="000000" w:themeColor="text1"/>
        </w:rPr>
        <w:t xml:space="preserve">urate de </w:t>
      </w:r>
      <w:r w:rsidR="00B143B8" w:rsidRPr="000D5AF2">
        <w:rPr>
          <w:color w:val="000000" w:themeColor="text1"/>
        </w:rPr>
        <w:t>C</w:t>
      </w:r>
      <w:r w:rsidRPr="000D5AF2">
        <w:rPr>
          <w:color w:val="000000" w:themeColor="text1"/>
        </w:rPr>
        <w:t>TT</w:t>
      </w:r>
      <w:r w:rsidR="00F256AB" w:rsidRPr="000D5AF2">
        <w:rPr>
          <w:color w:val="000000" w:themeColor="text1"/>
        </w:rPr>
        <w:t>-UVT</w:t>
      </w:r>
      <w:r w:rsidRPr="000D5AF2">
        <w:rPr>
          <w:color w:val="000000" w:themeColor="text1"/>
        </w:rPr>
        <w:t xml:space="preserve"> sunt în concordanță cu cele ale UVT, respectiv:</w:t>
      </w:r>
    </w:p>
    <w:p w14:paraId="08E683A0" w14:textId="51B2F326" w:rsidR="005758B0" w:rsidRPr="000D5AF2" w:rsidRDefault="00BC552B" w:rsidP="00B03E01">
      <w:pPr>
        <w:ind w:right="7"/>
        <w:jc w:val="both"/>
        <w:rPr>
          <w:color w:val="000000" w:themeColor="text1"/>
        </w:rPr>
      </w:pPr>
      <w:r w:rsidRPr="000D5AF2">
        <w:rPr>
          <w:b/>
          <w:bCs/>
          <w:color w:val="000000" w:themeColor="text1"/>
        </w:rPr>
        <w:t>(1)</w:t>
      </w:r>
      <w:r w:rsidRPr="000D5AF2">
        <w:rPr>
          <w:color w:val="000000" w:themeColor="text1"/>
        </w:rPr>
        <w:t xml:space="preserve"> </w:t>
      </w:r>
      <w:r w:rsidR="00F946D2" w:rsidRPr="000D5AF2">
        <w:rPr>
          <w:color w:val="000000" w:themeColor="text1"/>
        </w:rPr>
        <w:t>Încurajează cercetarea, dezvoltarea experimentală, inovarea și transferul tehnologic prin finanțare din granturi și programe naționale, cum ar fi programele operaționale sectoriale și regionale; proiecte și acorduri internaționale; contracte cu instituții de învățământ, instituții de cercetare, organizații economice</w:t>
      </w:r>
      <w:r w:rsidR="00612DC6" w:rsidRPr="000D5AF2">
        <w:rPr>
          <w:color w:val="000000" w:themeColor="text1"/>
        </w:rPr>
        <w:t xml:space="preserve"> IMM</w:t>
      </w:r>
      <w:r w:rsidR="00F946D2" w:rsidRPr="000D5AF2">
        <w:rPr>
          <w:color w:val="000000" w:themeColor="text1"/>
        </w:rPr>
        <w:t xml:space="preserve"> și agenții; și acorduri bilaterale</w:t>
      </w:r>
      <w:r w:rsidR="005758B0" w:rsidRPr="000D5AF2">
        <w:rPr>
          <w:color w:val="000000" w:themeColor="text1"/>
        </w:rPr>
        <w:t>.</w:t>
      </w:r>
    </w:p>
    <w:p w14:paraId="0E543B03" w14:textId="2B28C089" w:rsidR="005758B0" w:rsidRPr="000D5AF2" w:rsidRDefault="00BC552B" w:rsidP="00B03E01">
      <w:pPr>
        <w:ind w:right="7"/>
        <w:jc w:val="both"/>
        <w:rPr>
          <w:color w:val="000000" w:themeColor="text1"/>
        </w:rPr>
      </w:pPr>
      <w:r w:rsidRPr="000D5AF2">
        <w:rPr>
          <w:b/>
          <w:bCs/>
          <w:color w:val="000000" w:themeColor="text1"/>
        </w:rPr>
        <w:lastRenderedPageBreak/>
        <w:t>(2)</w:t>
      </w:r>
      <w:r w:rsidRPr="000D5AF2">
        <w:rPr>
          <w:color w:val="000000" w:themeColor="text1"/>
        </w:rPr>
        <w:t xml:space="preserve"> </w:t>
      </w:r>
      <w:r w:rsidR="005758B0" w:rsidRPr="000D5AF2">
        <w:rPr>
          <w:color w:val="000000" w:themeColor="text1"/>
        </w:rPr>
        <w:t>Sprijină activitățile conexe:</w:t>
      </w:r>
    </w:p>
    <w:p w14:paraId="5068AA2C" w14:textId="77777777" w:rsidR="005758B0" w:rsidRPr="000D5AF2" w:rsidRDefault="005758B0" w:rsidP="00B03E01">
      <w:pPr>
        <w:numPr>
          <w:ilvl w:val="0"/>
          <w:numId w:val="24"/>
        </w:numPr>
        <w:ind w:left="567" w:right="14" w:hanging="283"/>
        <w:jc w:val="both"/>
        <w:rPr>
          <w:color w:val="000000" w:themeColor="text1"/>
        </w:rPr>
      </w:pPr>
      <w:r w:rsidRPr="000D5AF2">
        <w:rPr>
          <w:color w:val="000000" w:themeColor="text1"/>
        </w:rPr>
        <w:t>Transferul tehnologic al rezultatelor cercetării din domeniul propriu de activitate, consultanță, marketing și servicii în domeniul de profil;</w:t>
      </w:r>
    </w:p>
    <w:p w14:paraId="5A5529C8" w14:textId="77777777" w:rsidR="005758B0" w:rsidRPr="000D5AF2" w:rsidRDefault="005758B0" w:rsidP="00B03E01">
      <w:pPr>
        <w:numPr>
          <w:ilvl w:val="0"/>
          <w:numId w:val="24"/>
        </w:numPr>
        <w:ind w:left="567" w:right="14" w:hanging="283"/>
        <w:jc w:val="both"/>
        <w:rPr>
          <w:color w:val="000000" w:themeColor="text1"/>
        </w:rPr>
      </w:pPr>
      <w:r w:rsidRPr="000D5AF2">
        <w:rPr>
          <w:color w:val="000000" w:themeColor="text1"/>
        </w:rPr>
        <w:t>Activitățile de antreprenoriat în inovare;</w:t>
      </w:r>
    </w:p>
    <w:p w14:paraId="1030C8A8" w14:textId="77777777" w:rsidR="005758B0" w:rsidRPr="000D5AF2" w:rsidRDefault="005758B0" w:rsidP="00B03E01">
      <w:pPr>
        <w:numPr>
          <w:ilvl w:val="0"/>
          <w:numId w:val="24"/>
        </w:numPr>
        <w:ind w:left="567" w:right="14" w:hanging="283"/>
        <w:jc w:val="both"/>
        <w:rPr>
          <w:color w:val="000000" w:themeColor="text1"/>
        </w:rPr>
      </w:pPr>
      <w:r w:rsidRPr="000D5AF2">
        <w:rPr>
          <w:color w:val="000000" w:themeColor="text1"/>
        </w:rPr>
        <w:t>Susținerea cercetării de tip Open-science și Open-access;</w:t>
      </w:r>
    </w:p>
    <w:p w14:paraId="207E1379" w14:textId="77777777" w:rsidR="00510B00" w:rsidRPr="000D5AF2" w:rsidRDefault="005758B0" w:rsidP="00B03E01">
      <w:pPr>
        <w:numPr>
          <w:ilvl w:val="0"/>
          <w:numId w:val="24"/>
        </w:numPr>
        <w:ind w:left="567" w:right="14" w:hanging="283"/>
        <w:jc w:val="both"/>
        <w:rPr>
          <w:color w:val="000000" w:themeColor="text1"/>
        </w:rPr>
      </w:pPr>
      <w:r w:rsidRPr="000D5AF2">
        <w:rPr>
          <w:color w:val="000000" w:themeColor="text1"/>
        </w:rPr>
        <w:t xml:space="preserve">Promovarea serviciilor de analize, teste și încercări din cadrul laboratoarelor ICSTM; </w:t>
      </w:r>
    </w:p>
    <w:p w14:paraId="3A8E9732" w14:textId="2DAB11D4" w:rsidR="005758B0" w:rsidRPr="000D5AF2" w:rsidRDefault="005758B0" w:rsidP="00B03E01">
      <w:pPr>
        <w:numPr>
          <w:ilvl w:val="0"/>
          <w:numId w:val="24"/>
        </w:numPr>
        <w:ind w:left="567" w:right="14" w:hanging="283"/>
        <w:jc w:val="both"/>
        <w:rPr>
          <w:color w:val="000000" w:themeColor="text1"/>
        </w:rPr>
      </w:pPr>
      <w:r w:rsidRPr="000D5AF2">
        <w:rPr>
          <w:color w:val="000000" w:themeColor="text1"/>
        </w:rPr>
        <w:t xml:space="preserve">Elaborarea documentelor pentru protejarea drepturilor de proprietate industrială (cereri de brevet, </w:t>
      </w:r>
      <w:r w:rsidR="00612DC6" w:rsidRPr="000D5AF2">
        <w:rPr>
          <w:color w:val="000000" w:themeColor="text1"/>
        </w:rPr>
        <w:t xml:space="preserve">modele de utilitate, </w:t>
      </w:r>
      <w:r w:rsidRPr="000D5AF2">
        <w:rPr>
          <w:color w:val="000000" w:themeColor="text1"/>
        </w:rPr>
        <w:t>înregistrare de mărci,</w:t>
      </w:r>
      <w:r w:rsidR="00612DC6" w:rsidRPr="000D5AF2">
        <w:rPr>
          <w:color w:val="000000" w:themeColor="text1"/>
        </w:rPr>
        <w:t xml:space="preserve"> desene,</w:t>
      </w:r>
      <w:r w:rsidRPr="000D5AF2">
        <w:rPr>
          <w:color w:val="000000" w:themeColor="text1"/>
        </w:rPr>
        <w:t xml:space="preserve"> licențe, etc.) </w:t>
      </w:r>
      <w:r w:rsidR="00612DC6" w:rsidRPr="000D5AF2">
        <w:rPr>
          <w:color w:val="000000" w:themeColor="text1"/>
        </w:rPr>
        <w:t xml:space="preserve">cretate de </w:t>
      </w:r>
      <w:r w:rsidR="00510B00" w:rsidRPr="000D5AF2">
        <w:rPr>
          <w:color w:val="000000" w:themeColor="text1"/>
        </w:rPr>
        <w:t xml:space="preserve"> angaja</w:t>
      </w:r>
      <w:r w:rsidR="00612DC6" w:rsidRPr="000D5AF2">
        <w:rPr>
          <w:color w:val="000000" w:themeColor="text1"/>
        </w:rPr>
        <w:t>ṭii</w:t>
      </w:r>
      <w:r w:rsidR="00510B00" w:rsidRPr="000D5AF2">
        <w:rPr>
          <w:color w:val="000000" w:themeColor="text1"/>
        </w:rPr>
        <w:t xml:space="preserve"> din universitate</w:t>
      </w:r>
      <w:r w:rsidRPr="000D5AF2">
        <w:rPr>
          <w:color w:val="000000" w:themeColor="text1"/>
        </w:rPr>
        <w:t>;</w:t>
      </w:r>
    </w:p>
    <w:p w14:paraId="0B4B1B8E" w14:textId="77777777" w:rsidR="005758B0" w:rsidRPr="000D5AF2" w:rsidRDefault="005758B0" w:rsidP="00B03E01">
      <w:pPr>
        <w:numPr>
          <w:ilvl w:val="0"/>
          <w:numId w:val="25"/>
        </w:numPr>
        <w:ind w:left="567" w:right="14" w:hanging="283"/>
        <w:jc w:val="both"/>
        <w:rPr>
          <w:color w:val="000000" w:themeColor="text1"/>
        </w:rPr>
      </w:pPr>
      <w:r w:rsidRPr="000D5AF2">
        <w:rPr>
          <w:color w:val="000000" w:themeColor="text1"/>
        </w:rPr>
        <w:t>Dezvoltarea sistemului informațional intern, a bazelor de date interne, a prelucrării de date și imagini, a modelării și simulării proceselor;</w:t>
      </w:r>
    </w:p>
    <w:p w14:paraId="5B6CC783" w14:textId="16D7AA71" w:rsidR="005758B0" w:rsidRPr="000D5AF2" w:rsidRDefault="005758B0" w:rsidP="00B03E01">
      <w:pPr>
        <w:numPr>
          <w:ilvl w:val="0"/>
          <w:numId w:val="25"/>
        </w:numPr>
        <w:ind w:left="567" w:right="14" w:hanging="283"/>
        <w:jc w:val="both"/>
        <w:rPr>
          <w:color w:val="000000" w:themeColor="text1"/>
        </w:rPr>
      </w:pPr>
      <w:r w:rsidRPr="000D5AF2">
        <w:rPr>
          <w:color w:val="000000" w:themeColor="text1"/>
        </w:rPr>
        <w:t>Servicii de incubare pentru firme nou înființate;</w:t>
      </w:r>
    </w:p>
    <w:p w14:paraId="772EDDE1" w14:textId="4E1E7A4F" w:rsidR="005758B0" w:rsidRPr="000D5AF2" w:rsidRDefault="005758B0" w:rsidP="00B03E01">
      <w:pPr>
        <w:numPr>
          <w:ilvl w:val="0"/>
          <w:numId w:val="25"/>
        </w:numPr>
        <w:ind w:left="567" w:right="14" w:hanging="283"/>
        <w:jc w:val="both"/>
        <w:rPr>
          <w:color w:val="000000" w:themeColor="text1"/>
        </w:rPr>
      </w:pPr>
      <w:r w:rsidRPr="000D5AF2">
        <w:rPr>
          <w:color w:val="000000" w:themeColor="text1"/>
        </w:rPr>
        <w:t xml:space="preserve">Crearea și dezvoltarea de parcuri / </w:t>
      </w:r>
      <w:r w:rsidR="00FD04AB" w:rsidRPr="000D5AF2">
        <w:rPr>
          <w:color w:val="000000" w:themeColor="text1"/>
        </w:rPr>
        <w:t>platform/ hub</w:t>
      </w:r>
      <w:r w:rsidRPr="000D5AF2">
        <w:rPr>
          <w:color w:val="000000" w:themeColor="text1"/>
        </w:rPr>
        <w:t xml:space="preserve"> tehnologice, poli de competitivitate, pol</w:t>
      </w:r>
      <w:r w:rsidR="00FD04AB" w:rsidRPr="000D5AF2">
        <w:rPr>
          <w:color w:val="000000" w:themeColor="text1"/>
        </w:rPr>
        <w:t>i</w:t>
      </w:r>
      <w:r w:rsidRPr="000D5AF2">
        <w:rPr>
          <w:color w:val="000000" w:themeColor="text1"/>
        </w:rPr>
        <w:t xml:space="preserve"> de excelență, ori alte parteneriate între instituții de cercetare, entități economice </w:t>
      </w:r>
      <w:r w:rsidR="00FD04AB" w:rsidRPr="000D5AF2">
        <w:rPr>
          <w:color w:val="000000" w:themeColor="text1"/>
        </w:rPr>
        <w:t>IMM-</w:t>
      </w:r>
      <w:r w:rsidR="008A4A1E" w:rsidRPr="000D5AF2">
        <w:rPr>
          <w:color w:val="000000" w:themeColor="text1"/>
        </w:rPr>
        <w:t>uri, etc.</w:t>
      </w:r>
      <w:r w:rsidRPr="000D5AF2">
        <w:rPr>
          <w:color w:val="000000" w:themeColor="text1"/>
        </w:rPr>
        <w:t>, cu scopul dezvoltării tehnologice;</w:t>
      </w:r>
    </w:p>
    <w:p w14:paraId="5C02F327" w14:textId="7A06EDFF" w:rsidR="005758B0" w:rsidRPr="000D5AF2" w:rsidRDefault="005758B0" w:rsidP="00B03E01">
      <w:pPr>
        <w:numPr>
          <w:ilvl w:val="0"/>
          <w:numId w:val="25"/>
        </w:numPr>
        <w:ind w:left="567" w:right="14" w:hanging="283"/>
        <w:jc w:val="both"/>
        <w:rPr>
          <w:color w:val="000000" w:themeColor="text1"/>
        </w:rPr>
      </w:pPr>
      <w:r w:rsidRPr="000D5AF2">
        <w:rPr>
          <w:color w:val="000000" w:themeColor="text1"/>
        </w:rPr>
        <w:t>Organizarea de manifestări științifice în domeniile de cercetare</w:t>
      </w:r>
      <w:r w:rsidR="00FD04AB" w:rsidRPr="000D5AF2">
        <w:rPr>
          <w:color w:val="000000" w:themeColor="text1"/>
        </w:rPr>
        <w:t>:</w:t>
      </w:r>
      <w:r w:rsidRPr="000D5AF2">
        <w:rPr>
          <w:color w:val="000000" w:themeColor="text1"/>
        </w:rPr>
        <w:t xml:space="preserve"> conferințe, simpozioane, seminarii, mese rotunde, școli de vară etc.;</w:t>
      </w:r>
    </w:p>
    <w:p w14:paraId="3071D2C7" w14:textId="559F4394" w:rsidR="0019595C" w:rsidRPr="000D5AF2" w:rsidRDefault="005758B0" w:rsidP="00B03E01">
      <w:pPr>
        <w:numPr>
          <w:ilvl w:val="0"/>
          <w:numId w:val="25"/>
        </w:numPr>
        <w:ind w:left="567" w:right="14" w:hanging="283"/>
        <w:jc w:val="both"/>
        <w:rPr>
          <w:color w:val="000000" w:themeColor="text1"/>
        </w:rPr>
      </w:pPr>
      <w:r w:rsidRPr="000D5AF2">
        <w:rPr>
          <w:color w:val="000000" w:themeColor="text1"/>
        </w:rPr>
        <w:t>Activități de consultanță în domeniul proprietății intelectuale.</w:t>
      </w:r>
    </w:p>
    <w:p w14:paraId="56169E59" w14:textId="77777777" w:rsidR="00B03E01" w:rsidRPr="000D5AF2" w:rsidRDefault="00B03E01" w:rsidP="009E328A">
      <w:pPr>
        <w:tabs>
          <w:tab w:val="left" w:pos="709"/>
        </w:tabs>
        <w:spacing w:line="360" w:lineRule="auto"/>
        <w:jc w:val="both"/>
        <w:rPr>
          <w:b/>
          <w:bCs/>
          <w:color w:val="000000" w:themeColor="text1"/>
        </w:rPr>
      </w:pPr>
    </w:p>
    <w:p w14:paraId="5F150E4B" w14:textId="5BB09D1E" w:rsidR="00B143B8" w:rsidRPr="000D5AF2" w:rsidRDefault="007419EF" w:rsidP="00B03E01">
      <w:pPr>
        <w:tabs>
          <w:tab w:val="left" w:pos="709"/>
        </w:tabs>
        <w:jc w:val="both"/>
        <w:rPr>
          <w:color w:val="000000" w:themeColor="text1"/>
        </w:rPr>
      </w:pPr>
      <w:r w:rsidRPr="000D5AF2">
        <w:rPr>
          <w:b/>
          <w:bCs/>
          <w:color w:val="000000" w:themeColor="text1"/>
        </w:rPr>
        <w:t>Art.1</w:t>
      </w:r>
      <w:r w:rsidR="00CE73F8" w:rsidRPr="000D5AF2">
        <w:rPr>
          <w:b/>
          <w:bCs/>
          <w:color w:val="000000" w:themeColor="text1"/>
        </w:rPr>
        <w:t>1</w:t>
      </w:r>
      <w:r w:rsidRPr="000D5AF2">
        <w:rPr>
          <w:b/>
          <w:bCs/>
          <w:color w:val="000000" w:themeColor="text1"/>
        </w:rPr>
        <w:t>.</w:t>
      </w:r>
      <w:r w:rsidRPr="000D5AF2">
        <w:rPr>
          <w:color w:val="000000" w:themeColor="text1"/>
        </w:rPr>
        <w:t xml:space="preserve"> </w:t>
      </w:r>
      <w:r w:rsidR="0019595C" w:rsidRPr="000D5AF2">
        <w:rPr>
          <w:color w:val="000000" w:themeColor="text1"/>
        </w:rPr>
        <w:t xml:space="preserve">Serviciile furnizate de </w:t>
      </w:r>
      <w:r w:rsidR="00B143B8" w:rsidRPr="000D5AF2">
        <w:rPr>
          <w:color w:val="000000" w:themeColor="text1"/>
        </w:rPr>
        <w:t xml:space="preserve">CTT - </w:t>
      </w:r>
      <w:r w:rsidR="0019595C" w:rsidRPr="000D5AF2">
        <w:rPr>
          <w:color w:val="000000" w:themeColor="text1"/>
        </w:rPr>
        <w:t>UV</w:t>
      </w:r>
      <w:r w:rsidR="00B143B8" w:rsidRPr="000D5AF2">
        <w:rPr>
          <w:color w:val="000000" w:themeColor="text1"/>
        </w:rPr>
        <w:t>T</w:t>
      </w:r>
      <w:r w:rsidR="0019595C" w:rsidRPr="000D5AF2">
        <w:rPr>
          <w:color w:val="000000" w:themeColor="text1"/>
        </w:rPr>
        <w:t xml:space="preserve"> sunt următoarele: </w:t>
      </w:r>
    </w:p>
    <w:p w14:paraId="1093E572" w14:textId="77777777" w:rsidR="00B143B8" w:rsidRPr="000D5AF2" w:rsidRDefault="0019595C" w:rsidP="00B03E01">
      <w:pPr>
        <w:tabs>
          <w:tab w:val="left" w:pos="709"/>
        </w:tabs>
        <w:jc w:val="both"/>
        <w:rPr>
          <w:color w:val="000000" w:themeColor="text1"/>
        </w:rPr>
      </w:pPr>
      <w:r w:rsidRPr="000D5AF2">
        <w:rPr>
          <w:b/>
          <w:bCs/>
          <w:color w:val="000000" w:themeColor="text1"/>
        </w:rPr>
        <w:t>(1)</w:t>
      </w:r>
      <w:r w:rsidRPr="000D5AF2">
        <w:rPr>
          <w:color w:val="000000" w:themeColor="text1"/>
        </w:rPr>
        <w:t xml:space="preserve"> servicii de asistență și consultanță CDI destinate mediului de afaceri în domeniul transferului tehnologic și inovării, inclusiv pentru realizarea de modele experimentale și prototipuri; </w:t>
      </w:r>
    </w:p>
    <w:p w14:paraId="34EB2563" w14:textId="77777777" w:rsidR="00B143B8" w:rsidRPr="000D5AF2" w:rsidRDefault="0019595C" w:rsidP="00B03E01">
      <w:pPr>
        <w:tabs>
          <w:tab w:val="left" w:pos="709"/>
        </w:tabs>
        <w:jc w:val="both"/>
        <w:rPr>
          <w:color w:val="000000" w:themeColor="text1"/>
        </w:rPr>
      </w:pPr>
      <w:r w:rsidRPr="000D5AF2">
        <w:rPr>
          <w:b/>
          <w:bCs/>
          <w:color w:val="000000" w:themeColor="text1"/>
        </w:rPr>
        <w:t>(2)</w:t>
      </w:r>
      <w:r w:rsidRPr="000D5AF2">
        <w:rPr>
          <w:color w:val="000000" w:themeColor="text1"/>
        </w:rPr>
        <w:t xml:space="preserve"> servicii de asistență și consultanță în domeniul drepturilor de proprietate intelectuală; </w:t>
      </w:r>
    </w:p>
    <w:p w14:paraId="4E3FDD62" w14:textId="77777777" w:rsidR="00B143B8" w:rsidRPr="000D5AF2" w:rsidRDefault="00B143B8" w:rsidP="00B03E01">
      <w:pPr>
        <w:tabs>
          <w:tab w:val="left" w:pos="709"/>
        </w:tabs>
        <w:jc w:val="both"/>
        <w:rPr>
          <w:color w:val="000000" w:themeColor="text1"/>
        </w:rPr>
      </w:pPr>
      <w:r w:rsidRPr="000D5AF2">
        <w:rPr>
          <w:b/>
          <w:bCs/>
          <w:color w:val="000000" w:themeColor="text1"/>
        </w:rPr>
        <w:t>(3)</w:t>
      </w:r>
      <w:r w:rsidRPr="000D5AF2">
        <w:rPr>
          <w:color w:val="000000" w:themeColor="text1"/>
        </w:rPr>
        <w:t xml:space="preserve"> </w:t>
      </w:r>
      <w:r w:rsidR="0019595C" w:rsidRPr="000D5AF2">
        <w:rPr>
          <w:color w:val="000000" w:themeColor="text1"/>
        </w:rPr>
        <w:t xml:space="preserve">servicii de asistență și consultanță în domeniul legislativ la nivel național, european și internațional în domeniul CDI și transfer tehnologic; </w:t>
      </w:r>
    </w:p>
    <w:p w14:paraId="01FDE6FB" w14:textId="1E2BECE6" w:rsidR="00B143B8" w:rsidRPr="000D5AF2" w:rsidRDefault="00B143B8" w:rsidP="00B03E01">
      <w:pPr>
        <w:tabs>
          <w:tab w:val="left" w:pos="709"/>
        </w:tabs>
        <w:jc w:val="both"/>
        <w:rPr>
          <w:color w:val="000000" w:themeColor="text1"/>
        </w:rPr>
      </w:pPr>
      <w:r w:rsidRPr="000D5AF2">
        <w:rPr>
          <w:b/>
          <w:bCs/>
          <w:color w:val="000000" w:themeColor="text1"/>
        </w:rPr>
        <w:t>(4)</w:t>
      </w:r>
      <w:r w:rsidRPr="000D5AF2">
        <w:rPr>
          <w:color w:val="000000" w:themeColor="text1"/>
        </w:rPr>
        <w:t xml:space="preserve"> </w:t>
      </w:r>
      <w:r w:rsidR="0019595C" w:rsidRPr="000D5AF2">
        <w:rPr>
          <w:color w:val="000000" w:themeColor="text1"/>
        </w:rPr>
        <w:t xml:space="preserve">diseminare de tehnologii, transfer de know-how și drepturi de proprietate intelectuală prin contracte de transfer tehnologic încheiate între </w:t>
      </w:r>
      <w:r w:rsidR="009E328A" w:rsidRPr="000D5AF2">
        <w:rPr>
          <w:color w:val="000000" w:themeColor="text1"/>
        </w:rPr>
        <w:t>UVT</w:t>
      </w:r>
      <w:r w:rsidR="0019595C" w:rsidRPr="000D5AF2">
        <w:rPr>
          <w:color w:val="000000" w:themeColor="text1"/>
        </w:rPr>
        <w:t xml:space="preserve"> și firmele interesate de valorificarea rezultatelor activității de CDI ale </w:t>
      </w:r>
      <w:r w:rsidR="009E328A" w:rsidRPr="000D5AF2">
        <w:rPr>
          <w:color w:val="000000" w:themeColor="text1"/>
        </w:rPr>
        <w:t>UVT</w:t>
      </w:r>
      <w:r w:rsidR="0019595C" w:rsidRPr="000D5AF2">
        <w:rPr>
          <w:color w:val="000000" w:themeColor="text1"/>
        </w:rPr>
        <w:t xml:space="preserve">; </w:t>
      </w:r>
    </w:p>
    <w:p w14:paraId="13B9EDF9" w14:textId="77777777" w:rsidR="00B143B8" w:rsidRPr="000D5AF2" w:rsidRDefault="00B143B8" w:rsidP="00B03E01">
      <w:pPr>
        <w:tabs>
          <w:tab w:val="left" w:pos="709"/>
        </w:tabs>
        <w:jc w:val="both"/>
        <w:rPr>
          <w:color w:val="000000" w:themeColor="text1"/>
        </w:rPr>
      </w:pPr>
      <w:r w:rsidRPr="000D5AF2">
        <w:rPr>
          <w:b/>
          <w:bCs/>
          <w:color w:val="000000" w:themeColor="text1"/>
        </w:rPr>
        <w:t>(5)</w:t>
      </w:r>
      <w:r w:rsidRPr="000D5AF2">
        <w:rPr>
          <w:color w:val="000000" w:themeColor="text1"/>
        </w:rPr>
        <w:t xml:space="preserve"> </w:t>
      </w:r>
      <w:r w:rsidR="0019595C" w:rsidRPr="000D5AF2">
        <w:rPr>
          <w:color w:val="000000" w:themeColor="text1"/>
        </w:rPr>
        <w:t xml:space="preserve">servicii de informare tehnologică, audit tehnologic, supraveghere și prognoză tehnologică, studii tehnologice realizate în domeniile Industry 4.0; </w:t>
      </w:r>
    </w:p>
    <w:p w14:paraId="36EE7CE0" w14:textId="77777777" w:rsidR="00B143B8" w:rsidRPr="000D5AF2" w:rsidRDefault="00B143B8" w:rsidP="00B03E01">
      <w:pPr>
        <w:tabs>
          <w:tab w:val="left" w:pos="709"/>
        </w:tabs>
        <w:jc w:val="both"/>
        <w:rPr>
          <w:color w:val="000000" w:themeColor="text1"/>
        </w:rPr>
      </w:pPr>
      <w:r w:rsidRPr="000D5AF2">
        <w:rPr>
          <w:b/>
          <w:bCs/>
          <w:color w:val="000000" w:themeColor="text1"/>
        </w:rPr>
        <w:t>(6)</w:t>
      </w:r>
      <w:r w:rsidRPr="000D5AF2">
        <w:rPr>
          <w:color w:val="000000" w:themeColor="text1"/>
        </w:rPr>
        <w:t xml:space="preserve"> </w:t>
      </w:r>
      <w:r w:rsidR="0019595C" w:rsidRPr="000D5AF2">
        <w:rPr>
          <w:color w:val="000000" w:themeColor="text1"/>
        </w:rPr>
        <w:t xml:space="preserve">identificarea potențialilor parteneri de afaceri și cooperare tehnologică din mediul universitar, de cercetare și economic; </w:t>
      </w:r>
    </w:p>
    <w:p w14:paraId="192758A6" w14:textId="77777777" w:rsidR="00B143B8" w:rsidRPr="000D5AF2" w:rsidRDefault="00B143B8" w:rsidP="00B03E01">
      <w:pPr>
        <w:tabs>
          <w:tab w:val="left" w:pos="709"/>
        </w:tabs>
        <w:jc w:val="both"/>
        <w:rPr>
          <w:color w:val="000000" w:themeColor="text1"/>
        </w:rPr>
      </w:pPr>
      <w:r w:rsidRPr="000D5AF2">
        <w:rPr>
          <w:b/>
          <w:bCs/>
          <w:color w:val="000000" w:themeColor="text1"/>
        </w:rPr>
        <w:t>(7)</w:t>
      </w:r>
      <w:r w:rsidRPr="000D5AF2">
        <w:rPr>
          <w:color w:val="000000" w:themeColor="text1"/>
        </w:rPr>
        <w:t xml:space="preserve"> </w:t>
      </w:r>
      <w:r w:rsidR="0019595C" w:rsidRPr="000D5AF2">
        <w:rPr>
          <w:color w:val="000000" w:themeColor="text1"/>
        </w:rPr>
        <w:t xml:space="preserve">obținerea de fonduri de CDI și transfer tehnologic în cadrul unor programe naționale și internaționale; </w:t>
      </w:r>
    </w:p>
    <w:p w14:paraId="05B7F4FF" w14:textId="77777777" w:rsidR="00B143B8" w:rsidRPr="000D5AF2" w:rsidRDefault="0019595C" w:rsidP="00B03E01">
      <w:pPr>
        <w:tabs>
          <w:tab w:val="left" w:pos="709"/>
        </w:tabs>
        <w:jc w:val="both"/>
        <w:rPr>
          <w:color w:val="000000" w:themeColor="text1"/>
        </w:rPr>
      </w:pPr>
      <w:r w:rsidRPr="000D5AF2">
        <w:rPr>
          <w:b/>
          <w:bCs/>
          <w:color w:val="000000" w:themeColor="text1"/>
        </w:rPr>
        <w:t>(</w:t>
      </w:r>
      <w:r w:rsidR="00B143B8" w:rsidRPr="000D5AF2">
        <w:rPr>
          <w:b/>
          <w:bCs/>
          <w:color w:val="000000" w:themeColor="text1"/>
        </w:rPr>
        <w:t>8</w:t>
      </w:r>
      <w:r w:rsidRPr="000D5AF2">
        <w:rPr>
          <w:b/>
          <w:bCs/>
          <w:color w:val="000000" w:themeColor="text1"/>
        </w:rPr>
        <w:t>)</w:t>
      </w:r>
      <w:r w:rsidRPr="000D5AF2">
        <w:rPr>
          <w:color w:val="000000" w:themeColor="text1"/>
        </w:rPr>
        <w:t xml:space="preserve"> organizare de evenimente pe tematici de interes comunitar (finanțări, inovare, transfer tehnologic, specializare inteligentă, proprietate intelectuală etc.); </w:t>
      </w:r>
    </w:p>
    <w:p w14:paraId="5ECF026A" w14:textId="77777777" w:rsidR="00B143B8" w:rsidRPr="000D5AF2" w:rsidRDefault="0019595C" w:rsidP="00B03E01">
      <w:pPr>
        <w:tabs>
          <w:tab w:val="left" w:pos="709"/>
        </w:tabs>
        <w:jc w:val="both"/>
        <w:rPr>
          <w:color w:val="000000" w:themeColor="text1"/>
        </w:rPr>
      </w:pPr>
      <w:r w:rsidRPr="000D5AF2">
        <w:rPr>
          <w:b/>
          <w:bCs/>
          <w:color w:val="000000" w:themeColor="text1"/>
        </w:rPr>
        <w:t>(</w:t>
      </w:r>
      <w:r w:rsidR="00B143B8" w:rsidRPr="000D5AF2">
        <w:rPr>
          <w:b/>
          <w:bCs/>
          <w:color w:val="000000" w:themeColor="text1"/>
        </w:rPr>
        <w:t>9</w:t>
      </w:r>
      <w:r w:rsidRPr="000D5AF2">
        <w:rPr>
          <w:b/>
          <w:bCs/>
          <w:color w:val="000000" w:themeColor="text1"/>
        </w:rPr>
        <w:t>)</w:t>
      </w:r>
      <w:r w:rsidRPr="000D5AF2">
        <w:rPr>
          <w:color w:val="000000" w:themeColor="text1"/>
        </w:rPr>
        <w:t xml:space="preserve"> servicii de management și monitorizare pentru contractele de transfer tehnologic; </w:t>
      </w:r>
    </w:p>
    <w:p w14:paraId="7A085F9D" w14:textId="77777777" w:rsidR="00B143B8" w:rsidRPr="000D5AF2" w:rsidRDefault="0019595C" w:rsidP="00B03E01">
      <w:pPr>
        <w:tabs>
          <w:tab w:val="left" w:pos="709"/>
        </w:tabs>
        <w:jc w:val="both"/>
        <w:rPr>
          <w:color w:val="000000" w:themeColor="text1"/>
        </w:rPr>
      </w:pPr>
      <w:r w:rsidRPr="000D5AF2">
        <w:rPr>
          <w:b/>
          <w:bCs/>
          <w:color w:val="000000" w:themeColor="text1"/>
        </w:rPr>
        <w:t>(1</w:t>
      </w:r>
      <w:r w:rsidR="00B143B8" w:rsidRPr="000D5AF2">
        <w:rPr>
          <w:b/>
          <w:bCs/>
          <w:color w:val="000000" w:themeColor="text1"/>
        </w:rPr>
        <w:t>0</w:t>
      </w:r>
      <w:r w:rsidRPr="000D5AF2">
        <w:rPr>
          <w:b/>
          <w:bCs/>
          <w:color w:val="000000" w:themeColor="text1"/>
        </w:rPr>
        <w:t>)</w:t>
      </w:r>
      <w:r w:rsidRPr="000D5AF2">
        <w:rPr>
          <w:color w:val="000000" w:themeColor="text1"/>
        </w:rPr>
        <w:t xml:space="preserve"> informare cu privire la prioritățile naționale, regionale și locale în domeniul CDI și transfer tehnologic; </w:t>
      </w:r>
    </w:p>
    <w:p w14:paraId="29524618" w14:textId="77777777" w:rsidR="00B143B8" w:rsidRPr="000D5AF2" w:rsidRDefault="0019595C" w:rsidP="00B03E01">
      <w:pPr>
        <w:tabs>
          <w:tab w:val="left" w:pos="709"/>
        </w:tabs>
        <w:jc w:val="both"/>
        <w:rPr>
          <w:color w:val="000000" w:themeColor="text1"/>
        </w:rPr>
      </w:pPr>
      <w:r w:rsidRPr="000D5AF2">
        <w:rPr>
          <w:b/>
          <w:bCs/>
          <w:color w:val="000000" w:themeColor="text1"/>
        </w:rPr>
        <w:t>(1</w:t>
      </w:r>
      <w:r w:rsidR="00B143B8" w:rsidRPr="000D5AF2">
        <w:rPr>
          <w:b/>
          <w:bCs/>
          <w:color w:val="000000" w:themeColor="text1"/>
        </w:rPr>
        <w:t>1</w:t>
      </w:r>
      <w:r w:rsidRPr="000D5AF2">
        <w:rPr>
          <w:b/>
          <w:bCs/>
          <w:color w:val="000000" w:themeColor="text1"/>
        </w:rPr>
        <w:t>)</w:t>
      </w:r>
      <w:r w:rsidRPr="000D5AF2">
        <w:rPr>
          <w:color w:val="000000" w:themeColor="text1"/>
        </w:rPr>
        <w:t xml:space="preserve"> informare periodică cu privire la oportunități de afaceri și tehnologice, evenimente, conferințe, apeluri pe proiecte etc. în țară și în străinătate; </w:t>
      </w:r>
    </w:p>
    <w:p w14:paraId="6FDD6EAF" w14:textId="77777777" w:rsidR="00B143B8" w:rsidRPr="000D5AF2" w:rsidRDefault="0019595C" w:rsidP="00B03E01">
      <w:pPr>
        <w:tabs>
          <w:tab w:val="left" w:pos="709"/>
        </w:tabs>
        <w:jc w:val="both"/>
        <w:rPr>
          <w:color w:val="000000" w:themeColor="text1"/>
        </w:rPr>
      </w:pPr>
      <w:r w:rsidRPr="000D5AF2">
        <w:rPr>
          <w:b/>
          <w:bCs/>
          <w:color w:val="000000" w:themeColor="text1"/>
        </w:rPr>
        <w:t>(1</w:t>
      </w:r>
      <w:r w:rsidR="00B143B8" w:rsidRPr="000D5AF2">
        <w:rPr>
          <w:b/>
          <w:bCs/>
          <w:color w:val="000000" w:themeColor="text1"/>
        </w:rPr>
        <w:t>2</w:t>
      </w:r>
      <w:r w:rsidRPr="000D5AF2">
        <w:rPr>
          <w:b/>
          <w:bCs/>
          <w:color w:val="000000" w:themeColor="text1"/>
        </w:rPr>
        <w:t>)</w:t>
      </w:r>
      <w:r w:rsidRPr="000D5AF2">
        <w:rPr>
          <w:color w:val="000000" w:themeColor="text1"/>
        </w:rPr>
        <w:t xml:space="preserve"> cursuri de formare continuă, perfecționare, alte cursuri si programe destinate calificării, transferului de cunoștințe și obținerii de competențe profesionale; </w:t>
      </w:r>
    </w:p>
    <w:p w14:paraId="5BE478F3" w14:textId="77777777" w:rsidR="00B143B8" w:rsidRPr="000D5AF2" w:rsidRDefault="0019595C" w:rsidP="00B03E01">
      <w:pPr>
        <w:tabs>
          <w:tab w:val="left" w:pos="709"/>
        </w:tabs>
        <w:jc w:val="both"/>
        <w:rPr>
          <w:color w:val="000000" w:themeColor="text1"/>
        </w:rPr>
      </w:pPr>
      <w:r w:rsidRPr="000D5AF2">
        <w:rPr>
          <w:b/>
          <w:bCs/>
          <w:color w:val="000000" w:themeColor="text1"/>
        </w:rPr>
        <w:t>(1</w:t>
      </w:r>
      <w:r w:rsidR="00B143B8" w:rsidRPr="000D5AF2">
        <w:rPr>
          <w:b/>
          <w:bCs/>
          <w:color w:val="000000" w:themeColor="text1"/>
        </w:rPr>
        <w:t>3</w:t>
      </w:r>
      <w:r w:rsidRPr="000D5AF2">
        <w:rPr>
          <w:b/>
          <w:bCs/>
          <w:color w:val="000000" w:themeColor="text1"/>
        </w:rPr>
        <w:t>)</w:t>
      </w:r>
      <w:r w:rsidRPr="000D5AF2">
        <w:rPr>
          <w:color w:val="000000" w:themeColor="text1"/>
        </w:rPr>
        <w:t xml:space="preserve"> alte servicii specifice transferului tehnologic, în funcție de solicitările partenerilor din mediul economic. </w:t>
      </w:r>
    </w:p>
    <w:p w14:paraId="26C15FCE" w14:textId="77777777" w:rsidR="00B143B8" w:rsidRPr="000D5AF2" w:rsidRDefault="00B143B8" w:rsidP="009E328A">
      <w:pPr>
        <w:tabs>
          <w:tab w:val="left" w:pos="709"/>
        </w:tabs>
        <w:spacing w:line="360" w:lineRule="auto"/>
        <w:jc w:val="both"/>
        <w:rPr>
          <w:color w:val="000000" w:themeColor="text1"/>
        </w:rPr>
      </w:pPr>
    </w:p>
    <w:p w14:paraId="41AD34AC" w14:textId="6557EE2B" w:rsidR="007419EF" w:rsidRPr="000D5AF2" w:rsidRDefault="007419EF" w:rsidP="00B03E01">
      <w:pPr>
        <w:tabs>
          <w:tab w:val="left" w:pos="709"/>
        </w:tabs>
        <w:jc w:val="both"/>
        <w:rPr>
          <w:color w:val="000000" w:themeColor="text1"/>
        </w:rPr>
      </w:pPr>
      <w:r w:rsidRPr="000D5AF2">
        <w:rPr>
          <w:b/>
          <w:bCs/>
          <w:color w:val="000000" w:themeColor="text1"/>
        </w:rPr>
        <w:t>Art.1</w:t>
      </w:r>
      <w:r w:rsidR="00CE73F8" w:rsidRPr="000D5AF2">
        <w:rPr>
          <w:b/>
          <w:bCs/>
          <w:color w:val="000000" w:themeColor="text1"/>
        </w:rPr>
        <w:t>2</w:t>
      </w:r>
      <w:r w:rsidRPr="000D5AF2">
        <w:rPr>
          <w:b/>
          <w:bCs/>
          <w:color w:val="000000" w:themeColor="text1"/>
        </w:rPr>
        <w:t>.</w:t>
      </w:r>
      <w:r w:rsidR="0019595C" w:rsidRPr="000D5AF2">
        <w:rPr>
          <w:color w:val="000000" w:themeColor="text1"/>
        </w:rPr>
        <w:t xml:space="preserve"> Activitatea este susţinută financiar prin aport complex din: </w:t>
      </w:r>
    </w:p>
    <w:p w14:paraId="7287F2B3" w14:textId="5977D5F5" w:rsidR="007419EF" w:rsidRPr="000D5AF2" w:rsidRDefault="0019595C" w:rsidP="00B03E01">
      <w:pPr>
        <w:tabs>
          <w:tab w:val="left" w:pos="709"/>
        </w:tabs>
        <w:jc w:val="both"/>
        <w:rPr>
          <w:color w:val="000000" w:themeColor="text1"/>
        </w:rPr>
      </w:pPr>
      <w:r w:rsidRPr="000D5AF2">
        <w:rPr>
          <w:b/>
          <w:bCs/>
          <w:color w:val="000000" w:themeColor="text1"/>
        </w:rPr>
        <w:t>(1)</w:t>
      </w:r>
      <w:r w:rsidRPr="000D5AF2">
        <w:rPr>
          <w:color w:val="000000" w:themeColor="text1"/>
        </w:rPr>
        <w:t xml:space="preserve"> taxe de participare la sesiuni de instruire-formare; </w:t>
      </w:r>
    </w:p>
    <w:p w14:paraId="71D6E03B" w14:textId="7958E379" w:rsidR="007419EF" w:rsidRPr="000D5AF2" w:rsidRDefault="0019595C" w:rsidP="00B03E01">
      <w:pPr>
        <w:tabs>
          <w:tab w:val="left" w:pos="709"/>
        </w:tabs>
        <w:jc w:val="both"/>
        <w:rPr>
          <w:color w:val="000000" w:themeColor="text1"/>
        </w:rPr>
      </w:pPr>
      <w:r w:rsidRPr="000D5AF2">
        <w:rPr>
          <w:b/>
          <w:bCs/>
          <w:color w:val="000000" w:themeColor="text1"/>
        </w:rPr>
        <w:t>(2)</w:t>
      </w:r>
      <w:r w:rsidRPr="000D5AF2">
        <w:rPr>
          <w:color w:val="000000" w:themeColor="text1"/>
        </w:rPr>
        <w:t xml:space="preserve"> veniturile rezultate pentru lucrările de consultanţă, expertiză şi asistenţă tehnică; </w:t>
      </w:r>
    </w:p>
    <w:p w14:paraId="3C824B59" w14:textId="77777777" w:rsidR="007419EF" w:rsidRPr="000D5AF2" w:rsidRDefault="007419EF" w:rsidP="00B03E01">
      <w:pPr>
        <w:tabs>
          <w:tab w:val="left" w:pos="709"/>
        </w:tabs>
        <w:jc w:val="both"/>
        <w:rPr>
          <w:color w:val="000000" w:themeColor="text1"/>
        </w:rPr>
      </w:pPr>
      <w:r w:rsidRPr="000D5AF2">
        <w:rPr>
          <w:b/>
          <w:bCs/>
          <w:color w:val="000000" w:themeColor="text1"/>
        </w:rPr>
        <w:t>(3)</w:t>
      </w:r>
      <w:r w:rsidRPr="000D5AF2">
        <w:rPr>
          <w:color w:val="000000" w:themeColor="text1"/>
        </w:rPr>
        <w:t xml:space="preserve"> </w:t>
      </w:r>
      <w:r w:rsidR="0019595C" w:rsidRPr="000D5AF2">
        <w:rPr>
          <w:color w:val="000000" w:themeColor="text1"/>
        </w:rPr>
        <w:t xml:space="preserve">fonduri distribuite din fondurile proprii ale </w:t>
      </w:r>
      <w:r w:rsidR="009E328A" w:rsidRPr="000D5AF2">
        <w:rPr>
          <w:color w:val="000000" w:themeColor="text1"/>
        </w:rPr>
        <w:t>UVT</w:t>
      </w:r>
      <w:r w:rsidR="0019595C" w:rsidRPr="000D5AF2">
        <w:rPr>
          <w:color w:val="000000" w:themeColor="text1"/>
        </w:rPr>
        <w:t xml:space="preserve">; </w:t>
      </w:r>
    </w:p>
    <w:p w14:paraId="7EFCC556" w14:textId="77777777" w:rsidR="007419EF" w:rsidRPr="000D5AF2" w:rsidRDefault="007419EF" w:rsidP="00B03E01">
      <w:pPr>
        <w:tabs>
          <w:tab w:val="left" w:pos="709"/>
        </w:tabs>
        <w:jc w:val="both"/>
        <w:rPr>
          <w:color w:val="000000" w:themeColor="text1"/>
        </w:rPr>
      </w:pPr>
      <w:r w:rsidRPr="000D5AF2">
        <w:rPr>
          <w:b/>
          <w:bCs/>
          <w:color w:val="000000" w:themeColor="text1"/>
        </w:rPr>
        <w:t>(4)</w:t>
      </w:r>
      <w:r w:rsidRPr="000D5AF2">
        <w:rPr>
          <w:color w:val="000000" w:themeColor="text1"/>
        </w:rPr>
        <w:t xml:space="preserve"> </w:t>
      </w:r>
      <w:r w:rsidR="0019595C" w:rsidRPr="000D5AF2">
        <w:rPr>
          <w:color w:val="000000" w:themeColor="text1"/>
        </w:rPr>
        <w:t xml:space="preserve">taxe de participare la manifestările ştiinţifice pe care le organizează; </w:t>
      </w:r>
    </w:p>
    <w:p w14:paraId="4B306362" w14:textId="77777777" w:rsidR="007419EF" w:rsidRPr="000D5AF2" w:rsidRDefault="007419EF" w:rsidP="00B03E01">
      <w:pPr>
        <w:tabs>
          <w:tab w:val="left" w:pos="709"/>
        </w:tabs>
        <w:jc w:val="both"/>
        <w:rPr>
          <w:color w:val="000000" w:themeColor="text1"/>
        </w:rPr>
      </w:pPr>
      <w:r w:rsidRPr="000D5AF2">
        <w:rPr>
          <w:b/>
          <w:bCs/>
          <w:color w:val="000000" w:themeColor="text1"/>
        </w:rPr>
        <w:t>(5)</w:t>
      </w:r>
      <w:r w:rsidRPr="000D5AF2">
        <w:rPr>
          <w:color w:val="000000" w:themeColor="text1"/>
        </w:rPr>
        <w:t xml:space="preserve"> </w:t>
      </w:r>
      <w:r w:rsidR="0019595C" w:rsidRPr="000D5AF2">
        <w:rPr>
          <w:color w:val="000000" w:themeColor="text1"/>
        </w:rPr>
        <w:t xml:space="preserve">editarea unor publicaţii ştiinţifice și de promovare; </w:t>
      </w:r>
    </w:p>
    <w:p w14:paraId="27379EEA" w14:textId="77777777" w:rsidR="007419EF" w:rsidRPr="000D5AF2" w:rsidRDefault="007419EF" w:rsidP="00B03E01">
      <w:pPr>
        <w:tabs>
          <w:tab w:val="left" w:pos="709"/>
        </w:tabs>
        <w:jc w:val="both"/>
        <w:rPr>
          <w:color w:val="000000" w:themeColor="text1"/>
        </w:rPr>
      </w:pPr>
      <w:r w:rsidRPr="000D5AF2">
        <w:rPr>
          <w:b/>
          <w:bCs/>
          <w:color w:val="000000" w:themeColor="text1"/>
        </w:rPr>
        <w:t>(6)</w:t>
      </w:r>
      <w:r w:rsidRPr="000D5AF2">
        <w:rPr>
          <w:color w:val="000000" w:themeColor="text1"/>
        </w:rPr>
        <w:t xml:space="preserve"> </w:t>
      </w:r>
      <w:r w:rsidR="0019595C" w:rsidRPr="000D5AF2">
        <w:rPr>
          <w:color w:val="000000" w:themeColor="text1"/>
        </w:rPr>
        <w:t xml:space="preserve">servicii către terţi; </w:t>
      </w:r>
    </w:p>
    <w:p w14:paraId="68495F9E" w14:textId="77777777" w:rsidR="007419EF" w:rsidRPr="000D5AF2" w:rsidRDefault="007419EF" w:rsidP="00084EC8">
      <w:pPr>
        <w:tabs>
          <w:tab w:val="left" w:pos="142"/>
        </w:tabs>
        <w:jc w:val="both"/>
        <w:rPr>
          <w:color w:val="000000" w:themeColor="text1"/>
        </w:rPr>
      </w:pPr>
      <w:r w:rsidRPr="000D5AF2">
        <w:rPr>
          <w:b/>
          <w:bCs/>
          <w:color w:val="000000" w:themeColor="text1"/>
        </w:rPr>
        <w:t>(7)</w:t>
      </w:r>
      <w:r w:rsidRPr="000D5AF2">
        <w:rPr>
          <w:color w:val="000000" w:themeColor="text1"/>
        </w:rPr>
        <w:t xml:space="preserve"> </w:t>
      </w:r>
      <w:r w:rsidR="0019595C" w:rsidRPr="000D5AF2">
        <w:rPr>
          <w:color w:val="000000" w:themeColor="text1"/>
        </w:rPr>
        <w:t xml:space="preserve">sponsorizări, donaţii, subvenţii, concesiuni, venituri legate de cesiunea proprietății intelectuale; </w:t>
      </w:r>
    </w:p>
    <w:p w14:paraId="704A403D" w14:textId="77777777" w:rsidR="007419EF" w:rsidRPr="000D5AF2" w:rsidRDefault="007419EF" w:rsidP="00B03E01">
      <w:pPr>
        <w:tabs>
          <w:tab w:val="left" w:pos="709"/>
        </w:tabs>
        <w:jc w:val="both"/>
        <w:rPr>
          <w:color w:val="000000" w:themeColor="text1"/>
        </w:rPr>
      </w:pPr>
      <w:r w:rsidRPr="000D5AF2">
        <w:rPr>
          <w:b/>
          <w:bCs/>
          <w:color w:val="000000" w:themeColor="text1"/>
        </w:rPr>
        <w:t>(8)</w:t>
      </w:r>
      <w:r w:rsidRPr="000D5AF2">
        <w:rPr>
          <w:color w:val="000000" w:themeColor="text1"/>
        </w:rPr>
        <w:t xml:space="preserve"> </w:t>
      </w:r>
      <w:r w:rsidR="0019595C" w:rsidRPr="000D5AF2">
        <w:rPr>
          <w:color w:val="000000" w:themeColor="text1"/>
        </w:rPr>
        <w:t xml:space="preserve">venituri din contractele de transfer tehnologic; </w:t>
      </w:r>
    </w:p>
    <w:p w14:paraId="1CF162DA" w14:textId="77777777" w:rsidR="007419EF" w:rsidRPr="000D5AF2" w:rsidRDefault="007419EF" w:rsidP="00B03E01">
      <w:pPr>
        <w:tabs>
          <w:tab w:val="left" w:pos="709"/>
        </w:tabs>
        <w:jc w:val="both"/>
        <w:rPr>
          <w:color w:val="000000" w:themeColor="text1"/>
        </w:rPr>
      </w:pPr>
      <w:r w:rsidRPr="000D5AF2">
        <w:rPr>
          <w:b/>
          <w:bCs/>
          <w:color w:val="000000" w:themeColor="text1"/>
        </w:rPr>
        <w:t>(9)</w:t>
      </w:r>
      <w:r w:rsidRPr="000D5AF2">
        <w:rPr>
          <w:color w:val="000000" w:themeColor="text1"/>
        </w:rPr>
        <w:t xml:space="preserve"> </w:t>
      </w:r>
      <w:r w:rsidR="0019595C" w:rsidRPr="000D5AF2">
        <w:rPr>
          <w:color w:val="000000" w:themeColor="text1"/>
        </w:rPr>
        <w:t xml:space="preserve">venituri rezultate din activități de formare a studenților de la licență, masterat, doctorat; </w:t>
      </w:r>
    </w:p>
    <w:p w14:paraId="43DD2B80" w14:textId="4DC95B42" w:rsidR="007419EF" w:rsidRPr="000D5AF2" w:rsidRDefault="0019595C" w:rsidP="00B03E01">
      <w:pPr>
        <w:tabs>
          <w:tab w:val="left" w:pos="709"/>
        </w:tabs>
        <w:jc w:val="both"/>
        <w:rPr>
          <w:color w:val="000000" w:themeColor="text1"/>
        </w:rPr>
      </w:pPr>
      <w:r w:rsidRPr="000D5AF2">
        <w:rPr>
          <w:b/>
          <w:bCs/>
          <w:color w:val="000000" w:themeColor="text1"/>
        </w:rPr>
        <w:t>(10)</w:t>
      </w:r>
      <w:r w:rsidRPr="000D5AF2">
        <w:rPr>
          <w:color w:val="000000" w:themeColor="text1"/>
        </w:rPr>
        <w:t xml:space="preserve">  fonduri acordate prin finanțare pe bază de proiect; </w:t>
      </w:r>
    </w:p>
    <w:p w14:paraId="66FB877C" w14:textId="716C23BB" w:rsidR="00725DD8" w:rsidRPr="000D5AF2" w:rsidRDefault="00B03E01" w:rsidP="00B03E01">
      <w:pPr>
        <w:tabs>
          <w:tab w:val="left" w:pos="709"/>
        </w:tabs>
        <w:jc w:val="both"/>
        <w:rPr>
          <w:color w:val="000000" w:themeColor="text1"/>
        </w:rPr>
      </w:pPr>
      <w:r w:rsidRPr="000D5AF2">
        <w:rPr>
          <w:b/>
          <w:bCs/>
          <w:color w:val="000000" w:themeColor="text1"/>
        </w:rPr>
        <w:t>(</w:t>
      </w:r>
      <w:r w:rsidR="0019595C" w:rsidRPr="000D5AF2">
        <w:rPr>
          <w:b/>
          <w:bCs/>
          <w:color w:val="000000" w:themeColor="text1"/>
        </w:rPr>
        <w:t>11)</w:t>
      </w:r>
      <w:r w:rsidR="0019595C" w:rsidRPr="000D5AF2">
        <w:rPr>
          <w:color w:val="000000" w:themeColor="text1"/>
        </w:rPr>
        <w:t xml:space="preserve">  alte venituri. </w:t>
      </w:r>
    </w:p>
    <w:p w14:paraId="69D8EB52" w14:textId="77777777" w:rsidR="00725DD8" w:rsidRPr="000D5AF2" w:rsidRDefault="00725DD8" w:rsidP="009E328A">
      <w:pPr>
        <w:tabs>
          <w:tab w:val="left" w:pos="709"/>
        </w:tabs>
        <w:spacing w:line="360" w:lineRule="auto"/>
        <w:jc w:val="both"/>
        <w:rPr>
          <w:color w:val="000000" w:themeColor="text1"/>
        </w:rPr>
      </w:pPr>
    </w:p>
    <w:p w14:paraId="26A7DB8F" w14:textId="0F5C4DEB" w:rsidR="007419EF" w:rsidRPr="000D5AF2" w:rsidRDefault="007419EF" w:rsidP="00B03E01">
      <w:pPr>
        <w:tabs>
          <w:tab w:val="left" w:pos="709"/>
        </w:tabs>
        <w:jc w:val="both"/>
        <w:rPr>
          <w:color w:val="000000" w:themeColor="text1"/>
        </w:rPr>
      </w:pPr>
      <w:r w:rsidRPr="000D5AF2">
        <w:rPr>
          <w:b/>
          <w:bCs/>
          <w:color w:val="000000" w:themeColor="text1"/>
        </w:rPr>
        <w:t>Art.1</w:t>
      </w:r>
      <w:r w:rsidR="00CE73F8" w:rsidRPr="000D5AF2">
        <w:rPr>
          <w:b/>
          <w:bCs/>
          <w:color w:val="000000" w:themeColor="text1"/>
        </w:rPr>
        <w:t>3</w:t>
      </w:r>
      <w:r w:rsidRPr="000D5AF2">
        <w:rPr>
          <w:b/>
          <w:bCs/>
          <w:color w:val="000000" w:themeColor="text1"/>
        </w:rPr>
        <w:t>.</w:t>
      </w:r>
      <w:r w:rsidRPr="000D5AF2">
        <w:rPr>
          <w:color w:val="000000" w:themeColor="text1"/>
        </w:rPr>
        <w:t xml:space="preserve"> </w:t>
      </w:r>
      <w:r w:rsidR="0019595C" w:rsidRPr="000D5AF2">
        <w:rPr>
          <w:color w:val="000000" w:themeColor="text1"/>
        </w:rPr>
        <w:t xml:space="preserve">În vederea asigurării cadrului organizatoric, procedural şi informaţional necesar dezvoltării activităţilor de transfer tehnologic a rezultatelor activităţii de CDI din </w:t>
      </w:r>
      <w:r w:rsidR="009E328A" w:rsidRPr="000D5AF2">
        <w:rPr>
          <w:color w:val="000000" w:themeColor="text1"/>
        </w:rPr>
        <w:t>UVT</w:t>
      </w:r>
      <w:r w:rsidR="0019595C" w:rsidRPr="000D5AF2">
        <w:rPr>
          <w:color w:val="000000" w:themeColor="text1"/>
        </w:rPr>
        <w:t xml:space="preserve">, </w:t>
      </w:r>
      <w:r w:rsidRPr="000D5AF2">
        <w:rPr>
          <w:color w:val="000000" w:themeColor="text1"/>
        </w:rPr>
        <w:t>CTT-</w:t>
      </w:r>
      <w:r w:rsidR="009E328A" w:rsidRPr="000D5AF2">
        <w:rPr>
          <w:color w:val="000000" w:themeColor="text1"/>
        </w:rPr>
        <w:t>UVT</w:t>
      </w:r>
      <w:r w:rsidR="0019595C" w:rsidRPr="000D5AF2">
        <w:rPr>
          <w:color w:val="000000" w:themeColor="text1"/>
        </w:rPr>
        <w:t xml:space="preserve"> are următoarele atribuții: </w:t>
      </w:r>
    </w:p>
    <w:p w14:paraId="6DEB3EC4" w14:textId="77777777" w:rsidR="007419EF" w:rsidRPr="000D5AF2" w:rsidRDefault="0019595C" w:rsidP="00B03E01">
      <w:pPr>
        <w:pStyle w:val="ListParagraph"/>
        <w:numPr>
          <w:ilvl w:val="0"/>
          <w:numId w:val="29"/>
        </w:numPr>
        <w:tabs>
          <w:tab w:val="left" w:pos="284"/>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colaborează cu Consiliul Ştiinţific al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în vederea implementării Planului strategic al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(capitolul „Cercetarea ştiinţifică”) şi pentru atingerea obiectivelor stabilite prin acesta; </w:t>
      </w:r>
    </w:p>
    <w:p w14:paraId="0AE854D9" w14:textId="74D3CB07" w:rsidR="007419EF" w:rsidRPr="000D5AF2" w:rsidRDefault="0019595C"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susține activitatea de CDI și transfer tehnologic din cadrul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w:t>
      </w:r>
    </w:p>
    <w:p w14:paraId="105AB9F7" w14:textId="77777777" w:rsidR="007419EF" w:rsidRPr="000D5AF2" w:rsidRDefault="0019595C"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pregătește suportul tehnic necesar pentru realizarea documentelor necesare transferului tehnologic; </w:t>
      </w:r>
    </w:p>
    <w:p w14:paraId="380CE8AF" w14:textId="77777777" w:rsidR="007419EF" w:rsidRPr="000D5AF2" w:rsidRDefault="0019595C"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realizează statistici și studii de fezabilitate pentru activitățile desfășurate;</w:t>
      </w:r>
    </w:p>
    <w:p w14:paraId="63BC2382" w14:textId="77777777" w:rsidR="007419EF" w:rsidRPr="000D5AF2" w:rsidRDefault="0019595C"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intermediază accesul firmelor din mediul economico-social la serviciile tehnologice și infrastructura de CDI ale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w:t>
      </w:r>
    </w:p>
    <w:p w14:paraId="18D481FB" w14:textId="77777777" w:rsidR="007419EF" w:rsidRPr="000D5AF2" w:rsidRDefault="0019595C"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asigură asistența pentru achizițiile de tehnologie (interne sau de import); </w:t>
      </w:r>
    </w:p>
    <w:p w14:paraId="452E48A2" w14:textId="1BF0F922" w:rsidR="007419EF"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contribuie la participarea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la competiții pentru proiecte de CDI finanțate de Guvernul României și la proiecte finanțate de UE; </w:t>
      </w:r>
    </w:p>
    <w:p w14:paraId="2FEAF413" w14:textId="7405C204" w:rsidR="007419EF"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contribuie, în colaborare cu Serviciul Relaţii Publice, Comunicare şi Imagine, la îmbunătăţirea popularizării activităţilor şi serviciilor din domeniul cercetării, inovării şi transferului tehnologic oferite de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mediului economico-social, non-academic, local, regional şi naţional; </w:t>
      </w:r>
    </w:p>
    <w:p w14:paraId="2045E556" w14:textId="59F05550" w:rsidR="007419EF" w:rsidRPr="000D5AF2" w:rsidRDefault="00FD04AB" w:rsidP="00A94E4D">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definirea cadrului procedural privind încheierea contractelor de cercetare şi transfer tehnologic de către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cu parteneri din mediul de afaceri sau cu alte instituţii, organisme şi organizaţii interesate; </w:t>
      </w:r>
    </w:p>
    <w:p w14:paraId="6C3BD3A3" w14:textId="369C765B"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consilierea personalului academic din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cu privire la demersurile legale şi procedurale necesare încheierii contractelor de transfer tehnologic a rezultatelor activităţii de CDI; </w:t>
      </w:r>
    </w:p>
    <w:p w14:paraId="186C8101" w14:textId="06925390"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realizarea activităţilor orientate către generarea, asimilarea și valorificarea rezultatelor cercetării – dezvoltării din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în sfera economică și socială; </w:t>
      </w:r>
    </w:p>
    <w:p w14:paraId="5EA745D6" w14:textId="2B755FFF"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actualizarea regulamentelor, metodologiilor şi procedurilor specifice activităţilor de transfer tehnologic; </w:t>
      </w:r>
    </w:p>
    <w:p w14:paraId="71C778D7" w14:textId="7727B327"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lastRenderedPageBreak/>
        <w:t xml:space="preserve"> </w:t>
      </w:r>
      <w:r w:rsidR="0019595C" w:rsidRPr="000D5AF2">
        <w:rPr>
          <w:rFonts w:ascii="Times New Roman" w:hAnsi="Times New Roman" w:cs="Times New Roman"/>
          <w:color w:val="000000" w:themeColor="text1"/>
          <w:sz w:val="24"/>
          <w:szCs w:val="24"/>
        </w:rPr>
        <w:t xml:space="preserve">asigură organizarea de acţiuni specifice de promovare, pentru cunoaşterea rezultatelor CDI din cadrul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ca: </w:t>
      </w:r>
      <w:r w:rsidR="0019595C" w:rsidRPr="000D5AF2">
        <w:rPr>
          <w:rFonts w:ascii="Times New Roman" w:hAnsi="Times New Roman" w:cs="Times New Roman"/>
          <w:color w:val="000000" w:themeColor="text1"/>
          <w:sz w:val="24"/>
          <w:szCs w:val="24"/>
        </w:rPr>
        <w:t xml:space="preserve">întâlniri de afaceri, standuri de prezentare, participarea la târguri și expoziţii interne și internaţionale; </w:t>
      </w:r>
    </w:p>
    <w:p w14:paraId="4DC409CB" w14:textId="6F1B7E9E"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în colaborare cu </w:t>
      </w:r>
      <w:r w:rsidR="00406CFE" w:rsidRPr="000D5AF2">
        <w:rPr>
          <w:rFonts w:ascii="Times New Roman" w:hAnsi="Times New Roman" w:cs="Times New Roman"/>
          <w:color w:val="000000" w:themeColor="text1"/>
          <w:sz w:val="24"/>
          <w:szCs w:val="24"/>
        </w:rPr>
        <w:t>Compartimentul</w:t>
      </w:r>
      <w:r w:rsidR="0019595C" w:rsidRPr="000D5AF2">
        <w:rPr>
          <w:rFonts w:ascii="Times New Roman" w:hAnsi="Times New Roman" w:cs="Times New Roman"/>
          <w:color w:val="000000" w:themeColor="text1"/>
          <w:sz w:val="24"/>
          <w:szCs w:val="24"/>
        </w:rPr>
        <w:t xml:space="preserve"> de Management Programe și Proiecte, informarea comunităţii academice din cadrul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cu privire la programele de finanţare destinate CDI, transferului tehnologic finanțate de Guvernul României prin Ministerul Educației și Cercetării și la proiecte finanțate de UE; </w:t>
      </w:r>
    </w:p>
    <w:p w14:paraId="68447BAB" w14:textId="0CD577A6" w:rsidR="00725DD8" w:rsidRPr="000D5AF2" w:rsidRDefault="00FD04AB" w:rsidP="00B03E01">
      <w:pPr>
        <w:pStyle w:val="ListParagraph"/>
        <w:numPr>
          <w:ilvl w:val="0"/>
          <w:numId w:val="29"/>
        </w:numPr>
        <w:tabs>
          <w:tab w:val="left" w:pos="709"/>
        </w:tabs>
        <w:spacing w:after="0" w:line="240" w:lineRule="auto"/>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 </w:t>
      </w:r>
      <w:r w:rsidR="0019595C" w:rsidRPr="000D5AF2">
        <w:rPr>
          <w:rFonts w:ascii="Times New Roman" w:hAnsi="Times New Roman" w:cs="Times New Roman"/>
          <w:color w:val="000000" w:themeColor="text1"/>
          <w:sz w:val="24"/>
          <w:szCs w:val="24"/>
        </w:rPr>
        <w:t xml:space="preserve">asigură realizarea şi dezvoltarea unei baze de date privind contractele de transfer tehnologic încheiate de către </w:t>
      </w:r>
      <w:r w:rsidR="009E328A" w:rsidRPr="000D5AF2">
        <w:rPr>
          <w:rFonts w:ascii="Times New Roman" w:hAnsi="Times New Roman" w:cs="Times New Roman"/>
          <w:color w:val="000000" w:themeColor="text1"/>
          <w:sz w:val="24"/>
          <w:szCs w:val="24"/>
        </w:rPr>
        <w:t>UVT</w:t>
      </w:r>
      <w:r w:rsidR="0019595C" w:rsidRPr="000D5AF2">
        <w:rPr>
          <w:rFonts w:ascii="Times New Roman" w:hAnsi="Times New Roman" w:cs="Times New Roman"/>
          <w:color w:val="000000" w:themeColor="text1"/>
          <w:sz w:val="24"/>
          <w:szCs w:val="24"/>
        </w:rPr>
        <w:t xml:space="preserve"> cu parteneri din mediul de afaceri sau cu alte instituţii, organisme, organizaţii și alte părți interesate. </w:t>
      </w:r>
    </w:p>
    <w:p w14:paraId="6352CD65" w14:textId="77777777" w:rsidR="00725DD8" w:rsidRPr="000D5AF2" w:rsidRDefault="00725DD8" w:rsidP="009E328A">
      <w:pPr>
        <w:tabs>
          <w:tab w:val="left" w:pos="709"/>
        </w:tabs>
        <w:spacing w:line="360" w:lineRule="auto"/>
        <w:jc w:val="both"/>
        <w:rPr>
          <w:color w:val="000000" w:themeColor="text1"/>
        </w:rPr>
      </w:pPr>
    </w:p>
    <w:p w14:paraId="2E5A19B2" w14:textId="0F673B28" w:rsidR="00725DD8" w:rsidRPr="000D5AF2" w:rsidRDefault="00C0784D" w:rsidP="00C0784D">
      <w:pPr>
        <w:pStyle w:val="ListParagraph"/>
        <w:tabs>
          <w:tab w:val="left" w:pos="0"/>
        </w:tabs>
        <w:spacing w:line="360" w:lineRule="auto"/>
        <w:ind w:left="1080"/>
        <w:jc w:val="center"/>
        <w:rPr>
          <w:rFonts w:ascii="Times New Roman" w:hAnsi="Times New Roman" w:cs="Times New Roman"/>
          <w:b/>
          <w:bCs/>
          <w:color w:val="000000" w:themeColor="text1"/>
          <w:sz w:val="24"/>
          <w:szCs w:val="24"/>
        </w:rPr>
      </w:pPr>
      <w:r w:rsidRPr="000D5AF2">
        <w:rPr>
          <w:rFonts w:ascii="Times New Roman" w:hAnsi="Times New Roman" w:cs="Times New Roman"/>
          <w:b/>
          <w:bCs/>
          <w:color w:val="000000" w:themeColor="text1"/>
          <w:sz w:val="24"/>
          <w:szCs w:val="24"/>
        </w:rPr>
        <w:t xml:space="preserve">CAPITOLUL V. </w:t>
      </w:r>
      <w:r w:rsidR="0019595C" w:rsidRPr="000D5AF2">
        <w:rPr>
          <w:rFonts w:ascii="Times New Roman" w:hAnsi="Times New Roman" w:cs="Times New Roman"/>
          <w:b/>
          <w:bCs/>
          <w:color w:val="000000" w:themeColor="text1"/>
          <w:sz w:val="24"/>
          <w:szCs w:val="24"/>
        </w:rPr>
        <w:t>RESPONSABILITĂŢI</w:t>
      </w:r>
    </w:p>
    <w:p w14:paraId="1968DD4F" w14:textId="77777777" w:rsidR="00A94E4D" w:rsidRPr="000D5AF2" w:rsidRDefault="007419EF" w:rsidP="00CE73F8">
      <w:pPr>
        <w:tabs>
          <w:tab w:val="left" w:pos="567"/>
        </w:tabs>
        <w:jc w:val="both"/>
        <w:rPr>
          <w:color w:val="000000" w:themeColor="text1"/>
        </w:rPr>
      </w:pPr>
      <w:r w:rsidRPr="000D5AF2">
        <w:rPr>
          <w:b/>
          <w:bCs/>
          <w:color w:val="000000" w:themeColor="text1"/>
        </w:rPr>
        <w:t>Art.1</w:t>
      </w:r>
      <w:r w:rsidR="00CE73F8" w:rsidRPr="000D5AF2">
        <w:rPr>
          <w:b/>
          <w:bCs/>
          <w:color w:val="000000" w:themeColor="text1"/>
        </w:rPr>
        <w:t>4</w:t>
      </w:r>
      <w:r w:rsidRPr="000D5AF2">
        <w:rPr>
          <w:b/>
          <w:bCs/>
          <w:color w:val="000000" w:themeColor="text1"/>
        </w:rPr>
        <w:t>.</w:t>
      </w:r>
      <w:r w:rsidR="00CE73F8" w:rsidRPr="000D5AF2">
        <w:rPr>
          <w:color w:val="000000" w:themeColor="text1"/>
        </w:rPr>
        <w:t xml:space="preserve"> </w:t>
      </w:r>
      <w:r w:rsidR="0019595C" w:rsidRPr="000D5AF2">
        <w:rPr>
          <w:color w:val="000000" w:themeColor="text1"/>
        </w:rPr>
        <w:t xml:space="preserve">Coordonarea </w:t>
      </w:r>
      <w:r w:rsidR="000A6F9F" w:rsidRPr="000D5AF2">
        <w:rPr>
          <w:color w:val="000000" w:themeColor="text1"/>
        </w:rPr>
        <w:t>CTT-</w:t>
      </w:r>
      <w:r w:rsidR="009E328A" w:rsidRPr="000D5AF2">
        <w:rPr>
          <w:color w:val="000000" w:themeColor="text1"/>
        </w:rPr>
        <w:t>UVT</w:t>
      </w:r>
      <w:r w:rsidR="0019595C" w:rsidRPr="000D5AF2">
        <w:rPr>
          <w:color w:val="000000" w:themeColor="text1"/>
        </w:rPr>
        <w:t xml:space="preserve"> este asigurată de </w:t>
      </w:r>
      <w:r w:rsidR="000A6F9F" w:rsidRPr="000D5AF2">
        <w:rPr>
          <w:color w:val="000000" w:themeColor="text1"/>
        </w:rPr>
        <w:t>un Director, numit de</w:t>
      </w:r>
      <w:r w:rsidR="00E30241" w:rsidRPr="000D5AF2">
        <w:rPr>
          <w:color w:val="000000" w:themeColor="text1"/>
        </w:rPr>
        <w:t xml:space="preserve"> </w:t>
      </w:r>
      <w:r w:rsidR="00257E5A" w:rsidRPr="000D5AF2">
        <w:rPr>
          <w:color w:val="000000" w:themeColor="text1"/>
        </w:rPr>
        <w:t>R</w:t>
      </w:r>
      <w:r w:rsidR="00896871" w:rsidRPr="000D5AF2">
        <w:rPr>
          <w:color w:val="000000" w:themeColor="text1"/>
        </w:rPr>
        <w:t>ectorul</w:t>
      </w:r>
      <w:r w:rsidR="000A6F9F" w:rsidRPr="000D5AF2">
        <w:rPr>
          <w:color w:val="000000" w:themeColor="text1"/>
        </w:rPr>
        <w:t xml:space="preserve"> UVT, cu</w:t>
      </w:r>
      <w:r w:rsidR="00896871" w:rsidRPr="000D5AF2">
        <w:rPr>
          <w:color w:val="000000" w:themeColor="text1"/>
        </w:rPr>
        <w:t xml:space="preserve"> avizul</w:t>
      </w:r>
      <w:r w:rsidR="000A6F9F" w:rsidRPr="000D5AF2">
        <w:rPr>
          <w:color w:val="000000" w:themeColor="text1"/>
        </w:rPr>
        <w:t xml:space="preserve"> Consiliului de Administrație și a</w:t>
      </w:r>
      <w:r w:rsidR="00896871" w:rsidRPr="000D5AF2">
        <w:rPr>
          <w:color w:val="000000" w:themeColor="text1"/>
        </w:rPr>
        <w:t>probarea</w:t>
      </w:r>
      <w:r w:rsidR="000A6F9F" w:rsidRPr="000D5AF2">
        <w:rPr>
          <w:color w:val="000000" w:themeColor="text1"/>
        </w:rPr>
        <w:t xml:space="preserve"> Senatului UVT</w:t>
      </w:r>
      <w:r w:rsidR="0045227B" w:rsidRPr="000D5AF2">
        <w:rPr>
          <w:color w:val="000000" w:themeColor="text1"/>
        </w:rPr>
        <w:t xml:space="preserve">. </w:t>
      </w:r>
      <w:r w:rsidR="00257E5A" w:rsidRPr="000D5AF2">
        <w:rPr>
          <w:color w:val="000000" w:themeColor="text1"/>
        </w:rPr>
        <w:t xml:space="preserve">Directorul CTT se află în raport de subordonare față de Prorectorul pentru Cercetare </w:t>
      </w:r>
      <w:r w:rsidR="00C0784D" w:rsidRPr="000D5AF2">
        <w:rPr>
          <w:color w:val="000000" w:themeColor="text1"/>
        </w:rPr>
        <w:t>ș</w:t>
      </w:r>
      <w:r w:rsidR="00257E5A" w:rsidRPr="000D5AF2">
        <w:rPr>
          <w:color w:val="000000" w:themeColor="text1"/>
        </w:rPr>
        <w:t xml:space="preserve">i Creație Universitara </w:t>
      </w:r>
      <w:r w:rsidR="00680D24" w:rsidRPr="000D5AF2">
        <w:rPr>
          <w:color w:val="000000" w:themeColor="text1"/>
        </w:rPr>
        <w:t>ș</w:t>
      </w:r>
      <w:r w:rsidR="00257E5A" w:rsidRPr="000D5AF2">
        <w:rPr>
          <w:color w:val="000000" w:themeColor="text1"/>
        </w:rPr>
        <w:t>i fa</w:t>
      </w:r>
      <w:r w:rsidR="00680D24" w:rsidRPr="000D5AF2">
        <w:rPr>
          <w:color w:val="000000" w:themeColor="text1"/>
        </w:rPr>
        <w:t>ță</w:t>
      </w:r>
      <w:r w:rsidR="00257E5A" w:rsidRPr="000D5AF2">
        <w:rPr>
          <w:color w:val="000000" w:themeColor="text1"/>
        </w:rPr>
        <w:t xml:space="preserve"> de Rectorul UVT. </w:t>
      </w:r>
    </w:p>
    <w:p w14:paraId="49BD4F41" w14:textId="77777777" w:rsidR="00A94E4D" w:rsidRPr="000D5AF2" w:rsidRDefault="00A94E4D" w:rsidP="00CE73F8">
      <w:pPr>
        <w:tabs>
          <w:tab w:val="left" w:pos="567"/>
        </w:tabs>
        <w:jc w:val="both"/>
        <w:rPr>
          <w:b/>
          <w:bCs/>
          <w:color w:val="000000" w:themeColor="text1"/>
        </w:rPr>
      </w:pPr>
    </w:p>
    <w:p w14:paraId="08FB0142" w14:textId="498D387F" w:rsidR="000A6F9F" w:rsidRPr="000D5AF2" w:rsidRDefault="00A94E4D" w:rsidP="00CE73F8">
      <w:pPr>
        <w:tabs>
          <w:tab w:val="left" w:pos="567"/>
        </w:tabs>
        <w:jc w:val="both"/>
        <w:rPr>
          <w:color w:val="000000" w:themeColor="text1"/>
        </w:rPr>
      </w:pPr>
      <w:r w:rsidRPr="000D5AF2">
        <w:rPr>
          <w:b/>
          <w:bCs/>
          <w:color w:val="000000" w:themeColor="text1"/>
        </w:rPr>
        <w:t>Art.15.</w:t>
      </w:r>
      <w:r w:rsidRPr="000D5AF2">
        <w:rPr>
          <w:color w:val="000000" w:themeColor="text1"/>
        </w:rPr>
        <w:t xml:space="preserve"> </w:t>
      </w:r>
      <w:r w:rsidR="0045227B" w:rsidRPr="000D5AF2">
        <w:rPr>
          <w:color w:val="000000" w:themeColor="text1"/>
        </w:rPr>
        <w:t>Directorul</w:t>
      </w:r>
      <w:r w:rsidR="000A6F9F" w:rsidRPr="000D5AF2">
        <w:rPr>
          <w:color w:val="000000" w:themeColor="text1"/>
        </w:rPr>
        <w:t xml:space="preserve"> </w:t>
      </w:r>
      <w:r w:rsidR="00680D24" w:rsidRPr="000D5AF2">
        <w:rPr>
          <w:color w:val="000000" w:themeColor="text1"/>
        </w:rPr>
        <w:t xml:space="preserve">CTT </w:t>
      </w:r>
      <w:r w:rsidR="000A6F9F" w:rsidRPr="000D5AF2">
        <w:rPr>
          <w:color w:val="000000" w:themeColor="text1"/>
        </w:rPr>
        <w:t xml:space="preserve">are </w:t>
      </w:r>
      <w:r w:rsidR="00257E5A" w:rsidRPr="000D5AF2">
        <w:rPr>
          <w:color w:val="000000" w:themeColor="text1"/>
        </w:rPr>
        <w:t>următoarele</w:t>
      </w:r>
      <w:r w:rsidR="000A6F9F" w:rsidRPr="000D5AF2">
        <w:rPr>
          <w:color w:val="000000" w:themeColor="text1"/>
        </w:rPr>
        <w:t xml:space="preserve"> </w:t>
      </w:r>
      <w:r w:rsidR="00680D24" w:rsidRPr="000D5AF2">
        <w:rPr>
          <w:color w:val="000000" w:themeColor="text1"/>
        </w:rPr>
        <w:t>responsabilități</w:t>
      </w:r>
      <w:r w:rsidR="000A6F9F" w:rsidRPr="000D5AF2">
        <w:rPr>
          <w:color w:val="000000" w:themeColor="text1"/>
        </w:rPr>
        <w:t>:</w:t>
      </w:r>
    </w:p>
    <w:p w14:paraId="6A7681D3" w14:textId="77777777" w:rsidR="000A6F9F"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creează condițiile de aplicare a prezentului regulament; </w:t>
      </w:r>
    </w:p>
    <w:p w14:paraId="6B8CE455" w14:textId="745BE5B5" w:rsidR="000A6F9F"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coordonează acțiuni</w:t>
      </w:r>
      <w:r w:rsidR="00FD04AB" w:rsidRPr="000D5AF2">
        <w:rPr>
          <w:rFonts w:ascii="Times New Roman" w:hAnsi="Times New Roman" w:cs="Times New Roman"/>
          <w:color w:val="000000" w:themeColor="text1"/>
          <w:sz w:val="24"/>
          <w:szCs w:val="24"/>
        </w:rPr>
        <w:t>le</w:t>
      </w:r>
      <w:r w:rsidRPr="000D5AF2">
        <w:rPr>
          <w:rFonts w:ascii="Times New Roman" w:hAnsi="Times New Roman" w:cs="Times New Roman"/>
          <w:color w:val="000000" w:themeColor="text1"/>
          <w:sz w:val="24"/>
          <w:szCs w:val="24"/>
        </w:rPr>
        <w:t xml:space="preserve"> tehnice necesare realizării activităților specifice </w:t>
      </w:r>
      <w:r w:rsidR="00F256AB" w:rsidRPr="000D5AF2">
        <w:rPr>
          <w:rFonts w:ascii="Times New Roman" w:hAnsi="Times New Roman" w:cs="Times New Roman"/>
          <w:color w:val="000000" w:themeColor="text1"/>
          <w:sz w:val="24"/>
          <w:szCs w:val="24"/>
        </w:rPr>
        <w:t>CTT-</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cu respectarea legislației în vigoare, corespunzătoare fiecărui tip de activitate desfășurată;</w:t>
      </w:r>
      <w:r w:rsidR="000A6F9F" w:rsidRPr="000D5AF2">
        <w:rPr>
          <w:rFonts w:ascii="Times New Roman" w:hAnsi="Times New Roman" w:cs="Times New Roman"/>
          <w:color w:val="000000" w:themeColor="text1"/>
          <w:sz w:val="24"/>
          <w:szCs w:val="24"/>
        </w:rPr>
        <w:t xml:space="preserve"> </w:t>
      </w:r>
    </w:p>
    <w:p w14:paraId="3C7F1BB0" w14:textId="5F5F715D" w:rsidR="00725DD8"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coordonează acțiuni privind întocmirea și înaintarea documentelor care privesc activitatea </w:t>
      </w:r>
      <w:r w:rsidR="000A6F9F" w:rsidRPr="000D5AF2">
        <w:rPr>
          <w:rFonts w:ascii="Times New Roman" w:hAnsi="Times New Roman" w:cs="Times New Roman"/>
          <w:color w:val="000000" w:themeColor="text1"/>
          <w:sz w:val="24"/>
          <w:szCs w:val="24"/>
        </w:rPr>
        <w:t>CTT-</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și necesită aprobarea Consiliului de Administrație și a Senatului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w:t>
      </w:r>
    </w:p>
    <w:p w14:paraId="67EA45BD" w14:textId="77777777" w:rsidR="000A6F9F"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coordonează activitatea </w:t>
      </w:r>
      <w:r w:rsidR="000A6F9F" w:rsidRPr="000D5AF2">
        <w:rPr>
          <w:rFonts w:ascii="Times New Roman" w:hAnsi="Times New Roman" w:cs="Times New Roman"/>
          <w:color w:val="000000" w:themeColor="text1"/>
          <w:sz w:val="24"/>
          <w:szCs w:val="24"/>
        </w:rPr>
        <w:t>CTT-</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din punct de vedere al activităților specifice resurselor umane; </w:t>
      </w:r>
    </w:p>
    <w:p w14:paraId="476A82A7" w14:textId="390AA1B4" w:rsidR="00725DD8"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colaborează cu Directorii/Responsabilii de contract pe probleme legate de gestionarea contractelor de transfer tehnologic; </w:t>
      </w:r>
    </w:p>
    <w:p w14:paraId="4B382DD4" w14:textId="21824B37" w:rsidR="00725DD8"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participă la promovarea activităților de CDI și transfer tehnologic din cadrul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w:t>
      </w:r>
    </w:p>
    <w:p w14:paraId="49D1C435" w14:textId="77777777" w:rsidR="000A6F9F"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respectă legislația în vigoare, normele, ordinele, deciziile și reglementările emise de către ministerul de resort și conducerea </w:t>
      </w:r>
      <w:r w:rsidR="009E328A" w:rsidRPr="000D5AF2">
        <w:rPr>
          <w:rFonts w:ascii="Times New Roman" w:hAnsi="Times New Roman" w:cs="Times New Roman"/>
          <w:color w:val="000000" w:themeColor="text1"/>
          <w:sz w:val="24"/>
          <w:szCs w:val="24"/>
        </w:rPr>
        <w:t>UVT</w:t>
      </w:r>
      <w:r w:rsidRPr="000D5AF2">
        <w:rPr>
          <w:rFonts w:ascii="Times New Roman" w:hAnsi="Times New Roman" w:cs="Times New Roman"/>
          <w:color w:val="000000" w:themeColor="text1"/>
          <w:sz w:val="24"/>
          <w:szCs w:val="24"/>
        </w:rPr>
        <w:t xml:space="preserve">; </w:t>
      </w:r>
    </w:p>
    <w:p w14:paraId="49019010" w14:textId="10D5A691" w:rsidR="00EC2FBF" w:rsidRPr="000D5AF2" w:rsidRDefault="0019595C" w:rsidP="00B03E01">
      <w:pPr>
        <w:pStyle w:val="ListParagraph"/>
        <w:numPr>
          <w:ilvl w:val="0"/>
          <w:numId w:val="30"/>
        </w:numPr>
        <w:tabs>
          <w:tab w:val="left" w:pos="284"/>
        </w:tabs>
        <w:spacing w:after="0" w:line="240" w:lineRule="auto"/>
        <w:ind w:left="284" w:hanging="284"/>
        <w:jc w:val="both"/>
        <w:rPr>
          <w:rFonts w:ascii="Times New Roman" w:hAnsi="Times New Roman" w:cs="Times New Roman"/>
          <w:color w:val="000000" w:themeColor="text1"/>
          <w:sz w:val="24"/>
          <w:szCs w:val="24"/>
        </w:rPr>
      </w:pPr>
      <w:r w:rsidRPr="000D5AF2">
        <w:rPr>
          <w:rFonts w:ascii="Times New Roman" w:hAnsi="Times New Roman" w:cs="Times New Roman"/>
          <w:color w:val="000000" w:themeColor="text1"/>
          <w:sz w:val="24"/>
          <w:szCs w:val="24"/>
        </w:rPr>
        <w:t xml:space="preserve">întocmește un raport anual de activitate. </w:t>
      </w:r>
    </w:p>
    <w:p w14:paraId="16F60342" w14:textId="77777777" w:rsidR="00A94E4D" w:rsidRPr="000D5AF2" w:rsidRDefault="00A94E4D" w:rsidP="00C0784D">
      <w:pPr>
        <w:tabs>
          <w:tab w:val="left" w:pos="709"/>
        </w:tabs>
        <w:spacing w:line="360" w:lineRule="auto"/>
        <w:jc w:val="center"/>
        <w:rPr>
          <w:b/>
          <w:bCs/>
          <w:color w:val="000000" w:themeColor="text1"/>
        </w:rPr>
      </w:pPr>
    </w:p>
    <w:p w14:paraId="0399FFA8" w14:textId="77777777" w:rsidR="004E512D" w:rsidRPr="000D5AF2" w:rsidRDefault="004E512D" w:rsidP="00C0784D">
      <w:pPr>
        <w:tabs>
          <w:tab w:val="left" w:pos="709"/>
        </w:tabs>
        <w:spacing w:line="360" w:lineRule="auto"/>
        <w:jc w:val="center"/>
        <w:rPr>
          <w:b/>
          <w:bCs/>
          <w:color w:val="000000" w:themeColor="text1"/>
        </w:rPr>
      </w:pPr>
    </w:p>
    <w:p w14:paraId="4DCAF080" w14:textId="5B02D6C4" w:rsidR="000E63FC" w:rsidRPr="000D5AF2" w:rsidRDefault="00BF2D92" w:rsidP="00C0784D">
      <w:pPr>
        <w:tabs>
          <w:tab w:val="left" w:pos="709"/>
        </w:tabs>
        <w:spacing w:line="360" w:lineRule="auto"/>
        <w:jc w:val="center"/>
        <w:rPr>
          <w:b/>
          <w:bCs/>
          <w:color w:val="000000" w:themeColor="text1"/>
        </w:rPr>
      </w:pPr>
      <w:r w:rsidRPr="000D5AF2">
        <w:rPr>
          <w:b/>
          <w:bCs/>
          <w:color w:val="000000" w:themeColor="text1"/>
        </w:rPr>
        <w:t xml:space="preserve">CAPITOLUL V. </w:t>
      </w:r>
      <w:r w:rsidR="0019595C" w:rsidRPr="000D5AF2">
        <w:rPr>
          <w:b/>
          <w:bCs/>
          <w:color w:val="000000" w:themeColor="text1"/>
        </w:rPr>
        <w:t>DISPOZIŢII FINALE</w:t>
      </w:r>
    </w:p>
    <w:p w14:paraId="33CB6C63" w14:textId="77777777" w:rsidR="00BF2D92" w:rsidRPr="000D5AF2" w:rsidRDefault="00BF2D92" w:rsidP="009E328A">
      <w:pPr>
        <w:tabs>
          <w:tab w:val="left" w:pos="709"/>
        </w:tabs>
        <w:spacing w:line="360" w:lineRule="auto"/>
        <w:jc w:val="both"/>
        <w:rPr>
          <w:b/>
          <w:bCs/>
          <w:color w:val="000000" w:themeColor="text1"/>
        </w:rPr>
      </w:pPr>
    </w:p>
    <w:p w14:paraId="7E7CC5EF" w14:textId="1AD02044" w:rsidR="00BF2D92" w:rsidRPr="000D5AF2" w:rsidRDefault="00A83DDD" w:rsidP="00A94E4D">
      <w:pPr>
        <w:tabs>
          <w:tab w:val="left" w:pos="709"/>
        </w:tabs>
        <w:jc w:val="both"/>
        <w:rPr>
          <w:b/>
          <w:bCs/>
          <w:color w:val="000000" w:themeColor="text1"/>
        </w:rPr>
      </w:pPr>
      <w:bookmarkStart w:id="0" w:name="_Hlk225486765"/>
      <w:r w:rsidRPr="000D5AF2">
        <w:rPr>
          <w:b/>
          <w:bCs/>
          <w:color w:val="000000" w:themeColor="text1"/>
        </w:rPr>
        <w:t>Art.</w:t>
      </w:r>
      <w:r w:rsidR="00B033CC" w:rsidRPr="000D5AF2">
        <w:rPr>
          <w:b/>
          <w:bCs/>
          <w:color w:val="000000" w:themeColor="text1"/>
        </w:rPr>
        <w:t xml:space="preserve"> </w:t>
      </w:r>
      <w:r w:rsidR="00EC2FBF" w:rsidRPr="000D5AF2">
        <w:rPr>
          <w:b/>
          <w:bCs/>
          <w:color w:val="000000" w:themeColor="text1"/>
        </w:rPr>
        <w:t>1</w:t>
      </w:r>
      <w:r w:rsidR="00A94E4D" w:rsidRPr="000D5AF2">
        <w:rPr>
          <w:b/>
          <w:bCs/>
          <w:color w:val="000000" w:themeColor="text1"/>
        </w:rPr>
        <w:t>6</w:t>
      </w:r>
      <w:r w:rsidR="00552EC0" w:rsidRPr="000D5AF2">
        <w:rPr>
          <w:b/>
          <w:bCs/>
          <w:color w:val="000000" w:themeColor="text1"/>
        </w:rPr>
        <w:t>.</w:t>
      </w:r>
      <w:r w:rsidR="000040BB" w:rsidRPr="000D5AF2">
        <w:rPr>
          <w:b/>
          <w:bCs/>
          <w:color w:val="000000" w:themeColor="text1"/>
        </w:rPr>
        <w:t xml:space="preserve"> </w:t>
      </w:r>
      <w:r w:rsidR="00BF2D92" w:rsidRPr="000D5AF2">
        <w:rPr>
          <w:color w:val="000000" w:themeColor="text1"/>
        </w:rPr>
        <w:t xml:space="preserve">Prezentul Regulament anulează </w:t>
      </w:r>
      <w:r w:rsidR="00C0784D" w:rsidRPr="000D5AF2">
        <w:rPr>
          <w:color w:val="000000" w:themeColor="text1"/>
        </w:rPr>
        <w:t xml:space="preserve">REG 01 BTT - </w:t>
      </w:r>
      <w:r w:rsidR="00BF2D92" w:rsidRPr="000D5AF2">
        <w:rPr>
          <w:color w:val="000000" w:themeColor="text1"/>
        </w:rPr>
        <w:t>Regulamentul Bi</w:t>
      </w:r>
      <w:r w:rsidR="002044E2">
        <w:rPr>
          <w:color w:val="000000" w:themeColor="text1"/>
        </w:rPr>
        <w:t>r</w:t>
      </w:r>
      <w:r w:rsidR="00BF2D92" w:rsidRPr="000D5AF2">
        <w:rPr>
          <w:color w:val="000000" w:themeColor="text1"/>
        </w:rPr>
        <w:t>oului</w:t>
      </w:r>
      <w:r w:rsidR="00C0784D" w:rsidRPr="000D5AF2">
        <w:rPr>
          <w:color w:val="000000" w:themeColor="text1"/>
        </w:rPr>
        <w:t xml:space="preserve"> de tansfer tehnologic aprobat prin HSU nr. 63 D din 25.05.2023.</w:t>
      </w:r>
    </w:p>
    <w:p w14:paraId="33610FB1" w14:textId="77777777" w:rsidR="00A94E4D" w:rsidRPr="000D5AF2" w:rsidRDefault="00A94E4D" w:rsidP="00A94E4D">
      <w:pPr>
        <w:tabs>
          <w:tab w:val="left" w:pos="709"/>
        </w:tabs>
        <w:jc w:val="both"/>
        <w:rPr>
          <w:b/>
          <w:bCs/>
          <w:color w:val="000000" w:themeColor="text1"/>
        </w:rPr>
      </w:pPr>
    </w:p>
    <w:p w14:paraId="272D9AA5" w14:textId="76E7BD96" w:rsidR="00A83DDD" w:rsidRPr="000D5AF2" w:rsidRDefault="00BF2D92" w:rsidP="00A94E4D">
      <w:pPr>
        <w:tabs>
          <w:tab w:val="left" w:pos="709"/>
        </w:tabs>
        <w:jc w:val="both"/>
        <w:rPr>
          <w:color w:val="000000" w:themeColor="text1"/>
        </w:rPr>
      </w:pPr>
      <w:r w:rsidRPr="000D5AF2">
        <w:rPr>
          <w:b/>
          <w:bCs/>
          <w:color w:val="000000" w:themeColor="text1"/>
        </w:rPr>
        <w:t>Art. 1</w:t>
      </w:r>
      <w:r w:rsidR="00A94E4D" w:rsidRPr="000D5AF2">
        <w:rPr>
          <w:b/>
          <w:bCs/>
          <w:color w:val="000000" w:themeColor="text1"/>
        </w:rPr>
        <w:t>7</w:t>
      </w:r>
      <w:r w:rsidRPr="000D5AF2">
        <w:rPr>
          <w:b/>
          <w:bCs/>
          <w:color w:val="000000" w:themeColor="text1"/>
        </w:rPr>
        <w:t xml:space="preserve">. </w:t>
      </w:r>
      <w:r w:rsidR="00A83DDD" w:rsidRPr="000D5AF2">
        <w:rPr>
          <w:color w:val="000000" w:themeColor="text1"/>
        </w:rPr>
        <w:t>Prezentul Regulament a fost avizat de către Consiliul de Administraţie al Universităţii „Valahia” din</w:t>
      </w:r>
      <w:r w:rsidR="000A798E" w:rsidRPr="000D5AF2">
        <w:rPr>
          <w:color w:val="000000" w:themeColor="text1"/>
        </w:rPr>
        <w:t xml:space="preserve"> Târgovişte în data de </w:t>
      </w:r>
      <w:r w:rsidR="00F97596" w:rsidRPr="000D5AF2">
        <w:rPr>
          <w:color w:val="000000" w:themeColor="text1"/>
        </w:rPr>
        <w:t>..............</w:t>
      </w:r>
      <w:r w:rsidR="00A83DDD" w:rsidRPr="000D5AF2">
        <w:rPr>
          <w:color w:val="000000" w:themeColor="text1"/>
        </w:rPr>
        <w:t xml:space="preserve">, a fost aprobat de către Senatul Universităţii „Valahia” din Târgovişte în data de </w:t>
      </w:r>
      <w:r w:rsidR="00F97596" w:rsidRPr="000D5AF2">
        <w:rPr>
          <w:bCs/>
          <w:color w:val="000000" w:themeColor="text1"/>
        </w:rPr>
        <w:t>.....................</w:t>
      </w:r>
      <w:r w:rsidR="000A798E" w:rsidRPr="000D5AF2">
        <w:rPr>
          <w:b/>
          <w:bCs/>
          <w:color w:val="000000" w:themeColor="text1"/>
        </w:rPr>
        <w:t xml:space="preserve"> </w:t>
      </w:r>
      <w:r w:rsidR="00A83DDD" w:rsidRPr="000D5AF2">
        <w:rPr>
          <w:color w:val="000000" w:themeColor="text1"/>
        </w:rPr>
        <w:t>și intră în vigoare de la data aprobării sale.</w:t>
      </w:r>
      <w:bookmarkEnd w:id="0"/>
    </w:p>
    <w:sectPr w:rsidR="00A83DDD" w:rsidRPr="000D5AF2" w:rsidSect="00E477F7">
      <w:headerReference w:type="default" r:id="rId10"/>
      <w:footerReference w:type="default" r:id="rId11"/>
      <w:pgSz w:w="11907" w:h="16840" w:code="9"/>
      <w:pgMar w:top="1418" w:right="1418" w:bottom="1418" w:left="1418" w:header="680" w:footer="680"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FF0C" w14:textId="77777777" w:rsidR="007B38B6" w:rsidRPr="000D5AF2" w:rsidRDefault="007B38B6">
      <w:r w:rsidRPr="000D5AF2">
        <w:separator/>
      </w:r>
    </w:p>
  </w:endnote>
  <w:endnote w:type="continuationSeparator" w:id="0">
    <w:p w14:paraId="5B755B96" w14:textId="77777777" w:rsidR="007B38B6" w:rsidRPr="000D5AF2" w:rsidRDefault="007B38B6">
      <w:r w:rsidRPr="000D5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D50E" w14:textId="77777777" w:rsidR="00A83DDD" w:rsidRPr="000D5AF2" w:rsidRDefault="00A83DDD" w:rsidP="00077896">
    <w:pPr>
      <w:pStyle w:val="BodyTextIndent"/>
      <w:ind w:left="0"/>
      <w:jc w:val="center"/>
      <w:rPr>
        <w:sz w:val="16"/>
        <w:szCs w:val="16"/>
        <w:u w:val="single"/>
      </w:rPr>
    </w:pPr>
    <w:r w:rsidRPr="000D5AF2">
      <w:rPr>
        <w:b/>
        <w:bCs/>
        <w:sz w:val="16"/>
        <w:szCs w:val="16"/>
      </w:rPr>
      <w:t xml:space="preserve">- </w:t>
    </w:r>
    <w:r w:rsidRPr="000D5AF2">
      <w:rPr>
        <w:sz w:val="16"/>
        <w:szCs w:val="16"/>
      </w:rPr>
      <w:t>Document controlat</w:t>
    </w:r>
    <w:r w:rsidRPr="000D5AF2">
      <w:rPr>
        <w:b/>
        <w:bCs/>
        <w:sz w:val="16"/>
        <w:szCs w:val="16"/>
      </w:rPr>
      <w:t xml:space="preserve"> -</w:t>
    </w:r>
  </w:p>
  <w:p w14:paraId="053B55CD" w14:textId="6B028C55" w:rsidR="00A83DDD" w:rsidRPr="000D5AF2" w:rsidRDefault="00A83DDD" w:rsidP="00E477F7">
    <w:pPr>
      <w:pStyle w:val="Footer"/>
      <w:tabs>
        <w:tab w:val="clear" w:pos="4320"/>
        <w:tab w:val="clear" w:pos="8640"/>
      </w:tabs>
      <w:rPr>
        <w:sz w:val="16"/>
        <w:szCs w:val="16"/>
      </w:rPr>
    </w:pPr>
    <w:r w:rsidRPr="000D5AF2">
      <w:rPr>
        <w:sz w:val="16"/>
        <w:szCs w:val="16"/>
      </w:rPr>
      <w:t xml:space="preserve">      F 422.2014.Ed.</w:t>
    </w:r>
    <w:r w:rsidR="000D2AB1" w:rsidRPr="000D5AF2">
      <w:rPr>
        <w:sz w:val="16"/>
        <w:szCs w:val="16"/>
      </w:rPr>
      <w:t>3</w:t>
    </w:r>
    <w:r w:rsidRPr="000D5AF2">
      <w:rPr>
        <w:sz w:val="16"/>
        <w:szCs w:val="16"/>
      </w:rPr>
      <w:tab/>
      <w:t xml:space="preserve">                        </w:t>
    </w:r>
    <w:r w:rsidRPr="000D5AF2">
      <w:rPr>
        <w:sz w:val="16"/>
        <w:szCs w:val="16"/>
      </w:rPr>
      <w:tab/>
    </w:r>
    <w:r w:rsidRPr="000D5AF2">
      <w:rPr>
        <w:sz w:val="16"/>
        <w:szCs w:val="16"/>
      </w:rPr>
      <w:tab/>
    </w:r>
    <w:r w:rsidRPr="000D5AF2">
      <w:rPr>
        <w:sz w:val="16"/>
        <w:szCs w:val="16"/>
      </w:rPr>
      <w:tab/>
    </w:r>
    <w:r w:rsidRPr="000D5AF2">
      <w:rPr>
        <w:sz w:val="16"/>
        <w:szCs w:val="16"/>
      </w:rPr>
      <w:tab/>
    </w:r>
    <w:r w:rsidRPr="000D5AF2">
      <w:rPr>
        <w:sz w:val="16"/>
        <w:szCs w:val="16"/>
      </w:rPr>
      <w:tab/>
      <w:t xml:space="preserve">                         </w:t>
    </w:r>
    <w:r w:rsidR="000D2AB1" w:rsidRPr="000D5AF2">
      <w:rPr>
        <w:sz w:val="16"/>
        <w:szCs w:val="16"/>
      </w:rPr>
      <w:tab/>
    </w:r>
    <w:r w:rsidR="000D2AB1" w:rsidRPr="000D5AF2">
      <w:rPr>
        <w:sz w:val="16"/>
        <w:szCs w:val="16"/>
      </w:rPr>
      <w:tab/>
    </w:r>
    <w:r w:rsidRPr="000D5AF2">
      <w:rPr>
        <w:sz w:val="16"/>
        <w:szCs w:val="16"/>
      </w:rPr>
      <w:t xml:space="preserve"> Document public</w:t>
    </w:r>
  </w:p>
  <w:p w14:paraId="50575989" w14:textId="77777777" w:rsidR="00A83DDD" w:rsidRPr="000D5AF2" w:rsidRDefault="00A83DDD" w:rsidP="00E477F7">
    <w:pPr>
      <w:pStyle w:val="Footer"/>
      <w:tabs>
        <w:tab w:val="clear" w:pos="4320"/>
        <w:tab w:val="clear" w:pos="864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C3D" w14:textId="09B08EB6" w:rsidR="00A83DDD" w:rsidRPr="000D5AF2" w:rsidRDefault="00A83DDD" w:rsidP="00C22891">
    <w:pPr>
      <w:pStyle w:val="Footer"/>
      <w:tabs>
        <w:tab w:val="clear" w:pos="4320"/>
        <w:tab w:val="clear" w:pos="8640"/>
      </w:tabs>
      <w:rPr>
        <w:sz w:val="16"/>
        <w:szCs w:val="16"/>
      </w:rPr>
    </w:pPr>
    <w:r w:rsidRPr="000D5AF2">
      <w:rPr>
        <w:sz w:val="16"/>
        <w:szCs w:val="16"/>
      </w:rPr>
      <w:t xml:space="preserve">      </w:t>
    </w:r>
    <w:r w:rsidRPr="000D5AF2">
      <w:rPr>
        <w:sz w:val="16"/>
        <w:szCs w:val="16"/>
      </w:rPr>
      <w:t xml:space="preserve">F </w:t>
    </w:r>
    <w:r w:rsidRPr="000D5AF2">
      <w:rPr>
        <w:sz w:val="16"/>
        <w:szCs w:val="16"/>
      </w:rPr>
      <w:t>422.2014.Ed.</w:t>
    </w:r>
    <w:r w:rsidR="006237E9" w:rsidRPr="000D5AF2">
      <w:rPr>
        <w:sz w:val="16"/>
        <w:szCs w:val="16"/>
      </w:rPr>
      <w:t>3</w:t>
    </w:r>
    <w:r w:rsidRPr="000D5AF2">
      <w:rPr>
        <w:sz w:val="16"/>
        <w:szCs w:val="16"/>
      </w:rPr>
      <w:tab/>
      <w:t xml:space="preserve">                        </w:t>
    </w:r>
    <w:r w:rsidRPr="000D5AF2">
      <w:rPr>
        <w:sz w:val="16"/>
        <w:szCs w:val="16"/>
      </w:rPr>
      <w:tab/>
    </w:r>
    <w:r w:rsidRPr="000D5AF2">
      <w:rPr>
        <w:sz w:val="16"/>
        <w:szCs w:val="16"/>
      </w:rPr>
      <w:tab/>
    </w:r>
    <w:r w:rsidRPr="000D5AF2">
      <w:rPr>
        <w:sz w:val="16"/>
        <w:szCs w:val="16"/>
      </w:rPr>
      <w:tab/>
    </w:r>
    <w:r w:rsidRPr="000D5AF2">
      <w:rPr>
        <w:sz w:val="16"/>
        <w:szCs w:val="16"/>
      </w:rPr>
      <w:tab/>
    </w:r>
    <w:r w:rsidRPr="000D5AF2">
      <w:rPr>
        <w:sz w:val="16"/>
        <w:szCs w:val="16"/>
      </w:rPr>
      <w:tab/>
      <w:t xml:space="preserve">                          </w:t>
    </w:r>
    <w:r w:rsidR="006237E9" w:rsidRPr="000D5AF2">
      <w:rPr>
        <w:sz w:val="16"/>
        <w:szCs w:val="16"/>
      </w:rPr>
      <w:tab/>
    </w:r>
    <w:r w:rsidR="006237E9" w:rsidRPr="000D5AF2">
      <w:rPr>
        <w:sz w:val="16"/>
        <w:szCs w:val="16"/>
      </w:rPr>
      <w:tab/>
    </w:r>
    <w:r w:rsidRPr="000D5AF2">
      <w:rPr>
        <w:sz w:val="16"/>
        <w:szCs w:val="16"/>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17E5" w14:textId="77777777" w:rsidR="007B38B6" w:rsidRPr="000D5AF2" w:rsidRDefault="007B38B6">
      <w:r w:rsidRPr="000D5AF2">
        <w:separator/>
      </w:r>
    </w:p>
  </w:footnote>
  <w:footnote w:type="continuationSeparator" w:id="0">
    <w:p w14:paraId="1CBE8500" w14:textId="77777777" w:rsidR="007B38B6" w:rsidRPr="000D5AF2" w:rsidRDefault="007B38B6">
      <w:r w:rsidRPr="000D5A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E43" w14:textId="77777777" w:rsidR="00A83DDD" w:rsidRPr="000D5AF2" w:rsidRDefault="00A83DDD" w:rsidP="002F707B">
    <w:pPr>
      <w:jc w:val="center"/>
      <w:rPr>
        <w:b/>
        <w:bCs/>
        <w:sz w:val="36"/>
        <w:szCs w:val="36"/>
      </w:rPr>
    </w:pPr>
    <w:r w:rsidRPr="000D5AF2">
      <w:rPr>
        <w:b/>
        <w:bCs/>
        <w:sz w:val="36"/>
        <w:szCs w:val="36"/>
      </w:rPr>
      <w:t>UNIVERSITATEA „VALAHIA” DIN TÂRGOVIŞTE</w:t>
    </w:r>
  </w:p>
  <w:p w14:paraId="3830FCE1" w14:textId="77777777" w:rsidR="00A83DDD" w:rsidRPr="000D5AF2" w:rsidRDefault="00A8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900"/>
      <w:gridCol w:w="1765"/>
    </w:tblGrid>
    <w:tr w:rsidR="00A83DDD" w:rsidRPr="000D5AF2" w14:paraId="56BC15EC" w14:textId="77777777" w:rsidTr="004A16B6">
      <w:trPr>
        <w:cantSplit/>
        <w:trHeight w:val="603"/>
      </w:trPr>
      <w:tc>
        <w:tcPr>
          <w:tcW w:w="1400" w:type="dxa"/>
          <w:vMerge w:val="restart"/>
          <w:tcBorders>
            <w:top w:val="single" w:sz="12" w:space="0" w:color="auto"/>
            <w:left w:val="single" w:sz="12" w:space="0" w:color="auto"/>
            <w:right w:val="single" w:sz="12" w:space="0" w:color="auto"/>
          </w:tcBorders>
          <w:vAlign w:val="center"/>
        </w:tcPr>
        <w:p w14:paraId="64B1DC4C" w14:textId="6ABD2871" w:rsidR="00A83DDD" w:rsidRPr="000D5AF2" w:rsidRDefault="00FB39A3" w:rsidP="00A2638C">
          <w:pPr>
            <w:pStyle w:val="Header"/>
            <w:tabs>
              <w:tab w:val="clear" w:pos="4320"/>
              <w:tab w:val="clear" w:pos="8640"/>
            </w:tabs>
            <w:spacing w:before="120" w:after="120"/>
            <w:jc w:val="center"/>
          </w:pPr>
          <w:r w:rsidRPr="000D5AF2">
            <w:rPr>
              <w:noProof/>
            </w:rPr>
            <w:drawing>
              <wp:inline distT="0" distB="0" distL="0" distR="0" wp14:anchorId="0E1C4F7A" wp14:editId="6391C847">
                <wp:extent cx="798830" cy="7988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165D366A" w14:textId="77777777" w:rsidR="00A83DDD" w:rsidRPr="000D5AF2" w:rsidRDefault="00A83DDD" w:rsidP="00A2638C">
          <w:pPr>
            <w:pStyle w:val="Header"/>
            <w:jc w:val="center"/>
            <w:rPr>
              <w:b/>
              <w:bCs/>
            </w:rPr>
          </w:pPr>
          <w:r w:rsidRPr="000D5AF2">
            <w:rPr>
              <w:b/>
              <w:bCs/>
            </w:rPr>
            <w:t>REGULAMENT</w:t>
          </w:r>
        </w:p>
      </w:tc>
      <w:tc>
        <w:tcPr>
          <w:tcW w:w="3665" w:type="dxa"/>
          <w:gridSpan w:val="2"/>
          <w:tcBorders>
            <w:top w:val="single" w:sz="12" w:space="0" w:color="auto"/>
            <w:left w:val="single" w:sz="12" w:space="0" w:color="auto"/>
            <w:right w:val="single" w:sz="12" w:space="0" w:color="auto"/>
          </w:tcBorders>
          <w:vAlign w:val="center"/>
        </w:tcPr>
        <w:p w14:paraId="10FD3C14" w14:textId="77777777" w:rsidR="00A83DDD" w:rsidRPr="000D5AF2" w:rsidRDefault="00A83DDD" w:rsidP="00906F5B">
          <w:pPr>
            <w:pStyle w:val="Header"/>
            <w:jc w:val="center"/>
            <w:rPr>
              <w:b/>
              <w:bCs/>
              <w:sz w:val="20"/>
              <w:szCs w:val="20"/>
            </w:rPr>
          </w:pPr>
          <w:r w:rsidRPr="000D5AF2">
            <w:rPr>
              <w:b/>
              <w:bCs/>
              <w:sz w:val="20"/>
              <w:szCs w:val="20"/>
            </w:rPr>
            <w:t>Cod document</w:t>
          </w:r>
        </w:p>
        <w:p w14:paraId="5DF68E40" w14:textId="78F67BFE" w:rsidR="00A83DDD" w:rsidRPr="000D5AF2" w:rsidRDefault="00A83DDD" w:rsidP="00906F5B">
          <w:pPr>
            <w:pStyle w:val="Header"/>
            <w:jc w:val="center"/>
            <w:rPr>
              <w:sz w:val="20"/>
              <w:szCs w:val="20"/>
            </w:rPr>
          </w:pPr>
          <w:r w:rsidRPr="000D5AF2">
            <w:rPr>
              <w:b/>
              <w:bCs/>
              <w:sz w:val="20"/>
              <w:szCs w:val="20"/>
            </w:rPr>
            <w:t xml:space="preserve">REG 01 - </w:t>
          </w:r>
          <w:r w:rsidR="0019595C" w:rsidRPr="000D5AF2">
            <w:rPr>
              <w:b/>
              <w:bCs/>
              <w:sz w:val="20"/>
              <w:szCs w:val="20"/>
            </w:rPr>
            <w:t>CTT</w:t>
          </w:r>
        </w:p>
      </w:tc>
    </w:tr>
    <w:tr w:rsidR="00A83DDD" w:rsidRPr="000D5AF2" w14:paraId="665D28C5" w14:textId="77777777" w:rsidTr="00DB4321">
      <w:trPr>
        <w:cantSplit/>
        <w:trHeight w:val="316"/>
      </w:trPr>
      <w:tc>
        <w:tcPr>
          <w:tcW w:w="1400" w:type="dxa"/>
          <w:vMerge/>
          <w:tcBorders>
            <w:left w:val="single" w:sz="12" w:space="0" w:color="auto"/>
            <w:right w:val="single" w:sz="12" w:space="0" w:color="auto"/>
          </w:tcBorders>
        </w:tcPr>
        <w:p w14:paraId="08A1F56D" w14:textId="77777777" w:rsidR="00A83DDD" w:rsidRPr="000D5AF2" w:rsidRDefault="00A83DDD" w:rsidP="00A2638C">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4850FF49" w14:textId="236E83C2" w:rsidR="00A83DDD" w:rsidRPr="000D5AF2" w:rsidRDefault="00BF2D92" w:rsidP="008805D4">
          <w:pPr>
            <w:pStyle w:val="NormalWeb"/>
            <w:jc w:val="center"/>
            <w:rPr>
              <w:b/>
              <w:bCs/>
              <w:spacing w:val="-5"/>
              <w:sz w:val="22"/>
              <w:szCs w:val="22"/>
            </w:rPr>
          </w:pPr>
          <w:r w:rsidRPr="000D5AF2">
            <w:rPr>
              <w:b/>
              <w:bCs/>
              <w:sz w:val="22"/>
              <w:szCs w:val="22"/>
            </w:rPr>
            <w:t xml:space="preserve">Regulament de organizare șl funcționare a </w:t>
          </w:r>
          <w:r w:rsidR="00A94E4D" w:rsidRPr="000D5AF2">
            <w:rPr>
              <w:b/>
              <w:bCs/>
              <w:sz w:val="22"/>
              <w:szCs w:val="22"/>
            </w:rPr>
            <w:t xml:space="preserve">Compartimentului </w:t>
          </w:r>
          <w:r w:rsidRPr="000D5AF2">
            <w:rPr>
              <w:b/>
              <w:bCs/>
              <w:sz w:val="22"/>
              <w:szCs w:val="22"/>
            </w:rPr>
            <w:t>de transfer tehnologic</w:t>
          </w:r>
        </w:p>
      </w:tc>
      <w:tc>
        <w:tcPr>
          <w:tcW w:w="1900" w:type="dxa"/>
          <w:tcBorders>
            <w:top w:val="single" w:sz="12" w:space="0" w:color="auto"/>
            <w:left w:val="single" w:sz="12" w:space="0" w:color="auto"/>
          </w:tcBorders>
        </w:tcPr>
        <w:p w14:paraId="665E5F32" w14:textId="77777777" w:rsidR="00A83DDD" w:rsidRPr="000D5AF2" w:rsidRDefault="00A83DDD" w:rsidP="00B05F3A">
          <w:pPr>
            <w:spacing w:before="60" w:after="60"/>
            <w:jc w:val="both"/>
            <w:rPr>
              <w:sz w:val="20"/>
              <w:szCs w:val="20"/>
            </w:rPr>
          </w:pPr>
          <w:r w:rsidRPr="000D5AF2">
            <w:rPr>
              <w:sz w:val="20"/>
              <w:szCs w:val="20"/>
            </w:rPr>
            <w:t>Pag./Total pag.</w:t>
          </w:r>
        </w:p>
      </w:tc>
      <w:tc>
        <w:tcPr>
          <w:tcW w:w="1765" w:type="dxa"/>
          <w:tcBorders>
            <w:top w:val="single" w:sz="12" w:space="0" w:color="auto"/>
            <w:right w:val="single" w:sz="12" w:space="0" w:color="auto"/>
          </w:tcBorders>
          <w:vAlign w:val="center"/>
        </w:tcPr>
        <w:p w14:paraId="4D76EC89" w14:textId="124A7A89" w:rsidR="00A83DDD" w:rsidRPr="000D5AF2" w:rsidRDefault="00F856AE" w:rsidP="00DB4321">
          <w:pPr>
            <w:pStyle w:val="Header"/>
            <w:ind w:right="864"/>
            <w:rPr>
              <w:sz w:val="20"/>
              <w:szCs w:val="20"/>
            </w:rPr>
          </w:pPr>
          <w:r w:rsidRPr="000D5AF2">
            <w:rPr>
              <w:rStyle w:val="PageNumber"/>
              <w:sz w:val="20"/>
              <w:szCs w:val="20"/>
            </w:rPr>
            <w:fldChar w:fldCharType="begin"/>
          </w:r>
          <w:r w:rsidR="00A83DDD" w:rsidRPr="000D5AF2">
            <w:rPr>
              <w:rStyle w:val="PageNumber"/>
              <w:sz w:val="20"/>
              <w:szCs w:val="20"/>
            </w:rPr>
            <w:instrText xml:space="preserve"> PAGE </w:instrText>
          </w:r>
          <w:r w:rsidRPr="000D5AF2">
            <w:rPr>
              <w:rStyle w:val="PageNumber"/>
              <w:sz w:val="20"/>
              <w:szCs w:val="20"/>
            </w:rPr>
            <w:fldChar w:fldCharType="separate"/>
          </w:r>
          <w:r w:rsidR="003F5528" w:rsidRPr="000D5AF2">
            <w:rPr>
              <w:rStyle w:val="PageNumber"/>
              <w:sz w:val="20"/>
              <w:szCs w:val="20"/>
            </w:rPr>
            <w:t>14</w:t>
          </w:r>
          <w:r w:rsidRPr="000D5AF2">
            <w:rPr>
              <w:rStyle w:val="PageNumber"/>
              <w:sz w:val="20"/>
              <w:szCs w:val="20"/>
            </w:rPr>
            <w:fldChar w:fldCharType="end"/>
          </w:r>
          <w:r w:rsidR="00A83DDD" w:rsidRPr="000D5AF2">
            <w:rPr>
              <w:rStyle w:val="PageNumber"/>
              <w:sz w:val="20"/>
              <w:szCs w:val="20"/>
            </w:rPr>
            <w:t>/</w:t>
          </w:r>
          <w:r w:rsidRPr="000D5AF2">
            <w:rPr>
              <w:rStyle w:val="PageNumber"/>
              <w:sz w:val="20"/>
              <w:szCs w:val="20"/>
            </w:rPr>
            <w:fldChar w:fldCharType="begin"/>
          </w:r>
          <w:r w:rsidR="00A83DDD" w:rsidRPr="000D5AF2">
            <w:rPr>
              <w:rStyle w:val="PageNumber"/>
              <w:sz w:val="20"/>
              <w:szCs w:val="20"/>
            </w:rPr>
            <w:instrText xml:space="preserve"> NUMPAGES </w:instrText>
          </w:r>
          <w:r w:rsidRPr="000D5AF2">
            <w:rPr>
              <w:rStyle w:val="PageNumber"/>
              <w:sz w:val="20"/>
              <w:szCs w:val="20"/>
            </w:rPr>
            <w:fldChar w:fldCharType="separate"/>
          </w:r>
          <w:r w:rsidR="003F5528" w:rsidRPr="000D5AF2">
            <w:rPr>
              <w:rStyle w:val="PageNumber"/>
              <w:sz w:val="20"/>
              <w:szCs w:val="20"/>
            </w:rPr>
            <w:t>15</w:t>
          </w:r>
          <w:r w:rsidRPr="000D5AF2">
            <w:rPr>
              <w:rStyle w:val="PageNumber"/>
              <w:sz w:val="20"/>
              <w:szCs w:val="20"/>
            </w:rPr>
            <w:fldChar w:fldCharType="end"/>
          </w:r>
        </w:p>
      </w:tc>
    </w:tr>
    <w:tr w:rsidR="00A83DDD" w:rsidRPr="000D5AF2" w14:paraId="62DBDF7C" w14:textId="77777777" w:rsidTr="004A16B6">
      <w:trPr>
        <w:cantSplit/>
        <w:trHeight w:val="225"/>
      </w:trPr>
      <w:tc>
        <w:tcPr>
          <w:tcW w:w="1400" w:type="dxa"/>
          <w:vMerge/>
          <w:tcBorders>
            <w:left w:val="single" w:sz="12" w:space="0" w:color="auto"/>
            <w:right w:val="single" w:sz="12" w:space="0" w:color="auto"/>
          </w:tcBorders>
        </w:tcPr>
        <w:p w14:paraId="1EF20814" w14:textId="77777777" w:rsidR="00A83DDD" w:rsidRPr="000D5AF2" w:rsidRDefault="00A83DDD" w:rsidP="00A2638C">
          <w:pPr>
            <w:rPr>
              <w:rFonts w:ascii="Arial" w:hAnsi="Arial" w:cs="Arial"/>
            </w:rPr>
          </w:pPr>
        </w:p>
      </w:tc>
      <w:tc>
        <w:tcPr>
          <w:tcW w:w="5000" w:type="dxa"/>
          <w:vMerge/>
          <w:tcBorders>
            <w:left w:val="single" w:sz="12" w:space="0" w:color="auto"/>
            <w:right w:val="single" w:sz="12" w:space="0" w:color="auto"/>
          </w:tcBorders>
        </w:tcPr>
        <w:p w14:paraId="462C9A11" w14:textId="77777777" w:rsidR="00A83DDD" w:rsidRPr="000D5AF2" w:rsidRDefault="00A83DDD" w:rsidP="00A2638C">
          <w:pPr>
            <w:pStyle w:val="Header"/>
            <w:jc w:val="center"/>
            <w:rPr>
              <w:b/>
              <w:bCs/>
              <w:sz w:val="20"/>
              <w:szCs w:val="20"/>
            </w:rPr>
          </w:pPr>
        </w:p>
      </w:tc>
      <w:tc>
        <w:tcPr>
          <w:tcW w:w="1900" w:type="dxa"/>
          <w:tcBorders>
            <w:left w:val="single" w:sz="12" w:space="0" w:color="auto"/>
          </w:tcBorders>
        </w:tcPr>
        <w:p w14:paraId="381F5DDC" w14:textId="77777777" w:rsidR="00A83DDD" w:rsidRPr="000D5AF2" w:rsidRDefault="00A83DDD" w:rsidP="00A2638C">
          <w:pPr>
            <w:pStyle w:val="Header"/>
            <w:rPr>
              <w:sz w:val="20"/>
              <w:szCs w:val="20"/>
            </w:rPr>
          </w:pPr>
          <w:r w:rsidRPr="000D5AF2">
            <w:rPr>
              <w:sz w:val="20"/>
              <w:szCs w:val="20"/>
            </w:rPr>
            <w:t>Data</w:t>
          </w:r>
        </w:p>
      </w:tc>
      <w:tc>
        <w:tcPr>
          <w:tcW w:w="1765" w:type="dxa"/>
          <w:tcBorders>
            <w:right w:val="single" w:sz="12" w:space="0" w:color="auto"/>
          </w:tcBorders>
        </w:tcPr>
        <w:p w14:paraId="2660990A" w14:textId="49BA4BC5" w:rsidR="00A83DDD" w:rsidRPr="000D5AF2" w:rsidRDefault="00BF2D92" w:rsidP="006F09BA">
          <w:pPr>
            <w:pStyle w:val="Header"/>
            <w:rPr>
              <w:sz w:val="20"/>
              <w:szCs w:val="20"/>
            </w:rPr>
          </w:pPr>
          <w:r w:rsidRPr="000D5AF2">
            <w:rPr>
              <w:sz w:val="20"/>
              <w:szCs w:val="20"/>
            </w:rPr>
            <w:t>21.05.2026</w:t>
          </w:r>
        </w:p>
      </w:tc>
    </w:tr>
    <w:tr w:rsidR="00A83DDD" w:rsidRPr="000D5AF2" w14:paraId="257251BD" w14:textId="77777777" w:rsidTr="004A16B6">
      <w:trPr>
        <w:cantSplit/>
        <w:trHeight w:val="165"/>
      </w:trPr>
      <w:tc>
        <w:tcPr>
          <w:tcW w:w="1400" w:type="dxa"/>
          <w:vMerge/>
          <w:tcBorders>
            <w:left w:val="single" w:sz="12" w:space="0" w:color="auto"/>
            <w:bottom w:val="single" w:sz="12" w:space="0" w:color="auto"/>
            <w:right w:val="single" w:sz="12" w:space="0" w:color="auto"/>
          </w:tcBorders>
        </w:tcPr>
        <w:p w14:paraId="2819837F" w14:textId="77777777" w:rsidR="00A83DDD" w:rsidRPr="000D5AF2" w:rsidRDefault="00A83DDD" w:rsidP="00A2638C">
          <w:pPr>
            <w:rPr>
              <w:rFonts w:ascii="Arial" w:hAnsi="Arial" w:cs="Arial"/>
            </w:rPr>
          </w:pPr>
        </w:p>
      </w:tc>
      <w:tc>
        <w:tcPr>
          <w:tcW w:w="5000" w:type="dxa"/>
          <w:vMerge/>
          <w:tcBorders>
            <w:left w:val="single" w:sz="12" w:space="0" w:color="auto"/>
            <w:bottom w:val="single" w:sz="12" w:space="0" w:color="auto"/>
            <w:right w:val="single" w:sz="12" w:space="0" w:color="auto"/>
          </w:tcBorders>
        </w:tcPr>
        <w:p w14:paraId="75D664BE" w14:textId="77777777" w:rsidR="00A83DDD" w:rsidRPr="000D5AF2" w:rsidRDefault="00A83DDD" w:rsidP="00A2638C">
          <w:pPr>
            <w:pStyle w:val="Header"/>
            <w:jc w:val="center"/>
            <w:rPr>
              <w:b/>
              <w:bCs/>
              <w:sz w:val="20"/>
              <w:szCs w:val="20"/>
            </w:rPr>
          </w:pPr>
        </w:p>
      </w:tc>
      <w:tc>
        <w:tcPr>
          <w:tcW w:w="1900" w:type="dxa"/>
          <w:tcBorders>
            <w:left w:val="single" w:sz="12" w:space="0" w:color="auto"/>
            <w:bottom w:val="single" w:sz="12" w:space="0" w:color="auto"/>
          </w:tcBorders>
        </w:tcPr>
        <w:p w14:paraId="3CE3C369" w14:textId="77777777" w:rsidR="00A83DDD" w:rsidRPr="000D5AF2" w:rsidRDefault="00A83DDD" w:rsidP="00A2638C">
          <w:pPr>
            <w:pStyle w:val="Header"/>
            <w:rPr>
              <w:sz w:val="20"/>
              <w:szCs w:val="20"/>
            </w:rPr>
          </w:pPr>
          <w:r w:rsidRPr="000D5AF2">
            <w:rPr>
              <w:sz w:val="20"/>
              <w:szCs w:val="20"/>
            </w:rPr>
            <w:t>Ediţie/Revizie</w:t>
          </w:r>
        </w:p>
      </w:tc>
      <w:tc>
        <w:tcPr>
          <w:tcW w:w="1765" w:type="dxa"/>
          <w:tcBorders>
            <w:bottom w:val="single" w:sz="12" w:space="0" w:color="auto"/>
            <w:right w:val="single" w:sz="12" w:space="0" w:color="auto"/>
          </w:tcBorders>
        </w:tcPr>
        <w:p w14:paraId="08CC6CB0" w14:textId="259AC951" w:rsidR="00A83DDD" w:rsidRPr="000D5AF2" w:rsidRDefault="00BF2D92" w:rsidP="00A2638C">
          <w:pPr>
            <w:pStyle w:val="Header"/>
            <w:rPr>
              <w:sz w:val="20"/>
              <w:szCs w:val="20"/>
            </w:rPr>
          </w:pPr>
          <w:r w:rsidRPr="000D5AF2">
            <w:rPr>
              <w:b/>
              <w:bCs/>
              <w:sz w:val="20"/>
              <w:szCs w:val="20"/>
            </w:rPr>
            <w:t>2</w:t>
          </w:r>
          <w:r w:rsidR="00A83DDD" w:rsidRPr="000D5AF2">
            <w:rPr>
              <w:sz w:val="20"/>
              <w:szCs w:val="20"/>
            </w:rPr>
            <w:t xml:space="preserve">/ </w:t>
          </w:r>
          <w:r w:rsidR="00A83DDD" w:rsidRPr="000D5AF2">
            <w:rPr>
              <w:b/>
              <w:bCs/>
              <w:sz w:val="20"/>
              <w:szCs w:val="20"/>
              <w:u w:val="single"/>
            </w:rPr>
            <w:t>0</w:t>
          </w:r>
          <w:r w:rsidR="00A83DDD" w:rsidRPr="000D5AF2">
            <w:rPr>
              <w:sz w:val="20"/>
              <w:szCs w:val="20"/>
            </w:rPr>
            <w:t xml:space="preserve"> 1 2 3 4 5</w:t>
          </w:r>
        </w:p>
      </w:tc>
    </w:tr>
  </w:tbl>
  <w:p w14:paraId="2DB6832C" w14:textId="77777777" w:rsidR="00A83DDD" w:rsidRPr="000D5AF2" w:rsidRDefault="00A83DD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3A3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B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AD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AC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81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C0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A0C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40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4D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30E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24DC"/>
    <w:multiLevelType w:val="hybridMultilevel"/>
    <w:tmpl w:val="701EA7F4"/>
    <w:lvl w:ilvl="0" w:tplc="724430F4">
      <w:start w:val="1"/>
      <w:numFmt w:val="decimal"/>
      <w:lvlText w:val="(%1)"/>
      <w:lvlJc w:val="left"/>
      <w:pPr>
        <w:ind w:left="434" w:hanging="42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11" w15:restartNumberingAfterBreak="0">
    <w:nsid w:val="07AA369F"/>
    <w:multiLevelType w:val="hybridMultilevel"/>
    <w:tmpl w:val="4434E218"/>
    <w:lvl w:ilvl="0" w:tplc="AE406D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A947959"/>
    <w:multiLevelType w:val="hybridMultilevel"/>
    <w:tmpl w:val="503C5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64591"/>
    <w:multiLevelType w:val="multilevel"/>
    <w:tmpl w:val="42A62770"/>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1DC5B04"/>
    <w:multiLevelType w:val="hybridMultilevel"/>
    <w:tmpl w:val="B19E791A"/>
    <w:lvl w:ilvl="0" w:tplc="0C52FB3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4C1593F"/>
    <w:multiLevelType w:val="hybridMultilevel"/>
    <w:tmpl w:val="0C12559A"/>
    <w:lvl w:ilvl="0" w:tplc="2BEE924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1E932C68"/>
    <w:multiLevelType w:val="hybridMultilevel"/>
    <w:tmpl w:val="DCBA61B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F1763B7"/>
    <w:multiLevelType w:val="hybridMultilevel"/>
    <w:tmpl w:val="817627B4"/>
    <w:lvl w:ilvl="0" w:tplc="B106A63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4A04FE"/>
    <w:multiLevelType w:val="hybridMultilevel"/>
    <w:tmpl w:val="CA220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BF4C7F"/>
    <w:multiLevelType w:val="hybridMultilevel"/>
    <w:tmpl w:val="C408F974"/>
    <w:lvl w:ilvl="0" w:tplc="04180005">
      <w:start w:val="1"/>
      <w:numFmt w:val="bullet"/>
      <w:lvlText w:val=""/>
      <w:lvlJc w:val="left"/>
      <w:pPr>
        <w:ind w:left="1100" w:hanging="360"/>
      </w:pPr>
      <w:rPr>
        <w:rFonts w:ascii="Wingdings" w:hAnsi="Wingdings" w:hint="default"/>
      </w:rPr>
    </w:lvl>
    <w:lvl w:ilvl="1" w:tplc="04180003" w:tentative="1">
      <w:start w:val="1"/>
      <w:numFmt w:val="bullet"/>
      <w:lvlText w:val="o"/>
      <w:lvlJc w:val="left"/>
      <w:pPr>
        <w:ind w:left="1820" w:hanging="360"/>
      </w:pPr>
      <w:rPr>
        <w:rFonts w:ascii="Courier New" w:hAnsi="Courier New" w:cs="Courier New" w:hint="default"/>
      </w:rPr>
    </w:lvl>
    <w:lvl w:ilvl="2" w:tplc="04180005" w:tentative="1">
      <w:start w:val="1"/>
      <w:numFmt w:val="bullet"/>
      <w:lvlText w:val=""/>
      <w:lvlJc w:val="left"/>
      <w:pPr>
        <w:ind w:left="2540" w:hanging="360"/>
      </w:pPr>
      <w:rPr>
        <w:rFonts w:ascii="Wingdings" w:hAnsi="Wingdings" w:hint="default"/>
      </w:rPr>
    </w:lvl>
    <w:lvl w:ilvl="3" w:tplc="04180001" w:tentative="1">
      <w:start w:val="1"/>
      <w:numFmt w:val="bullet"/>
      <w:lvlText w:val=""/>
      <w:lvlJc w:val="left"/>
      <w:pPr>
        <w:ind w:left="3260" w:hanging="360"/>
      </w:pPr>
      <w:rPr>
        <w:rFonts w:ascii="Symbol" w:hAnsi="Symbol" w:hint="default"/>
      </w:rPr>
    </w:lvl>
    <w:lvl w:ilvl="4" w:tplc="04180003" w:tentative="1">
      <w:start w:val="1"/>
      <w:numFmt w:val="bullet"/>
      <w:lvlText w:val="o"/>
      <w:lvlJc w:val="left"/>
      <w:pPr>
        <w:ind w:left="3980" w:hanging="360"/>
      </w:pPr>
      <w:rPr>
        <w:rFonts w:ascii="Courier New" w:hAnsi="Courier New" w:cs="Courier New" w:hint="default"/>
      </w:rPr>
    </w:lvl>
    <w:lvl w:ilvl="5" w:tplc="04180005" w:tentative="1">
      <w:start w:val="1"/>
      <w:numFmt w:val="bullet"/>
      <w:lvlText w:val=""/>
      <w:lvlJc w:val="left"/>
      <w:pPr>
        <w:ind w:left="4700" w:hanging="360"/>
      </w:pPr>
      <w:rPr>
        <w:rFonts w:ascii="Wingdings" w:hAnsi="Wingdings" w:hint="default"/>
      </w:rPr>
    </w:lvl>
    <w:lvl w:ilvl="6" w:tplc="04180001" w:tentative="1">
      <w:start w:val="1"/>
      <w:numFmt w:val="bullet"/>
      <w:lvlText w:val=""/>
      <w:lvlJc w:val="left"/>
      <w:pPr>
        <w:ind w:left="5420" w:hanging="360"/>
      </w:pPr>
      <w:rPr>
        <w:rFonts w:ascii="Symbol" w:hAnsi="Symbol" w:hint="default"/>
      </w:rPr>
    </w:lvl>
    <w:lvl w:ilvl="7" w:tplc="04180003" w:tentative="1">
      <w:start w:val="1"/>
      <w:numFmt w:val="bullet"/>
      <w:lvlText w:val="o"/>
      <w:lvlJc w:val="left"/>
      <w:pPr>
        <w:ind w:left="6140" w:hanging="360"/>
      </w:pPr>
      <w:rPr>
        <w:rFonts w:ascii="Courier New" w:hAnsi="Courier New" w:cs="Courier New" w:hint="default"/>
      </w:rPr>
    </w:lvl>
    <w:lvl w:ilvl="8" w:tplc="04180005" w:tentative="1">
      <w:start w:val="1"/>
      <w:numFmt w:val="bullet"/>
      <w:lvlText w:val=""/>
      <w:lvlJc w:val="left"/>
      <w:pPr>
        <w:ind w:left="6860" w:hanging="360"/>
      </w:pPr>
      <w:rPr>
        <w:rFonts w:ascii="Wingdings" w:hAnsi="Wingdings" w:hint="default"/>
      </w:rPr>
    </w:lvl>
  </w:abstractNum>
  <w:abstractNum w:abstractNumId="20" w15:restartNumberingAfterBreak="0">
    <w:nsid w:val="25183847"/>
    <w:multiLevelType w:val="hybridMultilevel"/>
    <w:tmpl w:val="6C580850"/>
    <w:lvl w:ilvl="0" w:tplc="BBDA1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DC6A3F"/>
    <w:multiLevelType w:val="hybridMultilevel"/>
    <w:tmpl w:val="129AFB62"/>
    <w:lvl w:ilvl="0" w:tplc="63CAB2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185E71"/>
    <w:multiLevelType w:val="hybridMultilevel"/>
    <w:tmpl w:val="7C8C9358"/>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C54F9A"/>
    <w:multiLevelType w:val="hybridMultilevel"/>
    <w:tmpl w:val="38B6009E"/>
    <w:lvl w:ilvl="0" w:tplc="CDB8BAC2">
      <w:start w:val="1"/>
      <w:numFmt w:val="decimal"/>
      <w:lvlText w:val="%1."/>
      <w:lvlJc w:val="left"/>
      <w:pPr>
        <w:ind w:left="1080" w:hanging="360"/>
      </w:pPr>
      <w:rPr>
        <w:rFonts w:hint="default"/>
        <w:sz w:val="2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5D324C4"/>
    <w:multiLevelType w:val="hybridMultilevel"/>
    <w:tmpl w:val="36E2D962"/>
    <w:lvl w:ilvl="0" w:tplc="302C4FA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CB733B"/>
    <w:multiLevelType w:val="hybridMultilevel"/>
    <w:tmpl w:val="EB56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53C1A"/>
    <w:multiLevelType w:val="hybridMultilevel"/>
    <w:tmpl w:val="500EAC86"/>
    <w:lvl w:ilvl="0" w:tplc="1F4C15CA">
      <w:start w:val="6"/>
      <w:numFmt w:val="decimal"/>
      <w:lvlText w:val="%1)"/>
      <w:lvlJc w:val="left"/>
      <w:pPr>
        <w:ind w:left="3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D2EC70">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98CB03E">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70AABC2">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5EF116">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4CC18C0">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BD6AC82">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E2E06A">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EBC890C">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47E317A2"/>
    <w:multiLevelType w:val="hybridMultilevel"/>
    <w:tmpl w:val="D5D6F9FC"/>
    <w:lvl w:ilvl="0" w:tplc="EAFEB6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97849AE"/>
    <w:multiLevelType w:val="hybridMultilevel"/>
    <w:tmpl w:val="BD98F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57B66"/>
    <w:multiLevelType w:val="hybridMultilevel"/>
    <w:tmpl w:val="9D74ECA2"/>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0" w15:restartNumberingAfterBreak="0">
    <w:nsid w:val="51FB4175"/>
    <w:multiLevelType w:val="multilevel"/>
    <w:tmpl w:val="C986CF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32" w15:restartNumberingAfterBreak="0">
    <w:nsid w:val="57BF7DF0"/>
    <w:multiLevelType w:val="hybridMultilevel"/>
    <w:tmpl w:val="8108AF9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B6627CC"/>
    <w:multiLevelType w:val="hybridMultilevel"/>
    <w:tmpl w:val="F760CBEC"/>
    <w:lvl w:ilvl="0" w:tplc="A828753A">
      <w:start w:val="1"/>
      <w:numFmt w:val="lowerLetter"/>
      <w:lvlText w:val="%1."/>
      <w:lvlJc w:val="left"/>
      <w:pPr>
        <w:ind w:left="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E2232FE">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8BE06D2">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2A0556">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303FFA">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ACF646">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801552">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CB6169C">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14D07C">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C2670DB"/>
    <w:multiLevelType w:val="hybridMultilevel"/>
    <w:tmpl w:val="6214EDB2"/>
    <w:lvl w:ilvl="0" w:tplc="70BE88BE">
      <w:start w:val="1"/>
      <w:numFmt w:val="decimal"/>
      <w:lvlText w:val="%1)"/>
      <w:lvlJc w:val="left"/>
      <w:pPr>
        <w:ind w:left="27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2D8DAEA">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A70B7FC">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11E4872">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AC6454">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5CE4730">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9006ADA">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DC5F70">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D60B17C">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3102580"/>
    <w:multiLevelType w:val="hybridMultilevel"/>
    <w:tmpl w:val="D5ACDB2C"/>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6" w15:restartNumberingAfterBreak="0">
    <w:nsid w:val="6433381C"/>
    <w:multiLevelType w:val="hybridMultilevel"/>
    <w:tmpl w:val="62BC50A2"/>
    <w:lvl w:ilvl="0" w:tplc="1110047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21B1"/>
    <w:multiLevelType w:val="hybridMultilevel"/>
    <w:tmpl w:val="66121F84"/>
    <w:lvl w:ilvl="0" w:tplc="509AA544">
      <w:start w:val="1"/>
      <w:numFmt w:val="decimal"/>
      <w:lvlText w:val="(%1)"/>
      <w:lvlJc w:val="left"/>
      <w:pPr>
        <w:ind w:left="1065" w:hanging="360"/>
      </w:pPr>
      <w:rPr>
        <w:rFonts w:hint="default"/>
        <w:b/>
        <w:bCs/>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8" w15:restartNumberingAfterBreak="0">
    <w:nsid w:val="683C1E89"/>
    <w:multiLevelType w:val="hybridMultilevel"/>
    <w:tmpl w:val="94389238"/>
    <w:lvl w:ilvl="0" w:tplc="F154D900">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9" w15:restartNumberingAfterBreak="0">
    <w:nsid w:val="728B7F67"/>
    <w:multiLevelType w:val="hybridMultilevel"/>
    <w:tmpl w:val="0784C6E2"/>
    <w:lvl w:ilvl="0" w:tplc="854AE208">
      <w:start w:val="1"/>
      <w:numFmt w:val="decimal"/>
      <w:lvlText w:val="(%1)"/>
      <w:lvlJc w:val="left"/>
      <w:pPr>
        <w:ind w:left="704" w:hanging="42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39775961">
    <w:abstractNumId w:val="31"/>
  </w:num>
  <w:num w:numId="2" w16cid:durableId="1382904487">
    <w:abstractNumId w:val="37"/>
  </w:num>
  <w:num w:numId="3" w16cid:durableId="2087917683">
    <w:abstractNumId w:val="29"/>
  </w:num>
  <w:num w:numId="4" w16cid:durableId="884366630">
    <w:abstractNumId w:val="35"/>
  </w:num>
  <w:num w:numId="5" w16cid:durableId="1958219065">
    <w:abstractNumId w:val="9"/>
  </w:num>
  <w:num w:numId="6" w16cid:durableId="1786072317">
    <w:abstractNumId w:val="7"/>
  </w:num>
  <w:num w:numId="7" w16cid:durableId="1756826410">
    <w:abstractNumId w:val="6"/>
  </w:num>
  <w:num w:numId="8" w16cid:durableId="998851484">
    <w:abstractNumId w:val="5"/>
  </w:num>
  <w:num w:numId="9" w16cid:durableId="1999651330">
    <w:abstractNumId w:val="4"/>
  </w:num>
  <w:num w:numId="10" w16cid:durableId="1541893629">
    <w:abstractNumId w:val="8"/>
  </w:num>
  <w:num w:numId="11" w16cid:durableId="1030302750">
    <w:abstractNumId w:val="3"/>
  </w:num>
  <w:num w:numId="12" w16cid:durableId="1522280431">
    <w:abstractNumId w:val="2"/>
  </w:num>
  <w:num w:numId="13" w16cid:durableId="1090931301">
    <w:abstractNumId w:val="1"/>
  </w:num>
  <w:num w:numId="14" w16cid:durableId="2136243091">
    <w:abstractNumId w:val="0"/>
  </w:num>
  <w:num w:numId="15" w16cid:durableId="405810068">
    <w:abstractNumId w:val="36"/>
  </w:num>
  <w:num w:numId="16" w16cid:durableId="1840384583">
    <w:abstractNumId w:val="28"/>
  </w:num>
  <w:num w:numId="17" w16cid:durableId="77753234">
    <w:abstractNumId w:val="27"/>
  </w:num>
  <w:num w:numId="18" w16cid:durableId="2095277601">
    <w:abstractNumId w:val="25"/>
  </w:num>
  <w:num w:numId="19" w16cid:durableId="1002468947">
    <w:abstractNumId w:val="11"/>
  </w:num>
  <w:num w:numId="20" w16cid:durableId="377902417">
    <w:abstractNumId w:val="12"/>
  </w:num>
  <w:num w:numId="21" w16cid:durableId="155726234">
    <w:abstractNumId w:val="15"/>
  </w:num>
  <w:num w:numId="22" w16cid:durableId="2132743551">
    <w:abstractNumId w:val="18"/>
  </w:num>
  <w:num w:numId="23" w16cid:durableId="1112045183">
    <w:abstractNumId w:val="33"/>
  </w:num>
  <w:num w:numId="24" w16cid:durableId="1790120358">
    <w:abstractNumId w:val="34"/>
  </w:num>
  <w:num w:numId="25" w16cid:durableId="1129012214">
    <w:abstractNumId w:val="26"/>
  </w:num>
  <w:num w:numId="26" w16cid:durableId="1227691223">
    <w:abstractNumId w:val="23"/>
  </w:num>
  <w:num w:numId="27" w16cid:durableId="676005990">
    <w:abstractNumId w:val="21"/>
  </w:num>
  <w:num w:numId="28" w16cid:durableId="2126850822">
    <w:abstractNumId w:val="38"/>
  </w:num>
  <w:num w:numId="29" w16cid:durableId="149912775">
    <w:abstractNumId w:val="39"/>
  </w:num>
  <w:num w:numId="30" w16cid:durableId="39593010">
    <w:abstractNumId w:val="24"/>
  </w:num>
  <w:num w:numId="31" w16cid:durableId="2142724076">
    <w:abstractNumId w:val="13"/>
  </w:num>
  <w:num w:numId="32" w16cid:durableId="390036214">
    <w:abstractNumId w:val="17"/>
  </w:num>
  <w:num w:numId="33" w16cid:durableId="1931768295">
    <w:abstractNumId w:val="20"/>
  </w:num>
  <w:num w:numId="34" w16cid:durableId="1054893484">
    <w:abstractNumId w:val="10"/>
  </w:num>
  <w:num w:numId="35" w16cid:durableId="897201497">
    <w:abstractNumId w:val="14"/>
  </w:num>
  <w:num w:numId="36" w16cid:durableId="30035722">
    <w:abstractNumId w:val="30"/>
  </w:num>
  <w:num w:numId="37" w16cid:durableId="513807146">
    <w:abstractNumId w:val="32"/>
  </w:num>
  <w:num w:numId="38" w16cid:durableId="1771777411">
    <w:abstractNumId w:val="22"/>
  </w:num>
  <w:num w:numId="39" w16cid:durableId="842743388">
    <w:abstractNumId w:val="16"/>
  </w:num>
  <w:num w:numId="40" w16cid:durableId="14568714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0E3B"/>
    <w:rsid w:val="000040BB"/>
    <w:rsid w:val="00004B4A"/>
    <w:rsid w:val="00005BB1"/>
    <w:rsid w:val="000067A8"/>
    <w:rsid w:val="00011011"/>
    <w:rsid w:val="00011420"/>
    <w:rsid w:val="00015EC5"/>
    <w:rsid w:val="000214B4"/>
    <w:rsid w:val="0002318F"/>
    <w:rsid w:val="0002409D"/>
    <w:rsid w:val="00027046"/>
    <w:rsid w:val="0003536B"/>
    <w:rsid w:val="00042E9B"/>
    <w:rsid w:val="00043482"/>
    <w:rsid w:val="000525D6"/>
    <w:rsid w:val="00053510"/>
    <w:rsid w:val="00056EB0"/>
    <w:rsid w:val="000608C0"/>
    <w:rsid w:val="00061ECA"/>
    <w:rsid w:val="00070514"/>
    <w:rsid w:val="00070520"/>
    <w:rsid w:val="00070B8F"/>
    <w:rsid w:val="00070DB7"/>
    <w:rsid w:val="000757A2"/>
    <w:rsid w:val="00077896"/>
    <w:rsid w:val="00084B7C"/>
    <w:rsid w:val="00084EC8"/>
    <w:rsid w:val="00085482"/>
    <w:rsid w:val="000A43F0"/>
    <w:rsid w:val="000A4A2F"/>
    <w:rsid w:val="000A4C47"/>
    <w:rsid w:val="000A58BE"/>
    <w:rsid w:val="000A6F9F"/>
    <w:rsid w:val="000A798E"/>
    <w:rsid w:val="000B3031"/>
    <w:rsid w:val="000B42D7"/>
    <w:rsid w:val="000B5280"/>
    <w:rsid w:val="000B595E"/>
    <w:rsid w:val="000C07AE"/>
    <w:rsid w:val="000D0F5F"/>
    <w:rsid w:val="000D2AB1"/>
    <w:rsid w:val="000D42D4"/>
    <w:rsid w:val="000D5AF2"/>
    <w:rsid w:val="000D711A"/>
    <w:rsid w:val="000E2726"/>
    <w:rsid w:val="000E2DEC"/>
    <w:rsid w:val="000E3C6A"/>
    <w:rsid w:val="000E63FC"/>
    <w:rsid w:val="000F3769"/>
    <w:rsid w:val="000F591D"/>
    <w:rsid w:val="001004E9"/>
    <w:rsid w:val="0010421F"/>
    <w:rsid w:val="00104ABB"/>
    <w:rsid w:val="001058B1"/>
    <w:rsid w:val="00107037"/>
    <w:rsid w:val="00107502"/>
    <w:rsid w:val="00110CEA"/>
    <w:rsid w:val="00113FDF"/>
    <w:rsid w:val="001148D3"/>
    <w:rsid w:val="001227B4"/>
    <w:rsid w:val="001229F7"/>
    <w:rsid w:val="00130E84"/>
    <w:rsid w:val="00151CC0"/>
    <w:rsid w:val="00167CE3"/>
    <w:rsid w:val="00172C2E"/>
    <w:rsid w:val="00175099"/>
    <w:rsid w:val="001767DE"/>
    <w:rsid w:val="00176E54"/>
    <w:rsid w:val="00183E5B"/>
    <w:rsid w:val="00186D6E"/>
    <w:rsid w:val="00187AB9"/>
    <w:rsid w:val="0019595C"/>
    <w:rsid w:val="00197684"/>
    <w:rsid w:val="00197A2A"/>
    <w:rsid w:val="001A2503"/>
    <w:rsid w:val="001A3E14"/>
    <w:rsid w:val="001A5081"/>
    <w:rsid w:val="001B28E8"/>
    <w:rsid w:val="001B509C"/>
    <w:rsid w:val="001C42BF"/>
    <w:rsid w:val="001C5D6D"/>
    <w:rsid w:val="001C666B"/>
    <w:rsid w:val="001D533D"/>
    <w:rsid w:val="001E60C6"/>
    <w:rsid w:val="001F1E1B"/>
    <w:rsid w:val="001F4785"/>
    <w:rsid w:val="001F79F0"/>
    <w:rsid w:val="002044E2"/>
    <w:rsid w:val="00204C61"/>
    <w:rsid w:val="00205356"/>
    <w:rsid w:val="00210112"/>
    <w:rsid w:val="002204B3"/>
    <w:rsid w:val="002207EF"/>
    <w:rsid w:val="0022586D"/>
    <w:rsid w:val="00226D87"/>
    <w:rsid w:val="00227119"/>
    <w:rsid w:val="002276B8"/>
    <w:rsid w:val="002279AC"/>
    <w:rsid w:val="00234DDB"/>
    <w:rsid w:val="00236B16"/>
    <w:rsid w:val="00240652"/>
    <w:rsid w:val="00240A44"/>
    <w:rsid w:val="002415E5"/>
    <w:rsid w:val="002415FC"/>
    <w:rsid w:val="00242BD1"/>
    <w:rsid w:val="00255816"/>
    <w:rsid w:val="00257E5A"/>
    <w:rsid w:val="00263A7F"/>
    <w:rsid w:val="002660B4"/>
    <w:rsid w:val="002733FE"/>
    <w:rsid w:val="00275502"/>
    <w:rsid w:val="0027589D"/>
    <w:rsid w:val="002773EA"/>
    <w:rsid w:val="002845AB"/>
    <w:rsid w:val="002869E7"/>
    <w:rsid w:val="00291BE2"/>
    <w:rsid w:val="00292BFC"/>
    <w:rsid w:val="002A0138"/>
    <w:rsid w:val="002A496C"/>
    <w:rsid w:val="002A531B"/>
    <w:rsid w:val="002A5706"/>
    <w:rsid w:val="002A63E0"/>
    <w:rsid w:val="002A7A46"/>
    <w:rsid w:val="002B62F5"/>
    <w:rsid w:val="002C623D"/>
    <w:rsid w:val="002D179D"/>
    <w:rsid w:val="002D1F21"/>
    <w:rsid w:val="002D6B81"/>
    <w:rsid w:val="002E1008"/>
    <w:rsid w:val="002E16F9"/>
    <w:rsid w:val="002E4550"/>
    <w:rsid w:val="002E4A97"/>
    <w:rsid w:val="002E5119"/>
    <w:rsid w:val="002E513D"/>
    <w:rsid w:val="002E5B0B"/>
    <w:rsid w:val="002F180B"/>
    <w:rsid w:val="002F39A7"/>
    <w:rsid w:val="002F468E"/>
    <w:rsid w:val="002F5502"/>
    <w:rsid w:val="002F7056"/>
    <w:rsid w:val="002F707B"/>
    <w:rsid w:val="00302E3E"/>
    <w:rsid w:val="00311F48"/>
    <w:rsid w:val="00312A11"/>
    <w:rsid w:val="00316E90"/>
    <w:rsid w:val="00323865"/>
    <w:rsid w:val="00324F77"/>
    <w:rsid w:val="00325AAA"/>
    <w:rsid w:val="00330FCA"/>
    <w:rsid w:val="0034079B"/>
    <w:rsid w:val="00344213"/>
    <w:rsid w:val="00354766"/>
    <w:rsid w:val="00354DF2"/>
    <w:rsid w:val="00357D99"/>
    <w:rsid w:val="003614A2"/>
    <w:rsid w:val="0036340A"/>
    <w:rsid w:val="003763A1"/>
    <w:rsid w:val="00382C7B"/>
    <w:rsid w:val="00385791"/>
    <w:rsid w:val="00390821"/>
    <w:rsid w:val="00392602"/>
    <w:rsid w:val="003A277E"/>
    <w:rsid w:val="003A5EC9"/>
    <w:rsid w:val="003A6105"/>
    <w:rsid w:val="003C1795"/>
    <w:rsid w:val="003D4479"/>
    <w:rsid w:val="003D50E3"/>
    <w:rsid w:val="003E58D3"/>
    <w:rsid w:val="003E5BDA"/>
    <w:rsid w:val="003F29FF"/>
    <w:rsid w:val="003F4B91"/>
    <w:rsid w:val="003F5528"/>
    <w:rsid w:val="003F7A95"/>
    <w:rsid w:val="004048BB"/>
    <w:rsid w:val="00405BFF"/>
    <w:rsid w:val="00406CFE"/>
    <w:rsid w:val="00407204"/>
    <w:rsid w:val="00407504"/>
    <w:rsid w:val="00411A07"/>
    <w:rsid w:val="00415436"/>
    <w:rsid w:val="004155BD"/>
    <w:rsid w:val="00417B2D"/>
    <w:rsid w:val="004204E3"/>
    <w:rsid w:val="00423D12"/>
    <w:rsid w:val="004277C9"/>
    <w:rsid w:val="004364AE"/>
    <w:rsid w:val="00436D71"/>
    <w:rsid w:val="0043776D"/>
    <w:rsid w:val="004415F8"/>
    <w:rsid w:val="0044340F"/>
    <w:rsid w:val="00444781"/>
    <w:rsid w:val="0045227B"/>
    <w:rsid w:val="0045431A"/>
    <w:rsid w:val="00455413"/>
    <w:rsid w:val="004572BD"/>
    <w:rsid w:val="00467728"/>
    <w:rsid w:val="00467CFD"/>
    <w:rsid w:val="00474059"/>
    <w:rsid w:val="00474635"/>
    <w:rsid w:val="00474C19"/>
    <w:rsid w:val="00474C39"/>
    <w:rsid w:val="00480743"/>
    <w:rsid w:val="00481A64"/>
    <w:rsid w:val="004834E3"/>
    <w:rsid w:val="00486169"/>
    <w:rsid w:val="0048651F"/>
    <w:rsid w:val="00486907"/>
    <w:rsid w:val="004903D6"/>
    <w:rsid w:val="00492B00"/>
    <w:rsid w:val="004951DF"/>
    <w:rsid w:val="004A16B6"/>
    <w:rsid w:val="004A7A9E"/>
    <w:rsid w:val="004B76A3"/>
    <w:rsid w:val="004D060B"/>
    <w:rsid w:val="004D0FD4"/>
    <w:rsid w:val="004D10CB"/>
    <w:rsid w:val="004D4442"/>
    <w:rsid w:val="004D4959"/>
    <w:rsid w:val="004D6605"/>
    <w:rsid w:val="004E0120"/>
    <w:rsid w:val="004E17D4"/>
    <w:rsid w:val="004E512D"/>
    <w:rsid w:val="004E57A4"/>
    <w:rsid w:val="004E703E"/>
    <w:rsid w:val="004F0A9C"/>
    <w:rsid w:val="004F4778"/>
    <w:rsid w:val="004F5AD0"/>
    <w:rsid w:val="004F7EED"/>
    <w:rsid w:val="005002DA"/>
    <w:rsid w:val="00503120"/>
    <w:rsid w:val="005040B7"/>
    <w:rsid w:val="00505064"/>
    <w:rsid w:val="00510B00"/>
    <w:rsid w:val="00510B5C"/>
    <w:rsid w:val="005125AB"/>
    <w:rsid w:val="00514EA5"/>
    <w:rsid w:val="005301E0"/>
    <w:rsid w:val="00530957"/>
    <w:rsid w:val="0053247C"/>
    <w:rsid w:val="00537FD4"/>
    <w:rsid w:val="005472A3"/>
    <w:rsid w:val="005518FD"/>
    <w:rsid w:val="00552EC0"/>
    <w:rsid w:val="0055490F"/>
    <w:rsid w:val="00555C8F"/>
    <w:rsid w:val="00562BEC"/>
    <w:rsid w:val="005649D0"/>
    <w:rsid w:val="00565910"/>
    <w:rsid w:val="00566FC7"/>
    <w:rsid w:val="00573E12"/>
    <w:rsid w:val="00573FF0"/>
    <w:rsid w:val="005758B0"/>
    <w:rsid w:val="0058119D"/>
    <w:rsid w:val="00585763"/>
    <w:rsid w:val="005920AA"/>
    <w:rsid w:val="00597A6B"/>
    <w:rsid w:val="005A0DE3"/>
    <w:rsid w:val="005B0C13"/>
    <w:rsid w:val="005B13CF"/>
    <w:rsid w:val="005B2626"/>
    <w:rsid w:val="005B42DA"/>
    <w:rsid w:val="005B49B5"/>
    <w:rsid w:val="005B56ED"/>
    <w:rsid w:val="005B64D9"/>
    <w:rsid w:val="005B7ABA"/>
    <w:rsid w:val="005C3D64"/>
    <w:rsid w:val="005C4A43"/>
    <w:rsid w:val="005D2F57"/>
    <w:rsid w:val="005D3BAB"/>
    <w:rsid w:val="005D6A63"/>
    <w:rsid w:val="005D7992"/>
    <w:rsid w:val="005E0F85"/>
    <w:rsid w:val="005E415E"/>
    <w:rsid w:val="005F08B3"/>
    <w:rsid w:val="005F12B2"/>
    <w:rsid w:val="005F41B3"/>
    <w:rsid w:val="005F606C"/>
    <w:rsid w:val="005F6E20"/>
    <w:rsid w:val="005F766B"/>
    <w:rsid w:val="006053F3"/>
    <w:rsid w:val="00610996"/>
    <w:rsid w:val="00612DC6"/>
    <w:rsid w:val="0061581B"/>
    <w:rsid w:val="00615F19"/>
    <w:rsid w:val="00622224"/>
    <w:rsid w:val="006237E9"/>
    <w:rsid w:val="00623EAE"/>
    <w:rsid w:val="00624AE1"/>
    <w:rsid w:val="0063166F"/>
    <w:rsid w:val="0063717E"/>
    <w:rsid w:val="00637FF2"/>
    <w:rsid w:val="0064056D"/>
    <w:rsid w:val="0064101D"/>
    <w:rsid w:val="00641FEB"/>
    <w:rsid w:val="00644E75"/>
    <w:rsid w:val="00647D03"/>
    <w:rsid w:val="00652C2F"/>
    <w:rsid w:val="00654830"/>
    <w:rsid w:val="00656951"/>
    <w:rsid w:val="0065778F"/>
    <w:rsid w:val="00676348"/>
    <w:rsid w:val="00680D24"/>
    <w:rsid w:val="0068323E"/>
    <w:rsid w:val="006835AD"/>
    <w:rsid w:val="00690ADB"/>
    <w:rsid w:val="0069633E"/>
    <w:rsid w:val="00696C59"/>
    <w:rsid w:val="00697C84"/>
    <w:rsid w:val="006A1FDD"/>
    <w:rsid w:val="006A3001"/>
    <w:rsid w:val="006A3D4A"/>
    <w:rsid w:val="006A77B7"/>
    <w:rsid w:val="006B148F"/>
    <w:rsid w:val="006B2201"/>
    <w:rsid w:val="006B50FC"/>
    <w:rsid w:val="006B6882"/>
    <w:rsid w:val="006C0628"/>
    <w:rsid w:val="006C6113"/>
    <w:rsid w:val="006D4048"/>
    <w:rsid w:val="006D558B"/>
    <w:rsid w:val="006E0184"/>
    <w:rsid w:val="006E05FD"/>
    <w:rsid w:val="006E0B2A"/>
    <w:rsid w:val="006E3074"/>
    <w:rsid w:val="006E3ECB"/>
    <w:rsid w:val="006E5381"/>
    <w:rsid w:val="006E6E40"/>
    <w:rsid w:val="006F04A8"/>
    <w:rsid w:val="006F09BA"/>
    <w:rsid w:val="006F3C97"/>
    <w:rsid w:val="006F6C71"/>
    <w:rsid w:val="00705334"/>
    <w:rsid w:val="007144AB"/>
    <w:rsid w:val="007210EE"/>
    <w:rsid w:val="00725DD8"/>
    <w:rsid w:val="00736C38"/>
    <w:rsid w:val="00736EB6"/>
    <w:rsid w:val="00737060"/>
    <w:rsid w:val="00740280"/>
    <w:rsid w:val="007411AF"/>
    <w:rsid w:val="007419EF"/>
    <w:rsid w:val="00742008"/>
    <w:rsid w:val="00745366"/>
    <w:rsid w:val="00747B8B"/>
    <w:rsid w:val="00747DEA"/>
    <w:rsid w:val="007500F4"/>
    <w:rsid w:val="007535AB"/>
    <w:rsid w:val="00753F2E"/>
    <w:rsid w:val="00756CB9"/>
    <w:rsid w:val="00766E23"/>
    <w:rsid w:val="0077034A"/>
    <w:rsid w:val="00776DE6"/>
    <w:rsid w:val="007867AA"/>
    <w:rsid w:val="00794071"/>
    <w:rsid w:val="007B38B6"/>
    <w:rsid w:val="007B66A1"/>
    <w:rsid w:val="007C07B7"/>
    <w:rsid w:val="007C09BE"/>
    <w:rsid w:val="007C3230"/>
    <w:rsid w:val="007D6500"/>
    <w:rsid w:val="007E0826"/>
    <w:rsid w:val="007E141A"/>
    <w:rsid w:val="007E1659"/>
    <w:rsid w:val="007E3C3E"/>
    <w:rsid w:val="007E48BB"/>
    <w:rsid w:val="007E692F"/>
    <w:rsid w:val="007F07C5"/>
    <w:rsid w:val="007F3807"/>
    <w:rsid w:val="008005B1"/>
    <w:rsid w:val="00806137"/>
    <w:rsid w:val="0081436B"/>
    <w:rsid w:val="00820B55"/>
    <w:rsid w:val="00823E94"/>
    <w:rsid w:val="00825F3A"/>
    <w:rsid w:val="008302CA"/>
    <w:rsid w:val="00832CEA"/>
    <w:rsid w:val="00843BD4"/>
    <w:rsid w:val="00853145"/>
    <w:rsid w:val="00854E01"/>
    <w:rsid w:val="00854F67"/>
    <w:rsid w:val="00855C2D"/>
    <w:rsid w:val="00862A0A"/>
    <w:rsid w:val="00866E5B"/>
    <w:rsid w:val="008805D4"/>
    <w:rsid w:val="0088178E"/>
    <w:rsid w:val="0088713D"/>
    <w:rsid w:val="0089134E"/>
    <w:rsid w:val="0089299E"/>
    <w:rsid w:val="00896871"/>
    <w:rsid w:val="00897124"/>
    <w:rsid w:val="008A4A1E"/>
    <w:rsid w:val="008A50CC"/>
    <w:rsid w:val="008A564F"/>
    <w:rsid w:val="008B027B"/>
    <w:rsid w:val="008B4280"/>
    <w:rsid w:val="008B554F"/>
    <w:rsid w:val="008C1181"/>
    <w:rsid w:val="008C45EB"/>
    <w:rsid w:val="008C6C2A"/>
    <w:rsid w:val="008E3038"/>
    <w:rsid w:val="008E42CF"/>
    <w:rsid w:val="008E5768"/>
    <w:rsid w:val="008E71C2"/>
    <w:rsid w:val="008F0DAC"/>
    <w:rsid w:val="00904353"/>
    <w:rsid w:val="00906F5B"/>
    <w:rsid w:val="00910A69"/>
    <w:rsid w:val="00913EA8"/>
    <w:rsid w:val="00913F2B"/>
    <w:rsid w:val="009145F3"/>
    <w:rsid w:val="0091466D"/>
    <w:rsid w:val="00916ED2"/>
    <w:rsid w:val="009205F4"/>
    <w:rsid w:val="00921866"/>
    <w:rsid w:val="0093115B"/>
    <w:rsid w:val="00931F4A"/>
    <w:rsid w:val="009354F9"/>
    <w:rsid w:val="0094470B"/>
    <w:rsid w:val="009451B2"/>
    <w:rsid w:val="009519C8"/>
    <w:rsid w:val="00953333"/>
    <w:rsid w:val="00953AEC"/>
    <w:rsid w:val="009554A6"/>
    <w:rsid w:val="00956BFC"/>
    <w:rsid w:val="00960B10"/>
    <w:rsid w:val="009634C1"/>
    <w:rsid w:val="009645FE"/>
    <w:rsid w:val="009655A2"/>
    <w:rsid w:val="00973381"/>
    <w:rsid w:val="00976C6A"/>
    <w:rsid w:val="00982E55"/>
    <w:rsid w:val="009839F2"/>
    <w:rsid w:val="00987C09"/>
    <w:rsid w:val="00990355"/>
    <w:rsid w:val="00993887"/>
    <w:rsid w:val="00997226"/>
    <w:rsid w:val="009A03C9"/>
    <w:rsid w:val="009A274D"/>
    <w:rsid w:val="009A51C2"/>
    <w:rsid w:val="009B3A71"/>
    <w:rsid w:val="009B7583"/>
    <w:rsid w:val="009C1106"/>
    <w:rsid w:val="009C22BE"/>
    <w:rsid w:val="009D07E1"/>
    <w:rsid w:val="009D556B"/>
    <w:rsid w:val="009D75E8"/>
    <w:rsid w:val="009D7F87"/>
    <w:rsid w:val="009E0B8F"/>
    <w:rsid w:val="009E0E13"/>
    <w:rsid w:val="009E1A1C"/>
    <w:rsid w:val="009E2B36"/>
    <w:rsid w:val="009E328A"/>
    <w:rsid w:val="009E336E"/>
    <w:rsid w:val="009F16CF"/>
    <w:rsid w:val="009F2F1D"/>
    <w:rsid w:val="00A032E8"/>
    <w:rsid w:val="00A065E0"/>
    <w:rsid w:val="00A13E94"/>
    <w:rsid w:val="00A14785"/>
    <w:rsid w:val="00A164FD"/>
    <w:rsid w:val="00A204E9"/>
    <w:rsid w:val="00A223B1"/>
    <w:rsid w:val="00A25A50"/>
    <w:rsid w:val="00A26203"/>
    <w:rsid w:val="00A2638C"/>
    <w:rsid w:val="00A26FB7"/>
    <w:rsid w:val="00A30563"/>
    <w:rsid w:val="00A36D2D"/>
    <w:rsid w:val="00A37601"/>
    <w:rsid w:val="00A44F53"/>
    <w:rsid w:val="00A451F1"/>
    <w:rsid w:val="00A4604F"/>
    <w:rsid w:val="00A55A2D"/>
    <w:rsid w:val="00A62C2A"/>
    <w:rsid w:val="00A83DDD"/>
    <w:rsid w:val="00A86DEE"/>
    <w:rsid w:val="00A90040"/>
    <w:rsid w:val="00A94A7E"/>
    <w:rsid w:val="00A94E4D"/>
    <w:rsid w:val="00AA0FA2"/>
    <w:rsid w:val="00AA2515"/>
    <w:rsid w:val="00AA4C8E"/>
    <w:rsid w:val="00AA606C"/>
    <w:rsid w:val="00AA7EA8"/>
    <w:rsid w:val="00AB3AE2"/>
    <w:rsid w:val="00AC0FAE"/>
    <w:rsid w:val="00AC1062"/>
    <w:rsid w:val="00AC2A2F"/>
    <w:rsid w:val="00AC3937"/>
    <w:rsid w:val="00AC3D0F"/>
    <w:rsid w:val="00AC3D35"/>
    <w:rsid w:val="00AC6F51"/>
    <w:rsid w:val="00AC7DF1"/>
    <w:rsid w:val="00AD62D6"/>
    <w:rsid w:val="00AD7C68"/>
    <w:rsid w:val="00AE2D99"/>
    <w:rsid w:val="00AE6ADA"/>
    <w:rsid w:val="00AE78C8"/>
    <w:rsid w:val="00AF0FB1"/>
    <w:rsid w:val="00AF74F4"/>
    <w:rsid w:val="00B00172"/>
    <w:rsid w:val="00B023B8"/>
    <w:rsid w:val="00B033CC"/>
    <w:rsid w:val="00B03E01"/>
    <w:rsid w:val="00B03F02"/>
    <w:rsid w:val="00B05F3A"/>
    <w:rsid w:val="00B07CFA"/>
    <w:rsid w:val="00B1385E"/>
    <w:rsid w:val="00B143B8"/>
    <w:rsid w:val="00B2073B"/>
    <w:rsid w:val="00B2444F"/>
    <w:rsid w:val="00B270A8"/>
    <w:rsid w:val="00B27BEA"/>
    <w:rsid w:val="00B27D51"/>
    <w:rsid w:val="00B30F00"/>
    <w:rsid w:val="00B32E70"/>
    <w:rsid w:val="00B32F80"/>
    <w:rsid w:val="00B34082"/>
    <w:rsid w:val="00B36C76"/>
    <w:rsid w:val="00B37A8E"/>
    <w:rsid w:val="00B4161A"/>
    <w:rsid w:val="00B45054"/>
    <w:rsid w:val="00B47F45"/>
    <w:rsid w:val="00B5132A"/>
    <w:rsid w:val="00B54B9D"/>
    <w:rsid w:val="00B57668"/>
    <w:rsid w:val="00B6096F"/>
    <w:rsid w:val="00B63F30"/>
    <w:rsid w:val="00B66254"/>
    <w:rsid w:val="00B669C8"/>
    <w:rsid w:val="00B714B7"/>
    <w:rsid w:val="00B72DA1"/>
    <w:rsid w:val="00B8326F"/>
    <w:rsid w:val="00B83A85"/>
    <w:rsid w:val="00B87D7F"/>
    <w:rsid w:val="00B909A3"/>
    <w:rsid w:val="00B90C29"/>
    <w:rsid w:val="00B94440"/>
    <w:rsid w:val="00B9596E"/>
    <w:rsid w:val="00BA430A"/>
    <w:rsid w:val="00BA6330"/>
    <w:rsid w:val="00BA64F3"/>
    <w:rsid w:val="00BC552B"/>
    <w:rsid w:val="00BF0BBC"/>
    <w:rsid w:val="00BF0ED0"/>
    <w:rsid w:val="00BF2D57"/>
    <w:rsid w:val="00BF2D92"/>
    <w:rsid w:val="00BF4FFB"/>
    <w:rsid w:val="00BF50ED"/>
    <w:rsid w:val="00BF5187"/>
    <w:rsid w:val="00BF6E25"/>
    <w:rsid w:val="00BF6FD2"/>
    <w:rsid w:val="00BF7F0B"/>
    <w:rsid w:val="00C04A30"/>
    <w:rsid w:val="00C074DB"/>
    <w:rsid w:val="00C0784D"/>
    <w:rsid w:val="00C1640C"/>
    <w:rsid w:val="00C20E16"/>
    <w:rsid w:val="00C22891"/>
    <w:rsid w:val="00C26476"/>
    <w:rsid w:val="00C271E8"/>
    <w:rsid w:val="00C31E22"/>
    <w:rsid w:val="00C33299"/>
    <w:rsid w:val="00C36E83"/>
    <w:rsid w:val="00C373B6"/>
    <w:rsid w:val="00C42A3E"/>
    <w:rsid w:val="00C456F3"/>
    <w:rsid w:val="00C514D6"/>
    <w:rsid w:val="00C53C60"/>
    <w:rsid w:val="00C56EC9"/>
    <w:rsid w:val="00C62842"/>
    <w:rsid w:val="00C70488"/>
    <w:rsid w:val="00C7108D"/>
    <w:rsid w:val="00C73EEE"/>
    <w:rsid w:val="00C768A5"/>
    <w:rsid w:val="00C82B51"/>
    <w:rsid w:val="00C8771C"/>
    <w:rsid w:val="00C93465"/>
    <w:rsid w:val="00CA0653"/>
    <w:rsid w:val="00CA38BD"/>
    <w:rsid w:val="00CA4CF3"/>
    <w:rsid w:val="00CA599F"/>
    <w:rsid w:val="00CB148E"/>
    <w:rsid w:val="00CB3BDC"/>
    <w:rsid w:val="00CC2238"/>
    <w:rsid w:val="00CC2F46"/>
    <w:rsid w:val="00CC4D91"/>
    <w:rsid w:val="00CC6014"/>
    <w:rsid w:val="00CC61FB"/>
    <w:rsid w:val="00CC7063"/>
    <w:rsid w:val="00CD032F"/>
    <w:rsid w:val="00CD5DE2"/>
    <w:rsid w:val="00CD6287"/>
    <w:rsid w:val="00CD715F"/>
    <w:rsid w:val="00CE1CCE"/>
    <w:rsid w:val="00CE2D71"/>
    <w:rsid w:val="00CE5FFC"/>
    <w:rsid w:val="00CE73F8"/>
    <w:rsid w:val="00D06218"/>
    <w:rsid w:val="00D2212E"/>
    <w:rsid w:val="00D33630"/>
    <w:rsid w:val="00D3471C"/>
    <w:rsid w:val="00D349A4"/>
    <w:rsid w:val="00D44063"/>
    <w:rsid w:val="00D47721"/>
    <w:rsid w:val="00D50BB1"/>
    <w:rsid w:val="00D51F98"/>
    <w:rsid w:val="00D54498"/>
    <w:rsid w:val="00D619B8"/>
    <w:rsid w:val="00D71ACD"/>
    <w:rsid w:val="00D72319"/>
    <w:rsid w:val="00D75A34"/>
    <w:rsid w:val="00D762BC"/>
    <w:rsid w:val="00D76ADB"/>
    <w:rsid w:val="00D771B8"/>
    <w:rsid w:val="00D77383"/>
    <w:rsid w:val="00D874D1"/>
    <w:rsid w:val="00D9348C"/>
    <w:rsid w:val="00D93EF7"/>
    <w:rsid w:val="00D95D19"/>
    <w:rsid w:val="00DA4B74"/>
    <w:rsid w:val="00DA4FA9"/>
    <w:rsid w:val="00DA5D72"/>
    <w:rsid w:val="00DA6DA5"/>
    <w:rsid w:val="00DA7AA3"/>
    <w:rsid w:val="00DB4321"/>
    <w:rsid w:val="00DC0ACB"/>
    <w:rsid w:val="00DC2CCD"/>
    <w:rsid w:val="00DC3F3C"/>
    <w:rsid w:val="00DC465C"/>
    <w:rsid w:val="00DD1237"/>
    <w:rsid w:val="00DD515A"/>
    <w:rsid w:val="00DD7082"/>
    <w:rsid w:val="00DE578F"/>
    <w:rsid w:val="00DE6C6B"/>
    <w:rsid w:val="00DF1D34"/>
    <w:rsid w:val="00DF46E5"/>
    <w:rsid w:val="00DF61CA"/>
    <w:rsid w:val="00DF68E3"/>
    <w:rsid w:val="00E06F0C"/>
    <w:rsid w:val="00E07614"/>
    <w:rsid w:val="00E1255F"/>
    <w:rsid w:val="00E16D29"/>
    <w:rsid w:val="00E215A5"/>
    <w:rsid w:val="00E24869"/>
    <w:rsid w:val="00E25950"/>
    <w:rsid w:val="00E30241"/>
    <w:rsid w:val="00E30915"/>
    <w:rsid w:val="00E477F7"/>
    <w:rsid w:val="00E50F81"/>
    <w:rsid w:val="00E52B74"/>
    <w:rsid w:val="00E5639F"/>
    <w:rsid w:val="00E57A25"/>
    <w:rsid w:val="00E62019"/>
    <w:rsid w:val="00E630A1"/>
    <w:rsid w:val="00E64CB8"/>
    <w:rsid w:val="00E6561D"/>
    <w:rsid w:val="00E671AD"/>
    <w:rsid w:val="00E75570"/>
    <w:rsid w:val="00E77511"/>
    <w:rsid w:val="00E77DD5"/>
    <w:rsid w:val="00E814F7"/>
    <w:rsid w:val="00E9132D"/>
    <w:rsid w:val="00EA1233"/>
    <w:rsid w:val="00EB2FA5"/>
    <w:rsid w:val="00EB3A1C"/>
    <w:rsid w:val="00EC24AC"/>
    <w:rsid w:val="00EC2FBF"/>
    <w:rsid w:val="00ED0B96"/>
    <w:rsid w:val="00ED1370"/>
    <w:rsid w:val="00ED6AD6"/>
    <w:rsid w:val="00EE4624"/>
    <w:rsid w:val="00EE4C48"/>
    <w:rsid w:val="00EF03E5"/>
    <w:rsid w:val="00EF167C"/>
    <w:rsid w:val="00EF1A89"/>
    <w:rsid w:val="00EF1FA8"/>
    <w:rsid w:val="00EF304C"/>
    <w:rsid w:val="00EF7103"/>
    <w:rsid w:val="00F039EE"/>
    <w:rsid w:val="00F21CFE"/>
    <w:rsid w:val="00F256AB"/>
    <w:rsid w:val="00F26BE2"/>
    <w:rsid w:val="00F36F62"/>
    <w:rsid w:val="00F536B4"/>
    <w:rsid w:val="00F57C2A"/>
    <w:rsid w:val="00F7235D"/>
    <w:rsid w:val="00F726CE"/>
    <w:rsid w:val="00F72DD0"/>
    <w:rsid w:val="00F77C5A"/>
    <w:rsid w:val="00F855D1"/>
    <w:rsid w:val="00F856AE"/>
    <w:rsid w:val="00F85AD1"/>
    <w:rsid w:val="00F90A8F"/>
    <w:rsid w:val="00F90A91"/>
    <w:rsid w:val="00F946D2"/>
    <w:rsid w:val="00F9686A"/>
    <w:rsid w:val="00F97596"/>
    <w:rsid w:val="00FA0480"/>
    <w:rsid w:val="00FA21BB"/>
    <w:rsid w:val="00FA2C77"/>
    <w:rsid w:val="00FB39A3"/>
    <w:rsid w:val="00FC0869"/>
    <w:rsid w:val="00FC3291"/>
    <w:rsid w:val="00FC563C"/>
    <w:rsid w:val="00FC6B72"/>
    <w:rsid w:val="00FC79A0"/>
    <w:rsid w:val="00FD04AB"/>
    <w:rsid w:val="00FD231A"/>
    <w:rsid w:val="00FD2DF5"/>
    <w:rsid w:val="00FD3693"/>
    <w:rsid w:val="00FD61E1"/>
    <w:rsid w:val="00FE0944"/>
    <w:rsid w:val="00FE0D19"/>
    <w:rsid w:val="00FE3941"/>
    <w:rsid w:val="00FE5012"/>
    <w:rsid w:val="00FE5F5B"/>
    <w:rsid w:val="00FE5F82"/>
    <w:rsid w:val="00FF415B"/>
    <w:rsid w:val="00FF4A34"/>
    <w:rsid w:val="00FF6130"/>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16722"/>
  <w15:docId w15:val="{8CB2EA3E-C752-4F48-B5E4-AC1CB377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EB"/>
    <w:rPr>
      <w:rFonts w:eastAsia="SimSun"/>
      <w:sz w:val="24"/>
      <w:szCs w:val="24"/>
      <w:lang w:val="ro-RO"/>
    </w:rPr>
  </w:style>
  <w:style w:type="paragraph" w:styleId="Heading1">
    <w:name w:val="heading 1"/>
    <w:basedOn w:val="Normal"/>
    <w:next w:val="Normal"/>
    <w:link w:val="Heading1Char"/>
    <w:uiPriority w:val="99"/>
    <w:qFormat/>
    <w:rsid w:val="001B509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1B509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9839F2"/>
    <w:pPr>
      <w:keepNext/>
      <w:spacing w:before="240" w:after="60"/>
      <w:outlineLvl w:val="2"/>
    </w:pPr>
    <w:rPr>
      <w:rFonts w:ascii="Calibri Light" w:eastAsia="Times New Roman" w:hAnsi="Calibri Light" w:cs="Calibri Light"/>
      <w:b/>
      <w:bCs/>
      <w:sz w:val="26"/>
      <w:szCs w:val="26"/>
    </w:rPr>
  </w:style>
  <w:style w:type="paragraph" w:styleId="Heading5">
    <w:name w:val="heading 5"/>
    <w:basedOn w:val="Normal"/>
    <w:next w:val="Normal"/>
    <w:link w:val="Heading5Char"/>
    <w:uiPriority w:val="99"/>
    <w:qFormat/>
    <w:rsid w:val="00183E5B"/>
    <w:pPr>
      <w:keepNext/>
      <w:overflowPunct w:val="0"/>
      <w:autoSpaceDE w:val="0"/>
      <w:autoSpaceDN w:val="0"/>
      <w:adjustRightInd w:val="0"/>
      <w:ind w:firstLine="1134"/>
      <w:jc w:val="center"/>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183E5B"/>
    <w:pPr>
      <w:keepNext/>
      <w:overflowPunct w:val="0"/>
      <w:autoSpaceDE w:val="0"/>
      <w:autoSpaceDN w:val="0"/>
      <w:adjustRightInd w:val="0"/>
      <w:spacing w:before="200"/>
      <w:jc w:val="center"/>
      <w:outlineLvl w:val="5"/>
    </w:pPr>
    <w:rPr>
      <w:rFonts w:ascii="Calibri" w:eastAsia="Times New Roman" w:hAnsi="Calibri" w:cs="Calibri"/>
      <w:b/>
      <w:bCs/>
      <w:sz w:val="20"/>
      <w:szCs w:val="20"/>
    </w:rPr>
  </w:style>
  <w:style w:type="paragraph" w:styleId="Heading8">
    <w:name w:val="heading 8"/>
    <w:basedOn w:val="Normal"/>
    <w:next w:val="Normal"/>
    <w:link w:val="Heading8Char"/>
    <w:uiPriority w:val="99"/>
    <w:qFormat/>
    <w:rsid w:val="00077896"/>
    <w:pPr>
      <w:spacing w:before="240" w:after="60"/>
      <w:outlineLvl w:val="7"/>
    </w:pPr>
    <w:rPr>
      <w:rFonts w:ascii="Calibri" w:eastAsia="Times New Roman" w:hAnsi="Calibri" w:cs="Calibri"/>
      <w:i/>
      <w:iCs/>
    </w:rPr>
  </w:style>
  <w:style w:type="paragraph" w:styleId="Heading9">
    <w:name w:val="heading 9"/>
    <w:basedOn w:val="Normal"/>
    <w:next w:val="Normal"/>
    <w:link w:val="Heading9Char"/>
    <w:unhideWhenUsed/>
    <w:qFormat/>
    <w:locked/>
    <w:rsid w:val="002755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0C2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B90C2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9839F2"/>
    <w:rPr>
      <w:rFonts w:ascii="Calibri Light" w:hAnsi="Calibri Light" w:cs="Calibri Light"/>
      <w:b/>
      <w:bCs/>
      <w:sz w:val="26"/>
      <w:szCs w:val="26"/>
      <w:lang w:val="ro-RO"/>
    </w:rPr>
  </w:style>
  <w:style w:type="character" w:customStyle="1" w:styleId="Heading5Char">
    <w:name w:val="Heading 5 Char"/>
    <w:basedOn w:val="DefaultParagraphFont"/>
    <w:link w:val="Heading5"/>
    <w:uiPriority w:val="99"/>
    <w:semiHidden/>
    <w:locked/>
    <w:rsid w:val="00B90C29"/>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B90C29"/>
    <w:rPr>
      <w:rFonts w:ascii="Calibri" w:hAnsi="Calibri" w:cs="Calibri"/>
      <w:b/>
      <w:bCs/>
      <w:lang w:eastAsia="en-US"/>
    </w:rPr>
  </w:style>
  <w:style w:type="character" w:customStyle="1" w:styleId="Heading8Char">
    <w:name w:val="Heading 8 Char"/>
    <w:basedOn w:val="DefaultParagraphFont"/>
    <w:link w:val="Heading8"/>
    <w:uiPriority w:val="99"/>
    <w:semiHidden/>
    <w:locked/>
    <w:rsid w:val="00B90C29"/>
    <w:rPr>
      <w:rFonts w:ascii="Calibri" w:hAnsi="Calibri" w:cs="Calibri"/>
      <w:i/>
      <w:iCs/>
      <w:sz w:val="24"/>
      <w:szCs w:val="24"/>
      <w:lang w:eastAsia="en-US"/>
    </w:rPr>
  </w:style>
  <w:style w:type="paragraph" w:customStyle="1" w:styleId="Default">
    <w:name w:val="Default"/>
    <w:link w:val="DefaultChar"/>
    <w:autoRedefine/>
    <w:uiPriority w:val="99"/>
    <w:rsid w:val="00275502"/>
    <w:pPr>
      <w:autoSpaceDE w:val="0"/>
      <w:autoSpaceDN w:val="0"/>
      <w:adjustRightInd w:val="0"/>
    </w:pPr>
    <w:rPr>
      <w:rFonts w:eastAsia="SimSun"/>
      <w:color w:val="000000"/>
      <w:sz w:val="24"/>
    </w:rPr>
  </w:style>
  <w:style w:type="paragraph" w:styleId="Header">
    <w:name w:val="header"/>
    <w:basedOn w:val="Normal"/>
    <w:link w:val="HeaderChar"/>
    <w:uiPriority w:val="99"/>
    <w:rsid w:val="00186D6E"/>
    <w:pPr>
      <w:tabs>
        <w:tab w:val="center" w:pos="4320"/>
        <w:tab w:val="right" w:pos="8640"/>
      </w:tabs>
    </w:pPr>
  </w:style>
  <w:style w:type="character" w:customStyle="1" w:styleId="HeaderChar">
    <w:name w:val="Header Char"/>
    <w:basedOn w:val="DefaultParagraphFont"/>
    <w:link w:val="Header"/>
    <w:uiPriority w:val="99"/>
    <w:semiHidden/>
    <w:locked/>
    <w:rsid w:val="00B90C29"/>
    <w:rPr>
      <w:rFonts w:eastAsia="SimSun"/>
      <w:sz w:val="24"/>
      <w:szCs w:val="24"/>
      <w:lang w:eastAsia="en-US"/>
    </w:rPr>
  </w:style>
  <w:style w:type="paragraph" w:styleId="Footer">
    <w:name w:val="footer"/>
    <w:basedOn w:val="Normal"/>
    <w:link w:val="FooterChar"/>
    <w:uiPriority w:val="99"/>
    <w:rsid w:val="00186D6E"/>
    <w:pPr>
      <w:tabs>
        <w:tab w:val="center" w:pos="4320"/>
        <w:tab w:val="right" w:pos="8640"/>
      </w:tabs>
    </w:pPr>
  </w:style>
  <w:style w:type="character" w:customStyle="1" w:styleId="FooterChar">
    <w:name w:val="Footer Char"/>
    <w:basedOn w:val="DefaultParagraphFont"/>
    <w:link w:val="Footer"/>
    <w:uiPriority w:val="99"/>
    <w:semiHidden/>
    <w:locked/>
    <w:rsid w:val="00B90C29"/>
    <w:rPr>
      <w:rFonts w:eastAsia="SimSun"/>
      <w:sz w:val="24"/>
      <w:szCs w:val="24"/>
      <w:lang w:eastAsia="en-US"/>
    </w:rPr>
  </w:style>
  <w:style w:type="paragraph" w:styleId="BodyTextIndent">
    <w:name w:val="Body Text Indent"/>
    <w:basedOn w:val="Normal"/>
    <w:link w:val="BodyTextIndentChar"/>
    <w:uiPriority w:val="99"/>
    <w:rsid w:val="00077896"/>
    <w:pPr>
      <w:overflowPunct w:val="0"/>
      <w:autoSpaceDE w:val="0"/>
      <w:autoSpaceDN w:val="0"/>
      <w:adjustRightInd w:val="0"/>
      <w:ind w:left="2160"/>
      <w:textAlignment w:val="baseline"/>
    </w:pPr>
  </w:style>
  <w:style w:type="character" w:customStyle="1" w:styleId="BodyTextIndentChar">
    <w:name w:val="Body Text Indent Char"/>
    <w:basedOn w:val="DefaultParagraphFont"/>
    <w:link w:val="BodyTextIndent"/>
    <w:uiPriority w:val="99"/>
    <w:semiHidden/>
    <w:locked/>
    <w:rsid w:val="00B90C29"/>
    <w:rPr>
      <w:rFonts w:eastAsia="SimSun"/>
      <w:sz w:val="24"/>
      <w:szCs w:val="24"/>
      <w:lang w:eastAsia="en-US"/>
    </w:rPr>
  </w:style>
  <w:style w:type="paragraph" w:styleId="BalloonText">
    <w:name w:val="Balloon Text"/>
    <w:basedOn w:val="Normal"/>
    <w:link w:val="BalloonTextChar"/>
    <w:uiPriority w:val="99"/>
    <w:semiHidden/>
    <w:rsid w:val="0064101D"/>
    <w:rPr>
      <w:sz w:val="28"/>
      <w:szCs w:val="2"/>
    </w:rPr>
  </w:style>
  <w:style w:type="character" w:customStyle="1" w:styleId="BalloonTextChar">
    <w:name w:val="Balloon Text Char"/>
    <w:basedOn w:val="DefaultParagraphFont"/>
    <w:link w:val="BalloonText"/>
    <w:uiPriority w:val="99"/>
    <w:semiHidden/>
    <w:locked/>
    <w:rsid w:val="0064101D"/>
    <w:rPr>
      <w:rFonts w:eastAsia="SimSun"/>
      <w:sz w:val="28"/>
      <w:szCs w:val="2"/>
    </w:rPr>
  </w:style>
  <w:style w:type="paragraph" w:styleId="BodyTextIndent2">
    <w:name w:val="Body Text Indent 2"/>
    <w:basedOn w:val="Normal"/>
    <w:link w:val="BodyTextIndent2Char"/>
    <w:uiPriority w:val="99"/>
    <w:rsid w:val="001B509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90C29"/>
    <w:rPr>
      <w:rFonts w:eastAsia="SimSun"/>
      <w:sz w:val="24"/>
      <w:szCs w:val="24"/>
      <w:lang w:eastAsia="en-US"/>
    </w:rPr>
  </w:style>
  <w:style w:type="paragraph" w:styleId="BodyTextIndent3">
    <w:name w:val="Body Text Indent 3"/>
    <w:basedOn w:val="Normal"/>
    <w:link w:val="BodyTextIndent3Char"/>
    <w:uiPriority w:val="99"/>
    <w:rsid w:val="001B509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90C29"/>
    <w:rPr>
      <w:rFonts w:eastAsia="SimSun"/>
      <w:sz w:val="16"/>
      <w:szCs w:val="16"/>
      <w:lang w:eastAsia="en-US"/>
    </w:rPr>
  </w:style>
  <w:style w:type="character" w:styleId="PageNumber">
    <w:name w:val="page number"/>
    <w:basedOn w:val="DefaultParagraphFont"/>
    <w:uiPriority w:val="99"/>
    <w:rsid w:val="001B509C"/>
  </w:style>
  <w:style w:type="table" w:styleId="TableGrid">
    <w:name w:val="Table Grid"/>
    <w:basedOn w:val="TableNormal"/>
    <w:uiPriority w:val="99"/>
    <w:rsid w:val="00ED6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6AD6"/>
    <w:rPr>
      <w:color w:val="0000FF"/>
      <w:u w:val="single"/>
    </w:rPr>
  </w:style>
  <w:style w:type="paragraph" w:styleId="Title">
    <w:name w:val="Title"/>
    <w:basedOn w:val="Normal"/>
    <w:link w:val="TitleChar"/>
    <w:uiPriority w:val="99"/>
    <w:qFormat/>
    <w:rsid w:val="00107037"/>
    <w:pPr>
      <w:jc w:val="center"/>
    </w:pPr>
    <w:rPr>
      <w:rFonts w:ascii="Arial" w:eastAsia="Times New Roman" w:hAnsi="Arial" w:cs="Arial"/>
      <w:b/>
      <w:bCs/>
      <w:sz w:val="44"/>
      <w:szCs w:val="44"/>
    </w:rPr>
  </w:style>
  <w:style w:type="character" w:customStyle="1" w:styleId="TitleChar">
    <w:name w:val="Title Char"/>
    <w:basedOn w:val="DefaultParagraphFont"/>
    <w:link w:val="Title"/>
    <w:uiPriority w:val="99"/>
    <w:locked/>
    <w:rsid w:val="009839F2"/>
    <w:rPr>
      <w:rFonts w:ascii="Arial" w:hAnsi="Arial" w:cs="Arial"/>
      <w:b/>
      <w:bCs/>
      <w:sz w:val="44"/>
      <w:szCs w:val="44"/>
    </w:rPr>
  </w:style>
  <w:style w:type="paragraph" w:customStyle="1" w:styleId="Char">
    <w:name w:val="Char"/>
    <w:basedOn w:val="Normal"/>
    <w:uiPriority w:val="99"/>
    <w:rsid w:val="00C373B6"/>
    <w:rPr>
      <w:rFonts w:eastAsia="Times New Roman"/>
      <w:lang w:val="pl-PL" w:eastAsia="pl-PL"/>
    </w:rPr>
  </w:style>
  <w:style w:type="paragraph" w:customStyle="1" w:styleId="ssscapitol">
    <w:name w:val="ssscapitol"/>
    <w:uiPriority w:val="99"/>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s="Arial"/>
      <w:color w:val="000000"/>
      <w:sz w:val="24"/>
      <w:szCs w:val="24"/>
      <w:lang w:val="en-GB" w:eastAsia="ro-RO"/>
    </w:rPr>
  </w:style>
  <w:style w:type="paragraph" w:customStyle="1" w:styleId="Char1">
    <w:name w:val="Char1"/>
    <w:basedOn w:val="Normal"/>
    <w:uiPriority w:val="99"/>
    <w:rsid w:val="002279AC"/>
    <w:rPr>
      <w:rFonts w:eastAsia="Times New Roman"/>
      <w:lang w:val="pl-PL" w:eastAsia="pl-PL"/>
    </w:rPr>
  </w:style>
  <w:style w:type="character" w:styleId="Strong">
    <w:name w:val="Strong"/>
    <w:basedOn w:val="DefaultParagraphFont"/>
    <w:uiPriority w:val="99"/>
    <w:qFormat/>
    <w:rsid w:val="002279AC"/>
    <w:rPr>
      <w:b/>
      <w:bCs/>
    </w:rPr>
  </w:style>
  <w:style w:type="paragraph" w:styleId="ListParagraph">
    <w:name w:val="List Paragraph"/>
    <w:basedOn w:val="Normal"/>
    <w:uiPriority w:val="99"/>
    <w:qFormat/>
    <w:rsid w:val="004364AE"/>
    <w:pPr>
      <w:spacing w:after="200" w:line="276" w:lineRule="auto"/>
      <w:ind w:left="720"/>
    </w:pPr>
    <w:rPr>
      <w:rFonts w:ascii="Calibri" w:eastAsia="Times New Roman" w:hAnsi="Calibri" w:cs="Calibri"/>
      <w:sz w:val="22"/>
      <w:szCs w:val="22"/>
    </w:rPr>
  </w:style>
  <w:style w:type="paragraph" w:customStyle="1" w:styleId="puntuaie">
    <w:name w:val="puntuație"/>
    <w:basedOn w:val="Default"/>
    <w:link w:val="puntuaieChar"/>
    <w:uiPriority w:val="99"/>
    <w:rsid w:val="004364AE"/>
    <w:pPr>
      <w:numPr>
        <w:numId w:val="1"/>
      </w:numPr>
      <w:tabs>
        <w:tab w:val="clear" w:pos="1440"/>
        <w:tab w:val="num" w:pos="360"/>
        <w:tab w:val="left" w:pos="1080"/>
        <w:tab w:val="left" w:pos="1170"/>
      </w:tabs>
      <w:spacing w:line="360" w:lineRule="auto"/>
      <w:ind w:left="0" w:firstLine="0"/>
      <w:jc w:val="both"/>
    </w:pPr>
    <w:rPr>
      <w:szCs w:val="24"/>
    </w:rPr>
  </w:style>
  <w:style w:type="character" w:customStyle="1" w:styleId="DefaultChar">
    <w:name w:val="Default Char"/>
    <w:link w:val="Default"/>
    <w:uiPriority w:val="99"/>
    <w:locked/>
    <w:rsid w:val="00275502"/>
    <w:rPr>
      <w:rFonts w:eastAsia="SimSun"/>
      <w:color w:val="000000"/>
      <w:sz w:val="24"/>
    </w:rPr>
  </w:style>
  <w:style w:type="character" w:customStyle="1" w:styleId="puntuaieChar">
    <w:name w:val="puntuație Char"/>
    <w:link w:val="puntuaie"/>
    <w:uiPriority w:val="99"/>
    <w:locked/>
    <w:rsid w:val="004364AE"/>
    <w:rPr>
      <w:rFonts w:eastAsia="SimSun"/>
      <w:color w:val="000000"/>
      <w:sz w:val="24"/>
      <w:szCs w:val="24"/>
      <w:lang w:val="en-US" w:eastAsia="en-US"/>
    </w:rPr>
  </w:style>
  <w:style w:type="paragraph" w:styleId="NormalWeb">
    <w:name w:val="Normal (Web)"/>
    <w:basedOn w:val="Normal"/>
    <w:uiPriority w:val="99"/>
    <w:rsid w:val="007500F4"/>
    <w:pPr>
      <w:spacing w:before="100" w:beforeAutospacing="1" w:after="100" w:afterAutospacing="1"/>
    </w:pPr>
    <w:rPr>
      <w:rFonts w:eastAsia="Times New Roman"/>
    </w:rPr>
  </w:style>
  <w:style w:type="character" w:customStyle="1" w:styleId="pt1">
    <w:name w:val="pt1"/>
    <w:uiPriority w:val="99"/>
    <w:rsid w:val="00AF74F4"/>
    <w:rPr>
      <w:b/>
      <w:bCs/>
      <w:color w:val="auto"/>
    </w:rPr>
  </w:style>
  <w:style w:type="character" w:styleId="CommentReference">
    <w:name w:val="annotation reference"/>
    <w:basedOn w:val="DefaultParagraphFont"/>
    <w:uiPriority w:val="99"/>
    <w:semiHidden/>
    <w:rsid w:val="001A2503"/>
    <w:rPr>
      <w:sz w:val="16"/>
      <w:szCs w:val="16"/>
    </w:rPr>
  </w:style>
  <w:style w:type="paragraph" w:styleId="CommentText">
    <w:name w:val="annotation text"/>
    <w:basedOn w:val="Normal"/>
    <w:link w:val="CommentTextChar"/>
    <w:uiPriority w:val="99"/>
    <w:semiHidden/>
    <w:rsid w:val="001A2503"/>
    <w:rPr>
      <w:sz w:val="20"/>
      <w:szCs w:val="20"/>
    </w:rPr>
  </w:style>
  <w:style w:type="character" w:customStyle="1" w:styleId="CommentTextChar">
    <w:name w:val="Comment Text Char"/>
    <w:basedOn w:val="DefaultParagraphFont"/>
    <w:link w:val="CommentText"/>
    <w:uiPriority w:val="99"/>
    <w:locked/>
    <w:rsid w:val="001A2503"/>
    <w:rPr>
      <w:rFonts w:eastAsia="SimSun"/>
      <w:lang w:val="ro-RO"/>
    </w:rPr>
  </w:style>
  <w:style w:type="paragraph" w:styleId="CommentSubject">
    <w:name w:val="annotation subject"/>
    <w:basedOn w:val="CommentText"/>
    <w:next w:val="CommentText"/>
    <w:link w:val="CommentSubjectChar"/>
    <w:uiPriority w:val="99"/>
    <w:semiHidden/>
    <w:rsid w:val="001A2503"/>
    <w:rPr>
      <w:b/>
      <w:bCs/>
    </w:rPr>
  </w:style>
  <w:style w:type="character" w:customStyle="1" w:styleId="CommentSubjectChar">
    <w:name w:val="Comment Subject Char"/>
    <w:basedOn w:val="CommentTextChar"/>
    <w:link w:val="CommentSubject"/>
    <w:uiPriority w:val="99"/>
    <w:locked/>
    <w:rsid w:val="001A2503"/>
    <w:rPr>
      <w:rFonts w:eastAsia="SimSun"/>
      <w:b/>
      <w:bCs/>
      <w:lang w:val="ro-RO"/>
    </w:rPr>
  </w:style>
  <w:style w:type="paragraph" w:styleId="NoSpacing">
    <w:name w:val="No Spacing"/>
    <w:uiPriority w:val="99"/>
    <w:qFormat/>
    <w:rsid w:val="009839F2"/>
    <w:rPr>
      <w:rFonts w:ascii="Calibri" w:hAnsi="Calibri" w:cs="Calibri"/>
    </w:rPr>
  </w:style>
  <w:style w:type="character" w:customStyle="1" w:styleId="apple-converted-space">
    <w:name w:val="apple-converted-space"/>
    <w:uiPriority w:val="99"/>
    <w:rsid w:val="009839F2"/>
  </w:style>
  <w:style w:type="character" w:styleId="Emphasis">
    <w:name w:val="Emphasis"/>
    <w:basedOn w:val="DefaultParagraphFont"/>
    <w:uiPriority w:val="99"/>
    <w:qFormat/>
    <w:rsid w:val="009839F2"/>
    <w:rPr>
      <w:i/>
      <w:iCs/>
    </w:rPr>
  </w:style>
  <w:style w:type="paragraph" w:styleId="BodyText">
    <w:name w:val="Body Text"/>
    <w:basedOn w:val="Normal"/>
    <w:link w:val="BodyTextChar"/>
    <w:uiPriority w:val="99"/>
    <w:rsid w:val="009839F2"/>
    <w:pPr>
      <w:spacing w:after="120"/>
    </w:pPr>
  </w:style>
  <w:style w:type="character" w:customStyle="1" w:styleId="BodyTextChar">
    <w:name w:val="Body Text Char"/>
    <w:basedOn w:val="DefaultParagraphFont"/>
    <w:link w:val="BodyText"/>
    <w:uiPriority w:val="99"/>
    <w:locked/>
    <w:rsid w:val="009839F2"/>
    <w:rPr>
      <w:rFonts w:eastAsia="SimSun"/>
      <w:sz w:val="24"/>
      <w:szCs w:val="24"/>
      <w:lang w:val="ro-RO"/>
    </w:rPr>
  </w:style>
  <w:style w:type="character" w:customStyle="1" w:styleId="Heading9Char">
    <w:name w:val="Heading 9 Char"/>
    <w:basedOn w:val="DefaultParagraphFont"/>
    <w:link w:val="Heading9"/>
    <w:rsid w:val="00275502"/>
    <w:rPr>
      <w:rFonts w:asciiTheme="majorHAnsi" w:eastAsiaTheme="majorEastAsia" w:hAnsiTheme="majorHAnsi" w:cstheme="majorBidi"/>
      <w:i/>
      <w:iCs/>
      <w:color w:val="272727" w:themeColor="text1" w:themeTint="D8"/>
      <w:sz w:val="21"/>
      <w:szCs w:val="21"/>
      <w:lang w:val="ro-RO"/>
    </w:rPr>
  </w:style>
  <w:style w:type="character" w:customStyle="1" w:styleId="UnresolvedMention1">
    <w:name w:val="Unresolved Mention1"/>
    <w:basedOn w:val="DefaultParagraphFont"/>
    <w:uiPriority w:val="99"/>
    <w:semiHidden/>
    <w:unhideWhenUsed/>
    <w:rsid w:val="001004E9"/>
    <w:rPr>
      <w:color w:val="605E5C"/>
      <w:shd w:val="clear" w:color="auto" w:fill="E1DFDD"/>
    </w:rPr>
  </w:style>
  <w:style w:type="table" w:customStyle="1" w:styleId="TableGrid0">
    <w:name w:val="TableGrid"/>
    <w:rsid w:val="005758B0"/>
    <w:rPr>
      <w:rFonts w:asciiTheme="minorHAnsi" w:eastAsiaTheme="minorEastAsia" w:hAnsiTheme="minorHAnsi" w:cstheme="minorBidi"/>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500">
      <w:marLeft w:val="0"/>
      <w:marRight w:val="0"/>
      <w:marTop w:val="0"/>
      <w:marBottom w:val="0"/>
      <w:divBdr>
        <w:top w:val="none" w:sz="0" w:space="0" w:color="auto"/>
        <w:left w:val="none" w:sz="0" w:space="0" w:color="auto"/>
        <w:bottom w:val="none" w:sz="0" w:space="0" w:color="auto"/>
        <w:right w:val="none" w:sz="0" w:space="0" w:color="auto"/>
      </w:divBdr>
    </w:div>
    <w:div w:id="87117501">
      <w:marLeft w:val="0"/>
      <w:marRight w:val="0"/>
      <w:marTop w:val="0"/>
      <w:marBottom w:val="0"/>
      <w:divBdr>
        <w:top w:val="none" w:sz="0" w:space="0" w:color="auto"/>
        <w:left w:val="none" w:sz="0" w:space="0" w:color="auto"/>
        <w:bottom w:val="none" w:sz="0" w:space="0" w:color="auto"/>
        <w:right w:val="none" w:sz="0" w:space="0" w:color="auto"/>
      </w:divBdr>
    </w:div>
    <w:div w:id="87117502">
      <w:marLeft w:val="0"/>
      <w:marRight w:val="0"/>
      <w:marTop w:val="0"/>
      <w:marBottom w:val="0"/>
      <w:divBdr>
        <w:top w:val="none" w:sz="0" w:space="0" w:color="auto"/>
        <w:left w:val="none" w:sz="0" w:space="0" w:color="auto"/>
        <w:bottom w:val="none" w:sz="0" w:space="0" w:color="auto"/>
        <w:right w:val="none" w:sz="0" w:space="0" w:color="auto"/>
      </w:divBdr>
    </w:div>
    <w:div w:id="12217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013EFB-94C1-8440-9FA8-DE26537337EA}">
  <we:reference id="wa200001700" version="2.0.0.0" store="en-US" storeType="OMEX"/>
  <we:alternateReferences>
    <we:reference id="wa200001700" version="2.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TotalTime>
  <Pages>10</Pages>
  <Words>3486</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UNIVERSITATEA PETROL-GAZE DIN PLOIEŞTI</vt:lpstr>
    </vt:vector>
  </TitlesOfParts>
  <Company>Home</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14</cp:revision>
  <cp:lastPrinted>2026-05-28T08:11:00Z</cp:lastPrinted>
  <dcterms:created xsi:type="dcterms:W3CDTF">2026-05-28T07:53:00Z</dcterms:created>
  <dcterms:modified xsi:type="dcterms:W3CDTF">2026-05-28T10:21:00Z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0854f065-f59b-4808-9dd3-26022bbbbe1b</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2026-03-11T12:43:32Z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