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A0887" w14:textId="784A18BD" w:rsidR="00545B4F" w:rsidRPr="00025E23" w:rsidRDefault="006E73F8" w:rsidP="00ED2C51">
      <w:pPr>
        <w:jc w:val="center"/>
        <w:rPr>
          <w:rFonts w:ascii="Times New Roman" w:hAnsi="Times New Roman"/>
          <w:sz w:val="24"/>
          <w:szCs w:val="24"/>
        </w:rPr>
      </w:pPr>
      <w:r w:rsidRPr="00025E23">
        <w:rPr>
          <w:rFonts w:ascii="Times New Roman" w:hAnsi="Times New Roman"/>
          <w:b/>
          <w:bCs/>
          <w:sz w:val="24"/>
          <w:szCs w:val="24"/>
        </w:rPr>
        <mc:AlternateContent>
          <mc:Choice Requires="wps">
            <w:drawing>
              <wp:anchor distT="0" distB="0" distL="114300" distR="114300" simplePos="0" relativeHeight="251659264" behindDoc="0" locked="0" layoutInCell="1" allowOverlap="1" wp14:anchorId="4702AD2C" wp14:editId="6A0B80C6">
                <wp:simplePos x="0" y="0"/>
                <wp:positionH relativeFrom="margin">
                  <wp:align>right</wp:align>
                </wp:positionH>
                <wp:positionV relativeFrom="paragraph">
                  <wp:posOffset>2201545</wp:posOffset>
                </wp:positionV>
                <wp:extent cx="5684520" cy="1104900"/>
                <wp:effectExtent l="0" t="0" r="11430" b="19050"/>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4520" cy="1104900"/>
                        </a:xfrm>
                        <a:prstGeom prst="rect">
                          <a:avLst/>
                        </a:prstGeom>
                        <a:solidFill>
                          <a:srgbClr val="EAEAEA"/>
                        </a:solidFill>
                        <a:ln w="9528">
                          <a:solidFill>
                            <a:srgbClr val="000000"/>
                          </a:solidFill>
                          <a:prstDash val="solid"/>
                        </a:ln>
                      </wps:spPr>
                      <wps:txbx>
                        <w:txbxContent>
                          <w:p w14:paraId="5A3DF268" w14:textId="32764900" w:rsidR="00CB67F9" w:rsidRPr="00025E23" w:rsidRDefault="003A75BE" w:rsidP="002710FA">
                            <w:pPr>
                              <w:jc w:val="center"/>
                              <w:rPr>
                                <w:rFonts w:ascii="Times New Roman" w:hAnsi="Times New Roman"/>
                                <w:b/>
                                <w:bCs/>
                                <w:spacing w:val="-1"/>
                                <w:sz w:val="34"/>
                                <w:szCs w:val="34"/>
                              </w:rPr>
                            </w:pPr>
                            <w:r w:rsidRPr="00025E23">
                              <w:rPr>
                                <w:rFonts w:ascii="Times New Roman" w:hAnsi="Times New Roman"/>
                                <w:b/>
                                <w:bCs/>
                                <w:spacing w:val="-1"/>
                                <w:sz w:val="34"/>
                                <w:szCs w:val="34"/>
                              </w:rPr>
                              <w:t>PROCEDURA DE ATRIBUIRE APLICABILĂ ÎN CAZUL SERVICIILOR SOCIALE ŞI AL ALTOR SERVICII SPECIFICE</w:t>
                            </w:r>
                            <w:r w:rsidRPr="00025E23">
                              <w:rPr>
                                <w:sz w:val="34"/>
                                <w:szCs w:val="34"/>
                              </w:rPr>
                              <w:t xml:space="preserve"> </w:t>
                            </w:r>
                            <w:r w:rsidRPr="00025E23">
                              <w:rPr>
                                <w:rFonts w:ascii="Times New Roman" w:hAnsi="Times New Roman"/>
                                <w:b/>
                                <w:bCs/>
                                <w:spacing w:val="-1"/>
                                <w:sz w:val="34"/>
                                <w:szCs w:val="34"/>
                              </w:rPr>
                              <w:t>PREVĂZUTE ÎN ANEXA NR. 2 LA LEGEA 98/2016 PRIVIND ACHIZIŢIILE PUBLICE</w:t>
                            </w:r>
                          </w:p>
                          <w:p w14:paraId="144D485A" w14:textId="77777777" w:rsidR="00CB67F9" w:rsidRPr="00025E23" w:rsidRDefault="00CB67F9" w:rsidP="00FE2A93">
                            <w:pPr>
                              <w:jc w:val="center"/>
                              <w:rPr>
                                <w:sz w:val="33"/>
                                <w:szCs w:val="33"/>
                              </w:rPr>
                            </w:pPr>
                          </w:p>
                        </w:txbxContent>
                      </wps:txbx>
                      <wps:bodyPr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702AD2C" id="_x0000_t202" coordsize="21600,21600" o:spt="202" path="m,l,21600r21600,l21600,xe">
                <v:stroke joinstyle="miter"/>
                <v:path gradientshapeok="t" o:connecttype="rect"/>
              </v:shapetype>
              <v:shape id="Text Box 4" o:spid="_x0000_s1026" type="#_x0000_t202" style="position:absolute;left:0;text-align:left;margin-left:396.4pt;margin-top:173.35pt;width:447.6pt;height:87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" fillcolor="#eaeaea" strokeweight=".26467mm">
                <v:path arrowok="t"/>
                <v:textbox>
                  <w:txbxContent>
                    <w:p w14:paraId="5A3DF268" w14:textId="32764900" w:rsidR="00CB67F9" w:rsidRPr="00025E23" w:rsidRDefault="003A75BE" w:rsidP="002710FA">
                      <w:pPr>
                        <w:jc w:val="center"/>
                        <w:rPr>
                          <w:rFonts w:ascii="Times New Roman" w:hAnsi="Times New Roman"/>
                          <w:b/>
                          <w:bCs/>
                          <w:spacing w:val="-1"/>
                          <w:sz w:val="34"/>
                          <w:szCs w:val="34"/>
                        </w:rPr>
                      </w:pPr>
                      <w:r w:rsidRPr="00025E23">
                        <w:rPr>
                          <w:rFonts w:ascii="Times New Roman" w:hAnsi="Times New Roman"/>
                          <w:b/>
                          <w:bCs/>
                          <w:spacing w:val="-1"/>
                          <w:sz w:val="34"/>
                          <w:szCs w:val="34"/>
                        </w:rPr>
                        <w:t>PROCEDURA DE ATRIBUIRE APLICABILĂ ÎN CAZUL SERVICIILOR SOCIALE ŞI AL ALTOR SERVICII SPECIFICE</w:t>
                      </w:r>
                      <w:r w:rsidRPr="00025E23">
                        <w:rPr>
                          <w:sz w:val="34"/>
                          <w:szCs w:val="34"/>
                        </w:rPr>
                        <w:t xml:space="preserve"> </w:t>
                      </w:r>
                      <w:r w:rsidRPr="00025E23">
                        <w:rPr>
                          <w:rFonts w:ascii="Times New Roman" w:hAnsi="Times New Roman"/>
                          <w:b/>
                          <w:bCs/>
                          <w:spacing w:val="-1"/>
                          <w:sz w:val="34"/>
                          <w:szCs w:val="34"/>
                        </w:rPr>
                        <w:t>PREVĂZUTE ÎN ANEXA NR. 2 LA LEGEA 98/2016 PRIVIND ACHIZIŢIILE PUBLICE</w:t>
                      </w:r>
                    </w:p>
                    <w:p w14:paraId="144D485A" w14:textId="77777777" w:rsidR="00CB67F9" w:rsidRPr="00025E23" w:rsidRDefault="00CB67F9" w:rsidP="00FE2A93">
                      <w:pPr>
                        <w:jc w:val="center"/>
                        <w:rPr>
                          <w:sz w:val="33"/>
                          <w:szCs w:val="33"/>
                        </w:rPr>
                      </w:pPr>
                    </w:p>
                  </w:txbxContent>
                </v:textbox>
                <w10:wrap anchorx="margin"/>
              </v:shape>
            </w:pict>
          </mc:Fallback>
        </mc:AlternateContent>
      </w:r>
      <w:r w:rsidR="00ED2C51" w:rsidRPr="00025E23">
        <w:drawing>
          <wp:inline distT="0" distB="0" distL="0" distR="0" wp14:anchorId="22B53D5B" wp14:editId="728B7DB7">
            <wp:extent cx="2407327" cy="2330398"/>
            <wp:effectExtent l="0" t="0" r="0" b="0"/>
            <wp:docPr id="1887185107" name="Picture 6"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185107" name="Picture 6" descr="A blue and black logo&#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0751" cy="2333713"/>
                    </a:xfrm>
                    <a:prstGeom prst="rect">
                      <a:avLst/>
                    </a:prstGeom>
                    <a:noFill/>
                    <a:ln>
                      <a:noFill/>
                    </a:ln>
                  </pic:spPr>
                </pic:pic>
              </a:graphicData>
            </a:graphic>
          </wp:inline>
        </w:drawing>
      </w:r>
    </w:p>
    <w:p w14:paraId="37660BCB" w14:textId="36AF25CE" w:rsidR="00545B4F" w:rsidRPr="00025E23" w:rsidRDefault="00545B4F" w:rsidP="007C066F">
      <w:pPr>
        <w:jc w:val="center"/>
        <w:rPr>
          <w:rFonts w:ascii="Times New Roman" w:hAnsi="Times New Roman"/>
          <w:sz w:val="24"/>
          <w:szCs w:val="24"/>
        </w:rPr>
      </w:pPr>
    </w:p>
    <w:p w14:paraId="53FCE627" w14:textId="5CA9205A" w:rsidR="00545B4F" w:rsidRPr="00025E23" w:rsidRDefault="00545B4F">
      <w:pPr>
        <w:widowControl w:val="0"/>
        <w:tabs>
          <w:tab w:val="left" w:pos="993"/>
        </w:tabs>
        <w:ind w:firstLine="720"/>
        <w:jc w:val="both"/>
        <w:rPr>
          <w:rFonts w:ascii="Times New Roman" w:hAnsi="Times New Roman"/>
          <w:b/>
          <w:sz w:val="24"/>
          <w:szCs w:val="24"/>
        </w:rPr>
      </w:pPr>
      <w:bookmarkStart w:id="0" w:name="_Hlk6478590"/>
      <w:bookmarkEnd w:id="0"/>
    </w:p>
    <w:p w14:paraId="2816518B" w14:textId="77777777" w:rsidR="00545B4F" w:rsidRPr="00025E23" w:rsidRDefault="00545B4F">
      <w:pPr>
        <w:widowControl w:val="0"/>
        <w:tabs>
          <w:tab w:val="left" w:pos="993"/>
        </w:tabs>
        <w:ind w:firstLine="720"/>
        <w:jc w:val="both"/>
        <w:rPr>
          <w:rFonts w:ascii="Times New Roman" w:hAnsi="Times New Roman"/>
          <w:b/>
          <w:sz w:val="24"/>
          <w:szCs w:val="24"/>
        </w:rPr>
      </w:pPr>
    </w:p>
    <w:p w14:paraId="7B430022" w14:textId="6D7011DC" w:rsidR="00545B4F" w:rsidRPr="00025E23" w:rsidRDefault="00545B4F">
      <w:pPr>
        <w:widowControl w:val="0"/>
        <w:tabs>
          <w:tab w:val="left" w:pos="993"/>
        </w:tabs>
        <w:ind w:firstLine="720"/>
        <w:jc w:val="both"/>
        <w:rPr>
          <w:rFonts w:ascii="Times New Roman" w:hAnsi="Times New Roman"/>
          <w:b/>
          <w:sz w:val="24"/>
          <w:szCs w:val="24"/>
        </w:rPr>
      </w:pPr>
    </w:p>
    <w:p w14:paraId="546912DC" w14:textId="6B67836C" w:rsidR="00545B4F" w:rsidRPr="00025E23" w:rsidRDefault="00ED2C51">
      <w:pPr>
        <w:widowControl w:val="0"/>
        <w:tabs>
          <w:tab w:val="center" w:pos="4819"/>
          <w:tab w:val="left" w:pos="6615"/>
        </w:tabs>
        <w:rPr>
          <w:rFonts w:ascii="Times New Roman" w:hAnsi="Times New Roman"/>
          <w:sz w:val="24"/>
          <w:szCs w:val="24"/>
        </w:rPr>
      </w:pPr>
      <w:r w:rsidRPr="00025E23">
        <w:rPr>
          <w:rFonts w:ascii="Times New Roman" w:hAnsi="Times New Roman"/>
          <w:b/>
          <w:sz w:val="24"/>
          <w:szCs w:val="24"/>
        </w:rPr>
        <mc:AlternateContent>
          <mc:Choice Requires="wps">
            <w:drawing>
              <wp:anchor distT="0" distB="0" distL="114300" distR="114300" simplePos="0" relativeHeight="251660288" behindDoc="0" locked="0" layoutInCell="1" allowOverlap="1" wp14:anchorId="4CBA56F6" wp14:editId="2C27CCB9">
                <wp:simplePos x="0" y="0"/>
                <wp:positionH relativeFrom="margin">
                  <wp:align>center</wp:align>
                </wp:positionH>
                <wp:positionV relativeFrom="paragraph">
                  <wp:posOffset>1905</wp:posOffset>
                </wp:positionV>
                <wp:extent cx="3076575" cy="365760"/>
                <wp:effectExtent l="0" t="0" r="28575" b="1524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6575" cy="365760"/>
                        </a:xfrm>
                        <a:prstGeom prst="rect">
                          <a:avLst/>
                        </a:prstGeom>
                        <a:solidFill>
                          <a:srgbClr val="EAEAEA"/>
                        </a:solidFill>
                        <a:ln w="9528">
                          <a:solidFill>
                            <a:srgbClr val="000000"/>
                          </a:solidFill>
                          <a:prstDash val="solid"/>
                        </a:ln>
                      </wps:spPr>
                      <wps:txbx>
                        <w:txbxContent>
                          <w:p w14:paraId="5868AE23" w14:textId="0229219F" w:rsidR="005B2D41" w:rsidRPr="00025E23" w:rsidRDefault="005B2D41">
                            <w:pPr>
                              <w:widowControl w:val="0"/>
                              <w:tabs>
                                <w:tab w:val="left" w:pos="993"/>
                              </w:tabs>
                              <w:jc w:val="center"/>
                              <w:rPr>
                                <w:rFonts w:ascii="Times New Roman" w:hAnsi="Times New Roman"/>
                                <w:color w:val="FF0000"/>
                              </w:rPr>
                            </w:pPr>
                            <w:r w:rsidRPr="00025E23">
                              <w:rPr>
                                <w:rFonts w:ascii="Times New Roman" w:hAnsi="Times New Roman"/>
                                <w:b/>
                                <w:sz w:val="36"/>
                                <w:szCs w:val="36"/>
                              </w:rPr>
                              <w:t>COD: DGA-PO-</w:t>
                            </w:r>
                            <w:r w:rsidR="003A75BE" w:rsidRPr="00025E23">
                              <w:rPr>
                                <w:rFonts w:ascii="Times New Roman" w:hAnsi="Times New Roman"/>
                                <w:b/>
                                <w:sz w:val="36"/>
                                <w:szCs w:val="36"/>
                              </w:rPr>
                              <w:t>56</w:t>
                            </w:r>
                          </w:p>
                          <w:p w14:paraId="42ED640F" w14:textId="77777777" w:rsidR="005B2D41" w:rsidRPr="00025E23" w:rsidRDefault="005B2D41">
                            <w:pPr>
                              <w:rPr>
                                <w:szCs w:val="32"/>
                              </w:rPr>
                            </w:pPr>
                          </w:p>
                        </w:txbxContent>
                      </wps:txbx>
                      <wps:bodyPr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 w14:anchorId="4CBA56F6" id="Text Box 3" o:spid="_x0000_s1027" type="#_x0000_t202" style="position:absolute;margin-left:0;margin-top:.15pt;width:242.25pt;height:28.8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" fillcolor="#eaeaea" strokeweight=".26467mm">
                <v:path arrowok="t"/>
                <v:textbox>
                  <w:txbxContent>
                    <w:p w14:paraId="5868AE23" w14:textId="0229219F" w:rsidR="005B2D41" w:rsidRPr="00025E23" w:rsidRDefault="005B2D41">
                      <w:pPr>
                        <w:widowControl w:val="0"/>
                        <w:tabs>
                          <w:tab w:val="left" w:pos="993"/>
                        </w:tabs>
                        <w:jc w:val="center"/>
                        <w:rPr>
                          <w:rFonts w:ascii="Times New Roman" w:hAnsi="Times New Roman"/>
                          <w:color w:val="FF0000"/>
                        </w:rPr>
                      </w:pPr>
                      <w:r w:rsidRPr="00025E23">
                        <w:rPr>
                          <w:rFonts w:ascii="Times New Roman" w:hAnsi="Times New Roman"/>
                          <w:b/>
                          <w:sz w:val="36"/>
                          <w:szCs w:val="36"/>
                        </w:rPr>
                        <w:t>COD: DGA-PO-</w:t>
                      </w:r>
                      <w:r w:rsidR="003A75BE" w:rsidRPr="00025E23">
                        <w:rPr>
                          <w:rFonts w:ascii="Times New Roman" w:hAnsi="Times New Roman"/>
                          <w:b/>
                          <w:sz w:val="36"/>
                          <w:szCs w:val="36"/>
                        </w:rPr>
                        <w:t>56</w:t>
                      </w:r>
                    </w:p>
                    <w:p w14:paraId="42ED640F" w14:textId="77777777" w:rsidR="005B2D41" w:rsidRPr="00025E23" w:rsidRDefault="005B2D41">
                      <w:pPr>
                        <w:rPr>
                          <w:szCs w:val="32"/>
                        </w:rPr>
                      </w:pPr>
                    </w:p>
                  </w:txbxContent>
                </v:textbox>
                <w10:wrap anchorx="margin"/>
              </v:shape>
            </w:pict>
          </mc:Fallback>
        </mc:AlternateContent>
      </w:r>
      <w:r w:rsidR="00D02D4E" w:rsidRPr="00025E23">
        <w:rPr>
          <w:rFonts w:ascii="Times New Roman" w:hAnsi="Times New Roman"/>
          <w:b/>
          <w:sz w:val="24"/>
          <w:szCs w:val="24"/>
        </w:rPr>
        <w:tab/>
      </w:r>
      <w:r w:rsidR="00D02D4E" w:rsidRPr="00025E23">
        <w:rPr>
          <w:rFonts w:ascii="Times New Roman" w:hAnsi="Times New Roman"/>
          <w:b/>
          <w:sz w:val="24"/>
          <w:szCs w:val="24"/>
        </w:rPr>
        <w:tab/>
      </w:r>
    </w:p>
    <w:p w14:paraId="0E871A8D" w14:textId="160442AF" w:rsidR="00545B4F" w:rsidRPr="00025E23" w:rsidRDefault="00545B4F">
      <w:pPr>
        <w:widowControl w:val="0"/>
        <w:tabs>
          <w:tab w:val="left" w:pos="993"/>
        </w:tabs>
        <w:jc w:val="center"/>
        <w:rPr>
          <w:rFonts w:ascii="Times New Roman" w:hAnsi="Times New Roman"/>
          <w:sz w:val="24"/>
          <w:szCs w:val="24"/>
        </w:rPr>
      </w:pPr>
    </w:p>
    <w:p w14:paraId="701240DA" w14:textId="7A9838EF" w:rsidR="00545B4F" w:rsidRPr="00025E23" w:rsidRDefault="002710FA">
      <w:pPr>
        <w:pStyle w:val="Heading5"/>
        <w:widowControl w:val="0"/>
        <w:tabs>
          <w:tab w:val="left" w:pos="993"/>
        </w:tabs>
        <w:ind w:firstLine="0"/>
        <w:rPr>
          <w:rFonts w:ascii="Times New Roman" w:hAnsi="Times New Roman"/>
          <w:spacing w:val="32"/>
          <w:sz w:val="24"/>
          <w:szCs w:val="24"/>
        </w:rPr>
      </w:pPr>
      <w:r w:rsidRPr="00025E23">
        <w:rPr>
          <w:rFonts w:ascii="Times New Roman" w:hAnsi="Times New Roman"/>
          <w:sz w:val="24"/>
          <w:szCs w:val="24"/>
        </w:rPr>
        <mc:AlternateContent>
          <mc:Choice Requires="wps">
            <w:drawing>
              <wp:anchor distT="0" distB="0" distL="114300" distR="114300" simplePos="0" relativeHeight="251661312" behindDoc="0" locked="0" layoutInCell="1" allowOverlap="1" wp14:anchorId="23A6FD60" wp14:editId="3CCD17F2">
                <wp:simplePos x="0" y="0"/>
                <wp:positionH relativeFrom="margin">
                  <wp:align>center</wp:align>
                </wp:positionH>
                <wp:positionV relativeFrom="paragraph">
                  <wp:posOffset>31750</wp:posOffset>
                </wp:positionV>
                <wp:extent cx="4381500" cy="412750"/>
                <wp:effectExtent l="0" t="0" r="19050"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00" cy="412750"/>
                        </a:xfrm>
                        <a:prstGeom prst="rect">
                          <a:avLst/>
                        </a:prstGeom>
                        <a:solidFill>
                          <a:srgbClr val="EAEAEA"/>
                        </a:solidFill>
                        <a:ln w="9528">
                          <a:solidFill>
                            <a:srgbClr val="000000"/>
                          </a:solidFill>
                          <a:prstDash val="solid"/>
                        </a:ln>
                      </wps:spPr>
                      <wps:txbx>
                        <w:txbxContent>
                          <w:p w14:paraId="1808C6FD" w14:textId="77777777" w:rsidR="005B2D41" w:rsidRPr="00025E23" w:rsidRDefault="005B2D41" w:rsidP="007939F4">
                            <w:pPr>
                              <w:pStyle w:val="Heading5"/>
                              <w:widowControl w:val="0"/>
                              <w:tabs>
                                <w:tab w:val="left" w:pos="993"/>
                              </w:tabs>
                              <w:ind w:firstLine="0"/>
                              <w:rPr>
                                <w:rFonts w:ascii="Times New Roman" w:hAnsi="Times New Roman"/>
                                <w:sz w:val="36"/>
                                <w:szCs w:val="36"/>
                              </w:rPr>
                            </w:pPr>
                            <w:r w:rsidRPr="00025E23">
                              <w:rPr>
                                <w:rFonts w:ascii="Times New Roman" w:hAnsi="Times New Roman"/>
                                <w:sz w:val="36"/>
                                <w:szCs w:val="36"/>
                              </w:rPr>
                              <w:t>procedurĂ operaŢionalǍ</w:t>
                            </w:r>
                          </w:p>
                          <w:p w14:paraId="23C69E92" w14:textId="77777777" w:rsidR="005B2D41" w:rsidRPr="00025E23" w:rsidRDefault="005B2D41">
                            <w:pPr>
                              <w:rPr>
                                <w:szCs w:val="32"/>
                              </w:rPr>
                            </w:pPr>
                          </w:p>
                        </w:txbxContent>
                      </wps:txbx>
                      <wps:bodyPr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 w14:anchorId="23A6FD60" id="Text Box 2" o:spid="_x0000_s1028" type="#_x0000_t202" style="position:absolute;left:0;text-align:left;margin-left:0;margin-top:2.5pt;width:345pt;height:3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" fillcolor="#eaeaea" strokeweight=".26467mm">
                <v:path arrowok="t"/>
                <v:textbox>
                  <w:txbxContent>
                    <w:p w14:paraId="1808C6FD" w14:textId="77777777" w:rsidR="005B2D41" w:rsidRPr="00025E23" w:rsidRDefault="005B2D41" w:rsidP="007939F4">
                      <w:pPr>
                        <w:pStyle w:val="Heading5"/>
                        <w:widowControl w:val="0"/>
                        <w:tabs>
                          <w:tab w:val="left" w:pos="993"/>
                        </w:tabs>
                        <w:ind w:firstLine="0"/>
                        <w:rPr>
                          <w:rFonts w:ascii="Times New Roman" w:hAnsi="Times New Roman"/>
                          <w:sz w:val="36"/>
                          <w:szCs w:val="36"/>
                        </w:rPr>
                      </w:pPr>
                      <w:r w:rsidRPr="00025E23">
                        <w:rPr>
                          <w:rFonts w:ascii="Times New Roman" w:hAnsi="Times New Roman"/>
                          <w:sz w:val="36"/>
                          <w:szCs w:val="36"/>
                        </w:rPr>
                        <w:t>procedurĂ operaŢionalǍ</w:t>
                      </w:r>
                    </w:p>
                    <w:p w14:paraId="23C69E92" w14:textId="77777777" w:rsidR="005B2D41" w:rsidRPr="00025E23" w:rsidRDefault="005B2D41">
                      <w:pPr>
                        <w:rPr>
                          <w:szCs w:val="32"/>
                        </w:rPr>
                      </w:pPr>
                    </w:p>
                  </w:txbxContent>
                </v:textbox>
                <w10:wrap anchorx="margin"/>
              </v:shape>
            </w:pict>
          </mc:Fallback>
        </mc:AlternateContent>
      </w:r>
    </w:p>
    <w:p w14:paraId="074EDCCA" w14:textId="75CAA7E7" w:rsidR="00545B4F" w:rsidRPr="00025E23" w:rsidRDefault="00545B4F" w:rsidP="00065731">
      <w:pPr>
        <w:widowControl w:val="0"/>
        <w:tabs>
          <w:tab w:val="left" w:pos="993"/>
        </w:tabs>
        <w:rPr>
          <w:rFonts w:ascii="Times New Roman" w:hAnsi="Times New Roman"/>
          <w:sz w:val="24"/>
          <w:szCs w:val="24"/>
        </w:rPr>
      </w:pPr>
    </w:p>
    <w:p w14:paraId="6C906D33" w14:textId="48F4B2BE" w:rsidR="00545B4F" w:rsidRPr="00025E23" w:rsidRDefault="00D02D4E" w:rsidP="002710FA">
      <w:pPr>
        <w:widowControl w:val="0"/>
        <w:tabs>
          <w:tab w:val="left" w:pos="993"/>
        </w:tabs>
        <w:spacing w:after="0" w:line="360" w:lineRule="auto"/>
        <w:rPr>
          <w:rFonts w:ascii="Times New Roman" w:hAnsi="Times New Roman"/>
          <w:b/>
          <w:sz w:val="24"/>
          <w:szCs w:val="24"/>
        </w:rPr>
      </w:pPr>
      <w:r w:rsidRPr="00025E23">
        <w:rPr>
          <w:rFonts w:ascii="Times New Roman" w:hAnsi="Times New Roman"/>
          <w:sz w:val="24"/>
          <w:szCs w:val="24"/>
        </w:rPr>
        <w:t xml:space="preserve">                                                                  </w:t>
      </w:r>
      <w:r w:rsidR="00065731" w:rsidRPr="00025E23">
        <w:rPr>
          <w:rFonts w:ascii="Times New Roman" w:hAnsi="Times New Roman"/>
          <w:sz w:val="24"/>
          <w:szCs w:val="24"/>
        </w:rPr>
        <w:t xml:space="preserve">         </w:t>
      </w:r>
    </w:p>
    <w:tbl>
      <w:tblPr>
        <w:tblW w:w="9199" w:type="dxa"/>
        <w:tblBorders>
          <w:top w:val="single" w:sz="12" w:space="0" w:color="auto"/>
          <w:left w:val="single" w:sz="12" w:space="0" w:color="auto"/>
          <w:bottom w:val="single" w:sz="12" w:space="0" w:color="auto"/>
          <w:right w:val="single" w:sz="12" w:space="0" w:color="auto"/>
          <w:insideH w:val="single" w:sz="8" w:space="0" w:color="808080"/>
          <w:insideV w:val="single" w:sz="8" w:space="0" w:color="808080"/>
        </w:tblBorders>
        <w:tblLayout w:type="fixed"/>
        <w:tblCellMar>
          <w:left w:w="71" w:type="dxa"/>
          <w:right w:w="71" w:type="dxa"/>
        </w:tblCellMar>
        <w:tblLook w:val="0000" w:firstRow="0" w:lastRow="0" w:firstColumn="0" w:lastColumn="0" w:noHBand="0" w:noVBand="0"/>
      </w:tblPr>
      <w:tblGrid>
        <w:gridCol w:w="2299"/>
        <w:gridCol w:w="2300"/>
        <w:gridCol w:w="2300"/>
        <w:gridCol w:w="2300"/>
      </w:tblGrid>
      <w:tr w:rsidR="00D616D3" w:rsidRPr="00025E23" w14:paraId="15866C5E" w14:textId="77777777" w:rsidTr="00AE4000">
        <w:trPr>
          <w:trHeight w:val="264"/>
        </w:trPr>
        <w:tc>
          <w:tcPr>
            <w:tcW w:w="2299" w:type="dxa"/>
            <w:vMerge w:val="restart"/>
            <w:tcBorders>
              <w:top w:val="single" w:sz="12" w:space="0" w:color="auto"/>
              <w:bottom w:val="single" w:sz="8" w:space="0" w:color="808080"/>
            </w:tcBorders>
            <w:shd w:val="clear" w:color="auto" w:fill="F2F2F2"/>
            <w:vAlign w:val="center"/>
          </w:tcPr>
          <w:p w14:paraId="18F183F1" w14:textId="77777777" w:rsidR="00D616D3" w:rsidRPr="00025E23" w:rsidRDefault="00D616D3" w:rsidP="00D616D3">
            <w:pPr>
              <w:suppressAutoHyphens w:val="0"/>
              <w:autoSpaceDN/>
              <w:spacing w:before="60" w:after="60" w:line="240" w:lineRule="auto"/>
              <w:jc w:val="center"/>
              <w:textAlignment w:val="auto"/>
              <w:rPr>
                <w:rFonts w:ascii="Times New Roman" w:eastAsia="SimSun" w:hAnsi="Times New Roman"/>
                <w:b/>
                <w:bCs/>
                <w:color w:val="000000"/>
                <w:sz w:val="18"/>
                <w:szCs w:val="18"/>
              </w:rPr>
            </w:pPr>
            <w:bookmarkStart w:id="1" w:name="_Hlk220930293"/>
            <w:r w:rsidRPr="00025E23">
              <w:rPr>
                <w:rFonts w:ascii="Times New Roman" w:eastAsia="SimSun" w:hAnsi="Times New Roman"/>
                <w:b/>
                <w:bCs/>
                <w:color w:val="000000"/>
                <w:sz w:val="18"/>
                <w:szCs w:val="18"/>
              </w:rPr>
              <w:t>Elaborat</w:t>
            </w:r>
          </w:p>
        </w:tc>
        <w:tc>
          <w:tcPr>
            <w:tcW w:w="2300" w:type="dxa"/>
            <w:vMerge w:val="restart"/>
            <w:tcBorders>
              <w:top w:val="single" w:sz="12" w:space="0" w:color="auto"/>
              <w:bottom w:val="single" w:sz="8" w:space="0" w:color="808080"/>
            </w:tcBorders>
            <w:shd w:val="clear" w:color="auto" w:fill="F2F2F2"/>
            <w:vAlign w:val="center"/>
          </w:tcPr>
          <w:p w14:paraId="045F6E2D" w14:textId="77777777" w:rsidR="00D616D3" w:rsidRPr="00025E23" w:rsidRDefault="00D616D3" w:rsidP="00D616D3">
            <w:pPr>
              <w:suppressAutoHyphens w:val="0"/>
              <w:autoSpaceDN/>
              <w:spacing w:before="60" w:after="60" w:line="240" w:lineRule="auto"/>
              <w:jc w:val="center"/>
              <w:textAlignment w:val="auto"/>
              <w:rPr>
                <w:rFonts w:ascii="Times New Roman" w:eastAsia="SimSun" w:hAnsi="Times New Roman"/>
                <w:b/>
                <w:bCs/>
                <w:color w:val="000000"/>
                <w:sz w:val="18"/>
                <w:szCs w:val="18"/>
              </w:rPr>
            </w:pPr>
            <w:r w:rsidRPr="00025E23">
              <w:rPr>
                <w:rFonts w:ascii="Times New Roman" w:eastAsia="SimSun" w:hAnsi="Times New Roman"/>
                <w:b/>
                <w:bCs/>
                <w:color w:val="000000"/>
                <w:sz w:val="18"/>
                <w:szCs w:val="18"/>
              </w:rPr>
              <w:t>Verificat</w:t>
            </w:r>
          </w:p>
        </w:tc>
        <w:tc>
          <w:tcPr>
            <w:tcW w:w="2300" w:type="dxa"/>
            <w:tcBorders>
              <w:top w:val="single" w:sz="12" w:space="0" w:color="auto"/>
              <w:bottom w:val="single" w:sz="8" w:space="0" w:color="808080"/>
            </w:tcBorders>
            <w:shd w:val="clear" w:color="auto" w:fill="F2F2F2"/>
            <w:vAlign w:val="center"/>
          </w:tcPr>
          <w:p w14:paraId="5C125B9C" w14:textId="77777777" w:rsidR="00D616D3" w:rsidRPr="00025E23" w:rsidRDefault="00D616D3" w:rsidP="00D616D3">
            <w:pPr>
              <w:suppressAutoHyphens w:val="0"/>
              <w:autoSpaceDN/>
              <w:spacing w:before="60" w:after="60" w:line="240" w:lineRule="auto"/>
              <w:jc w:val="center"/>
              <w:textAlignment w:val="auto"/>
              <w:rPr>
                <w:rFonts w:ascii="Times New Roman" w:eastAsia="SimSun" w:hAnsi="Times New Roman"/>
                <w:b/>
                <w:bCs/>
                <w:color w:val="000000"/>
                <w:sz w:val="18"/>
                <w:szCs w:val="18"/>
              </w:rPr>
            </w:pPr>
            <w:r w:rsidRPr="00025E23">
              <w:rPr>
                <w:rFonts w:ascii="Times New Roman" w:eastAsia="SimSun" w:hAnsi="Times New Roman"/>
                <w:b/>
                <w:bCs/>
                <w:color w:val="000000"/>
                <w:sz w:val="18"/>
                <w:szCs w:val="18"/>
              </w:rPr>
              <w:t>Avizat</w:t>
            </w:r>
          </w:p>
        </w:tc>
        <w:tc>
          <w:tcPr>
            <w:tcW w:w="2300" w:type="dxa"/>
            <w:tcBorders>
              <w:top w:val="single" w:sz="12" w:space="0" w:color="auto"/>
              <w:bottom w:val="single" w:sz="8" w:space="0" w:color="808080"/>
            </w:tcBorders>
            <w:shd w:val="clear" w:color="auto" w:fill="F2F2F2"/>
            <w:vAlign w:val="center"/>
          </w:tcPr>
          <w:p w14:paraId="47515067" w14:textId="77777777" w:rsidR="00D616D3" w:rsidRPr="00025E23" w:rsidRDefault="00D616D3" w:rsidP="00D616D3">
            <w:pPr>
              <w:suppressAutoHyphens w:val="0"/>
              <w:autoSpaceDN/>
              <w:spacing w:before="60" w:after="60" w:line="240" w:lineRule="auto"/>
              <w:jc w:val="center"/>
              <w:textAlignment w:val="auto"/>
              <w:rPr>
                <w:rFonts w:ascii="Times New Roman" w:eastAsia="SimSun" w:hAnsi="Times New Roman"/>
                <w:b/>
                <w:bCs/>
                <w:color w:val="000000"/>
                <w:sz w:val="18"/>
                <w:szCs w:val="18"/>
              </w:rPr>
            </w:pPr>
            <w:r w:rsidRPr="00025E23">
              <w:rPr>
                <w:rFonts w:ascii="Times New Roman" w:eastAsia="SimSun" w:hAnsi="Times New Roman"/>
                <w:b/>
                <w:bCs/>
                <w:color w:val="000000"/>
                <w:sz w:val="18"/>
                <w:szCs w:val="18"/>
              </w:rPr>
              <w:t>Aprobat</w:t>
            </w:r>
          </w:p>
        </w:tc>
      </w:tr>
      <w:tr w:rsidR="00D616D3" w:rsidRPr="00025E23" w14:paraId="7F01B43F" w14:textId="77777777" w:rsidTr="00AE4000">
        <w:trPr>
          <w:trHeight w:val="467"/>
        </w:trPr>
        <w:tc>
          <w:tcPr>
            <w:tcW w:w="2299" w:type="dxa"/>
            <w:vMerge/>
            <w:tcBorders>
              <w:top w:val="single" w:sz="8" w:space="0" w:color="808080"/>
              <w:bottom w:val="single" w:sz="12" w:space="0" w:color="auto"/>
            </w:tcBorders>
            <w:shd w:val="clear" w:color="auto" w:fill="F2F2F2"/>
            <w:vAlign w:val="center"/>
          </w:tcPr>
          <w:p w14:paraId="60F809AB" w14:textId="77777777" w:rsidR="00D616D3" w:rsidRPr="00025E23" w:rsidRDefault="00D616D3" w:rsidP="00D616D3">
            <w:pPr>
              <w:suppressAutoHyphens w:val="0"/>
              <w:autoSpaceDN/>
              <w:spacing w:after="0" w:line="240" w:lineRule="auto"/>
              <w:jc w:val="center"/>
              <w:textAlignment w:val="auto"/>
              <w:rPr>
                <w:rFonts w:ascii="Times New Roman" w:eastAsia="SimSun" w:hAnsi="Times New Roman"/>
                <w:b/>
                <w:bCs/>
                <w:color w:val="000000"/>
                <w:sz w:val="18"/>
                <w:szCs w:val="18"/>
              </w:rPr>
            </w:pPr>
          </w:p>
        </w:tc>
        <w:tc>
          <w:tcPr>
            <w:tcW w:w="2300" w:type="dxa"/>
            <w:vMerge/>
            <w:tcBorders>
              <w:top w:val="single" w:sz="8" w:space="0" w:color="808080"/>
              <w:bottom w:val="single" w:sz="12" w:space="0" w:color="auto"/>
            </w:tcBorders>
            <w:shd w:val="clear" w:color="auto" w:fill="F2F2F2"/>
            <w:vAlign w:val="center"/>
          </w:tcPr>
          <w:p w14:paraId="2697D5D1" w14:textId="77777777" w:rsidR="00D616D3" w:rsidRPr="00025E23" w:rsidRDefault="00D616D3" w:rsidP="00D616D3">
            <w:pPr>
              <w:suppressAutoHyphens w:val="0"/>
              <w:autoSpaceDN/>
              <w:spacing w:after="0" w:line="240" w:lineRule="auto"/>
              <w:jc w:val="center"/>
              <w:textAlignment w:val="auto"/>
              <w:rPr>
                <w:rFonts w:ascii="Times New Roman" w:eastAsia="SimSun" w:hAnsi="Times New Roman"/>
                <w:color w:val="000000"/>
                <w:sz w:val="18"/>
                <w:szCs w:val="18"/>
              </w:rPr>
            </w:pPr>
          </w:p>
        </w:tc>
        <w:tc>
          <w:tcPr>
            <w:tcW w:w="2300" w:type="dxa"/>
            <w:tcBorders>
              <w:top w:val="single" w:sz="8" w:space="0" w:color="808080"/>
              <w:bottom w:val="single" w:sz="12" w:space="0" w:color="auto"/>
            </w:tcBorders>
            <w:shd w:val="clear" w:color="auto" w:fill="F2F2F2"/>
            <w:vAlign w:val="center"/>
          </w:tcPr>
          <w:p w14:paraId="29F26D99" w14:textId="77777777" w:rsidR="00D616D3" w:rsidRPr="00025E23" w:rsidRDefault="00D616D3" w:rsidP="00D616D3">
            <w:pPr>
              <w:suppressAutoHyphens w:val="0"/>
              <w:autoSpaceDN/>
              <w:spacing w:after="0" w:line="240" w:lineRule="auto"/>
              <w:jc w:val="center"/>
              <w:textAlignment w:val="auto"/>
              <w:rPr>
                <w:rFonts w:ascii="Times New Roman" w:eastAsia="SimSun" w:hAnsi="Times New Roman"/>
                <w:b/>
                <w:bCs/>
                <w:color w:val="000000"/>
                <w:sz w:val="18"/>
                <w:szCs w:val="18"/>
              </w:rPr>
            </w:pPr>
            <w:r w:rsidRPr="00025E23">
              <w:rPr>
                <w:rFonts w:ascii="Times New Roman" w:eastAsia="SimSun" w:hAnsi="Times New Roman"/>
                <w:b/>
                <w:bCs/>
                <w:color w:val="000000"/>
                <w:sz w:val="18"/>
                <w:szCs w:val="18"/>
              </w:rPr>
              <w:t>Comisia de monitorizare</w:t>
            </w:r>
          </w:p>
        </w:tc>
        <w:tc>
          <w:tcPr>
            <w:tcW w:w="2300" w:type="dxa"/>
            <w:tcBorders>
              <w:top w:val="single" w:sz="8" w:space="0" w:color="808080"/>
              <w:bottom w:val="single" w:sz="12" w:space="0" w:color="auto"/>
            </w:tcBorders>
            <w:shd w:val="clear" w:color="auto" w:fill="F2F2F2"/>
            <w:vAlign w:val="center"/>
          </w:tcPr>
          <w:p w14:paraId="546342AC" w14:textId="77777777" w:rsidR="00D616D3" w:rsidRPr="00025E23" w:rsidRDefault="00D616D3" w:rsidP="00D616D3">
            <w:pPr>
              <w:suppressAutoHyphens w:val="0"/>
              <w:autoSpaceDN/>
              <w:spacing w:after="0" w:line="240" w:lineRule="auto"/>
              <w:jc w:val="center"/>
              <w:textAlignment w:val="auto"/>
              <w:rPr>
                <w:rFonts w:ascii="Times New Roman" w:eastAsia="SimSun" w:hAnsi="Times New Roman"/>
                <w:b/>
                <w:bCs/>
                <w:color w:val="000000"/>
                <w:sz w:val="18"/>
                <w:szCs w:val="18"/>
              </w:rPr>
            </w:pPr>
            <w:r w:rsidRPr="00025E23">
              <w:rPr>
                <w:rFonts w:ascii="Times New Roman" w:eastAsia="SimSun" w:hAnsi="Times New Roman"/>
                <w:b/>
                <w:bCs/>
                <w:color w:val="000000"/>
                <w:sz w:val="18"/>
                <w:szCs w:val="18"/>
              </w:rPr>
              <w:t>Consiliul de administrație</w:t>
            </w:r>
          </w:p>
        </w:tc>
      </w:tr>
      <w:tr w:rsidR="00FE2A93" w:rsidRPr="00025E23" w14:paraId="5F139F5D" w14:textId="77777777" w:rsidTr="00AE4000">
        <w:trPr>
          <w:trHeight w:val="816"/>
        </w:trPr>
        <w:tc>
          <w:tcPr>
            <w:tcW w:w="2299" w:type="dxa"/>
            <w:tcBorders>
              <w:top w:val="single" w:sz="12" w:space="0" w:color="auto"/>
            </w:tcBorders>
            <w:vAlign w:val="center"/>
          </w:tcPr>
          <w:p w14:paraId="7F6CC713" w14:textId="3A302B07" w:rsidR="00FE2A93" w:rsidRPr="00025E23" w:rsidRDefault="00823285" w:rsidP="00AE4000">
            <w:pPr>
              <w:suppressAutoHyphens w:val="0"/>
              <w:autoSpaceDN/>
              <w:spacing w:after="0" w:line="240" w:lineRule="auto"/>
              <w:jc w:val="center"/>
              <w:textAlignment w:val="auto"/>
              <w:rPr>
                <w:rFonts w:ascii="Times New Roman" w:eastAsia="SimSun" w:hAnsi="Times New Roman"/>
                <w:sz w:val="18"/>
                <w:szCs w:val="18"/>
              </w:rPr>
            </w:pPr>
            <w:r w:rsidRPr="00025E23">
              <w:rPr>
                <w:rFonts w:ascii="Times New Roman" w:hAnsi="Times New Roman"/>
                <w:sz w:val="18"/>
                <w:szCs w:val="18"/>
              </w:rPr>
              <w:t xml:space="preserve">Ing. </w:t>
            </w:r>
            <w:r w:rsidR="00FE2A93" w:rsidRPr="00025E23">
              <w:rPr>
                <w:rFonts w:ascii="Times New Roman" w:hAnsi="Times New Roman"/>
                <w:sz w:val="18"/>
                <w:szCs w:val="18"/>
              </w:rPr>
              <w:t xml:space="preserve">Marilena </w:t>
            </w:r>
            <w:r w:rsidR="00AE4000" w:rsidRPr="00025E23">
              <w:rPr>
                <w:rFonts w:ascii="Times New Roman" w:hAnsi="Times New Roman"/>
                <w:sz w:val="18"/>
                <w:szCs w:val="18"/>
              </w:rPr>
              <w:t>DOBRESCU</w:t>
            </w:r>
          </w:p>
        </w:tc>
        <w:tc>
          <w:tcPr>
            <w:tcW w:w="2300" w:type="dxa"/>
            <w:tcBorders>
              <w:top w:val="single" w:sz="12" w:space="0" w:color="auto"/>
            </w:tcBorders>
            <w:vAlign w:val="center"/>
          </w:tcPr>
          <w:p w14:paraId="0B1E1D37" w14:textId="77777777" w:rsidR="00FE2A93" w:rsidRPr="00025E23" w:rsidRDefault="00FE2A93" w:rsidP="00AE4000">
            <w:pPr>
              <w:suppressAutoHyphens w:val="0"/>
              <w:autoSpaceDN/>
              <w:spacing w:after="0" w:line="240" w:lineRule="auto"/>
              <w:jc w:val="center"/>
              <w:textAlignment w:val="auto"/>
              <w:rPr>
                <w:rFonts w:ascii="Times New Roman" w:eastAsia="SimSun" w:hAnsi="Times New Roman"/>
                <w:sz w:val="18"/>
                <w:szCs w:val="18"/>
              </w:rPr>
            </w:pPr>
            <w:proofErr w:type="spellStart"/>
            <w:r w:rsidRPr="00025E23">
              <w:rPr>
                <w:rFonts w:ascii="Times New Roman" w:eastAsia="SimSun" w:hAnsi="Times New Roman"/>
                <w:sz w:val="18"/>
                <w:szCs w:val="18"/>
              </w:rPr>
              <w:t>Conf.univ.dr</w:t>
            </w:r>
            <w:proofErr w:type="spellEnd"/>
            <w:r w:rsidRPr="00025E23">
              <w:rPr>
                <w:rFonts w:ascii="Times New Roman" w:eastAsia="SimSun" w:hAnsi="Times New Roman"/>
                <w:sz w:val="18"/>
                <w:szCs w:val="18"/>
              </w:rPr>
              <w:t xml:space="preserve"> </w:t>
            </w:r>
            <w:proofErr w:type="spellStart"/>
            <w:r w:rsidRPr="00025E23">
              <w:rPr>
                <w:rFonts w:ascii="Times New Roman" w:eastAsia="SimSun" w:hAnsi="Times New Roman"/>
                <w:sz w:val="18"/>
                <w:szCs w:val="18"/>
              </w:rPr>
              <w:t>ing.Iulian</w:t>
            </w:r>
            <w:proofErr w:type="spellEnd"/>
            <w:r w:rsidRPr="00025E23">
              <w:rPr>
                <w:rFonts w:ascii="Times New Roman" w:eastAsia="SimSun" w:hAnsi="Times New Roman"/>
                <w:sz w:val="18"/>
                <w:szCs w:val="18"/>
              </w:rPr>
              <w:t xml:space="preserve">  Nicolae UDROIU</w:t>
            </w:r>
          </w:p>
        </w:tc>
        <w:tc>
          <w:tcPr>
            <w:tcW w:w="2300" w:type="dxa"/>
            <w:tcBorders>
              <w:top w:val="single" w:sz="12" w:space="0" w:color="auto"/>
            </w:tcBorders>
            <w:vAlign w:val="center"/>
          </w:tcPr>
          <w:p w14:paraId="1D537D75" w14:textId="592D5E09" w:rsidR="00FE2A93" w:rsidRPr="00025E23" w:rsidRDefault="003D18EF" w:rsidP="00AE4000">
            <w:pPr>
              <w:suppressAutoHyphens w:val="0"/>
              <w:autoSpaceDN/>
              <w:spacing w:after="0" w:line="240" w:lineRule="auto"/>
              <w:jc w:val="center"/>
              <w:textAlignment w:val="auto"/>
              <w:rPr>
                <w:rFonts w:ascii="Times New Roman" w:eastAsia="SimSun" w:hAnsi="Times New Roman"/>
                <w:color w:val="000000"/>
                <w:sz w:val="18"/>
                <w:szCs w:val="18"/>
              </w:rPr>
            </w:pPr>
            <w:r w:rsidRPr="00025E23">
              <w:rPr>
                <w:rFonts w:ascii="Times New Roman" w:eastAsia="SimSun" w:hAnsi="Times New Roman"/>
                <w:color w:val="000000"/>
                <w:sz w:val="18"/>
                <w:szCs w:val="18"/>
              </w:rPr>
              <w:t>Prof</w:t>
            </w:r>
            <w:r w:rsidR="00FE2A93" w:rsidRPr="00025E23">
              <w:rPr>
                <w:rFonts w:ascii="Times New Roman" w:eastAsia="SimSun" w:hAnsi="Times New Roman"/>
                <w:color w:val="000000"/>
                <w:sz w:val="18"/>
                <w:szCs w:val="18"/>
              </w:rPr>
              <w:t>. univ. dr. ing. Henri-George COANDĂ</w:t>
            </w:r>
          </w:p>
        </w:tc>
        <w:tc>
          <w:tcPr>
            <w:tcW w:w="2300" w:type="dxa"/>
            <w:tcBorders>
              <w:top w:val="single" w:sz="12" w:space="0" w:color="auto"/>
            </w:tcBorders>
            <w:vAlign w:val="center"/>
          </w:tcPr>
          <w:p w14:paraId="2700A701" w14:textId="77777777" w:rsidR="00FE2A93" w:rsidRPr="00025E23" w:rsidRDefault="00FE2A93" w:rsidP="00AE4000">
            <w:pPr>
              <w:suppressAutoHyphens w:val="0"/>
              <w:autoSpaceDN/>
              <w:spacing w:after="0" w:line="240" w:lineRule="auto"/>
              <w:jc w:val="center"/>
              <w:textAlignment w:val="auto"/>
              <w:rPr>
                <w:rFonts w:ascii="Times New Roman" w:eastAsia="SimSun" w:hAnsi="Times New Roman"/>
                <w:color w:val="FF0000"/>
                <w:sz w:val="18"/>
                <w:szCs w:val="18"/>
              </w:rPr>
            </w:pPr>
            <w:proofErr w:type="spellStart"/>
            <w:r w:rsidRPr="00025E23">
              <w:rPr>
                <w:rFonts w:ascii="Times New Roman" w:eastAsia="SimSun" w:hAnsi="Times New Roman"/>
                <w:sz w:val="18"/>
                <w:szCs w:val="18"/>
              </w:rPr>
              <w:t>Conf.univ.dr</w:t>
            </w:r>
            <w:proofErr w:type="spellEnd"/>
            <w:r w:rsidRPr="00025E23">
              <w:rPr>
                <w:rFonts w:ascii="Times New Roman" w:eastAsia="SimSun" w:hAnsi="Times New Roman"/>
                <w:sz w:val="18"/>
                <w:szCs w:val="18"/>
              </w:rPr>
              <w:t>. ing. Ioan Corneliu SĂLIŞTEANU</w:t>
            </w:r>
          </w:p>
        </w:tc>
      </w:tr>
      <w:tr w:rsidR="00FE2A93" w:rsidRPr="00025E23" w14:paraId="368658EE" w14:textId="77777777" w:rsidTr="00AE4000">
        <w:trPr>
          <w:trHeight w:val="1266"/>
        </w:trPr>
        <w:tc>
          <w:tcPr>
            <w:tcW w:w="2299" w:type="dxa"/>
            <w:vAlign w:val="center"/>
          </w:tcPr>
          <w:p w14:paraId="149A8C86" w14:textId="77777777" w:rsidR="00025E23" w:rsidRPr="00025E23" w:rsidRDefault="00FE2A93" w:rsidP="00AE4000">
            <w:pPr>
              <w:suppressAutoHyphens w:val="0"/>
              <w:autoSpaceDN/>
              <w:spacing w:after="0" w:line="240" w:lineRule="auto"/>
              <w:jc w:val="center"/>
              <w:textAlignment w:val="auto"/>
              <w:rPr>
                <w:rFonts w:ascii="Times New Roman" w:hAnsi="Times New Roman"/>
                <w:sz w:val="18"/>
                <w:szCs w:val="18"/>
              </w:rPr>
            </w:pPr>
            <w:proofErr w:type="spellStart"/>
            <w:r w:rsidRPr="00025E23">
              <w:rPr>
                <w:rFonts w:ascii="Times New Roman" w:hAnsi="Times New Roman"/>
                <w:sz w:val="18"/>
                <w:szCs w:val="18"/>
              </w:rPr>
              <w:t>Şef</w:t>
            </w:r>
            <w:proofErr w:type="spellEnd"/>
            <w:r w:rsidRPr="00025E23">
              <w:rPr>
                <w:rFonts w:ascii="Times New Roman" w:hAnsi="Times New Roman"/>
                <w:sz w:val="18"/>
                <w:szCs w:val="18"/>
              </w:rPr>
              <w:t xml:space="preserve"> Serviciu </w:t>
            </w:r>
            <w:proofErr w:type="spellStart"/>
            <w:r w:rsidRPr="00025E23">
              <w:rPr>
                <w:rFonts w:ascii="Times New Roman" w:hAnsi="Times New Roman"/>
                <w:sz w:val="18"/>
                <w:szCs w:val="18"/>
              </w:rPr>
              <w:t>Achiziţii</w:t>
            </w:r>
            <w:proofErr w:type="spellEnd"/>
            <w:r w:rsidRPr="00025E23">
              <w:rPr>
                <w:rFonts w:ascii="Times New Roman" w:hAnsi="Times New Roman"/>
                <w:sz w:val="18"/>
                <w:szCs w:val="18"/>
              </w:rPr>
              <w:t xml:space="preserve"> </w:t>
            </w:r>
            <w:proofErr w:type="spellStart"/>
            <w:r w:rsidRPr="00025E23">
              <w:rPr>
                <w:rFonts w:ascii="Times New Roman" w:hAnsi="Times New Roman"/>
                <w:sz w:val="18"/>
                <w:szCs w:val="18"/>
              </w:rPr>
              <w:t>şi</w:t>
            </w:r>
            <w:proofErr w:type="spellEnd"/>
            <w:r w:rsidRPr="00025E23">
              <w:rPr>
                <w:rFonts w:ascii="Times New Roman" w:hAnsi="Times New Roman"/>
                <w:sz w:val="18"/>
                <w:szCs w:val="18"/>
              </w:rPr>
              <w:t xml:space="preserve"> </w:t>
            </w:r>
          </w:p>
          <w:p w14:paraId="0ED59000" w14:textId="46BB2580" w:rsidR="00FE2A93" w:rsidRPr="00025E23" w:rsidRDefault="00FE2A93" w:rsidP="00AE4000">
            <w:pPr>
              <w:suppressAutoHyphens w:val="0"/>
              <w:autoSpaceDN/>
              <w:spacing w:after="0" w:line="240" w:lineRule="auto"/>
              <w:jc w:val="center"/>
              <w:textAlignment w:val="auto"/>
              <w:rPr>
                <w:rFonts w:ascii="Times New Roman" w:eastAsia="SimSun" w:hAnsi="Times New Roman"/>
                <w:sz w:val="18"/>
                <w:szCs w:val="18"/>
              </w:rPr>
            </w:pPr>
            <w:proofErr w:type="spellStart"/>
            <w:r w:rsidRPr="00025E23">
              <w:rPr>
                <w:rFonts w:ascii="Times New Roman" w:hAnsi="Times New Roman"/>
                <w:sz w:val="18"/>
                <w:szCs w:val="18"/>
              </w:rPr>
              <w:t>Arovizionare</w:t>
            </w:r>
            <w:proofErr w:type="spellEnd"/>
          </w:p>
        </w:tc>
        <w:tc>
          <w:tcPr>
            <w:tcW w:w="2300" w:type="dxa"/>
            <w:vAlign w:val="center"/>
          </w:tcPr>
          <w:p w14:paraId="1005F132" w14:textId="77777777" w:rsidR="00025E23" w:rsidRPr="00025E23" w:rsidRDefault="00FE2A93" w:rsidP="00AE4000">
            <w:pPr>
              <w:suppressAutoHyphens w:val="0"/>
              <w:autoSpaceDN/>
              <w:spacing w:after="0" w:line="240" w:lineRule="auto"/>
              <w:jc w:val="center"/>
              <w:textAlignment w:val="auto"/>
              <w:rPr>
                <w:rFonts w:ascii="Times New Roman" w:eastAsia="SimSun" w:hAnsi="Times New Roman"/>
                <w:sz w:val="18"/>
                <w:szCs w:val="18"/>
              </w:rPr>
            </w:pPr>
            <w:r w:rsidRPr="00025E23">
              <w:rPr>
                <w:rFonts w:ascii="Times New Roman" w:eastAsia="SimSun" w:hAnsi="Times New Roman"/>
                <w:sz w:val="18"/>
                <w:szCs w:val="18"/>
              </w:rPr>
              <w:t xml:space="preserve">Director General </w:t>
            </w:r>
          </w:p>
          <w:p w14:paraId="320201FA" w14:textId="080DAF2C" w:rsidR="00FE2A93" w:rsidRPr="00025E23" w:rsidRDefault="00FE2A93" w:rsidP="00AE4000">
            <w:pPr>
              <w:suppressAutoHyphens w:val="0"/>
              <w:autoSpaceDN/>
              <w:spacing w:after="0" w:line="240" w:lineRule="auto"/>
              <w:jc w:val="center"/>
              <w:textAlignment w:val="auto"/>
              <w:rPr>
                <w:rFonts w:ascii="Times New Roman" w:eastAsia="SimSun" w:hAnsi="Times New Roman"/>
                <w:sz w:val="18"/>
                <w:szCs w:val="18"/>
              </w:rPr>
            </w:pPr>
            <w:r w:rsidRPr="00025E23">
              <w:rPr>
                <w:rFonts w:ascii="Times New Roman" w:eastAsia="SimSun" w:hAnsi="Times New Roman"/>
                <w:sz w:val="18"/>
                <w:szCs w:val="18"/>
              </w:rPr>
              <w:t>Administrativ</w:t>
            </w:r>
          </w:p>
        </w:tc>
        <w:tc>
          <w:tcPr>
            <w:tcW w:w="2300" w:type="dxa"/>
            <w:vAlign w:val="center"/>
          </w:tcPr>
          <w:p w14:paraId="1212B395" w14:textId="31D8A170" w:rsidR="00FE2A93" w:rsidRPr="00025E23" w:rsidRDefault="00FE2A93" w:rsidP="00AE4000">
            <w:pPr>
              <w:suppressAutoHyphens w:val="0"/>
              <w:autoSpaceDN/>
              <w:spacing w:after="0" w:line="240" w:lineRule="auto"/>
              <w:jc w:val="center"/>
              <w:textAlignment w:val="auto"/>
              <w:rPr>
                <w:rFonts w:ascii="Times New Roman" w:eastAsia="SimSun" w:hAnsi="Times New Roman"/>
                <w:color w:val="000000"/>
                <w:sz w:val="18"/>
                <w:szCs w:val="18"/>
              </w:rPr>
            </w:pPr>
            <w:r w:rsidRPr="00025E23">
              <w:rPr>
                <w:rFonts w:ascii="Times New Roman" w:eastAsia="SimSun" w:hAnsi="Times New Roman"/>
                <w:color w:val="000000"/>
                <w:sz w:val="18"/>
                <w:szCs w:val="18"/>
              </w:rPr>
              <w:t>Prorector Învățământ și asigurarea calității / Președinte Comisi</w:t>
            </w:r>
            <w:r w:rsidR="003D18EF" w:rsidRPr="00025E23">
              <w:rPr>
                <w:rFonts w:ascii="Times New Roman" w:eastAsia="SimSun" w:hAnsi="Times New Roman"/>
                <w:color w:val="000000"/>
                <w:sz w:val="18"/>
                <w:szCs w:val="18"/>
              </w:rPr>
              <w:t>a</w:t>
            </w:r>
            <w:r w:rsidRPr="00025E23">
              <w:rPr>
                <w:rFonts w:ascii="Times New Roman" w:eastAsia="SimSun" w:hAnsi="Times New Roman"/>
                <w:color w:val="000000"/>
                <w:sz w:val="18"/>
                <w:szCs w:val="18"/>
              </w:rPr>
              <w:t xml:space="preserve"> de monitorizare</w:t>
            </w:r>
          </w:p>
        </w:tc>
        <w:tc>
          <w:tcPr>
            <w:tcW w:w="2300" w:type="dxa"/>
            <w:vAlign w:val="center"/>
          </w:tcPr>
          <w:p w14:paraId="728013D9" w14:textId="77DBB161" w:rsidR="00FE2A93" w:rsidRPr="00025E23" w:rsidRDefault="00FE2A93" w:rsidP="00AE4000">
            <w:pPr>
              <w:suppressAutoHyphens w:val="0"/>
              <w:autoSpaceDN/>
              <w:spacing w:after="0" w:line="240" w:lineRule="auto"/>
              <w:jc w:val="center"/>
              <w:textAlignment w:val="auto"/>
              <w:rPr>
                <w:rFonts w:ascii="Times New Roman" w:eastAsia="SimSun" w:hAnsi="Times New Roman"/>
                <w:color w:val="000000"/>
                <w:sz w:val="18"/>
                <w:szCs w:val="18"/>
              </w:rPr>
            </w:pPr>
            <w:r w:rsidRPr="00025E23">
              <w:rPr>
                <w:rFonts w:ascii="Times New Roman" w:eastAsia="SimSun" w:hAnsi="Times New Roman"/>
                <w:color w:val="000000"/>
                <w:sz w:val="18"/>
                <w:szCs w:val="18"/>
              </w:rPr>
              <w:t>Rector</w:t>
            </w:r>
          </w:p>
        </w:tc>
      </w:tr>
      <w:tr w:rsidR="00D616D3" w:rsidRPr="00025E23" w14:paraId="2865F032" w14:textId="77777777" w:rsidTr="00AE4000">
        <w:trPr>
          <w:trHeight w:val="377"/>
        </w:trPr>
        <w:tc>
          <w:tcPr>
            <w:tcW w:w="2299" w:type="dxa"/>
            <w:vAlign w:val="center"/>
          </w:tcPr>
          <w:p w14:paraId="5B0E67EB" w14:textId="20E48EA4" w:rsidR="00D616D3" w:rsidRPr="00025E23" w:rsidRDefault="00FE2A93" w:rsidP="00AE4000">
            <w:pPr>
              <w:suppressAutoHyphens w:val="0"/>
              <w:autoSpaceDN/>
              <w:spacing w:after="0" w:line="240" w:lineRule="auto"/>
              <w:jc w:val="center"/>
              <w:textAlignment w:val="auto"/>
              <w:rPr>
                <w:rFonts w:ascii="Times New Roman" w:eastAsia="SimSun" w:hAnsi="Times New Roman"/>
                <w:color w:val="FF0000"/>
                <w:sz w:val="18"/>
                <w:szCs w:val="18"/>
              </w:rPr>
            </w:pPr>
            <w:r w:rsidRPr="00025E23">
              <w:rPr>
                <w:rFonts w:ascii="Times New Roman" w:eastAsia="SimSun" w:hAnsi="Times New Roman"/>
                <w:sz w:val="18"/>
                <w:szCs w:val="18"/>
              </w:rPr>
              <w:t>02.06.2026</w:t>
            </w:r>
          </w:p>
        </w:tc>
        <w:tc>
          <w:tcPr>
            <w:tcW w:w="2300" w:type="dxa"/>
            <w:vAlign w:val="center"/>
          </w:tcPr>
          <w:p w14:paraId="52B58AD2" w14:textId="62FC6B1D" w:rsidR="00D616D3" w:rsidRPr="00025E23" w:rsidRDefault="00562908" w:rsidP="00AE4000">
            <w:pPr>
              <w:suppressAutoHyphens w:val="0"/>
              <w:autoSpaceDN/>
              <w:spacing w:after="0" w:line="240" w:lineRule="auto"/>
              <w:jc w:val="center"/>
              <w:textAlignment w:val="auto"/>
              <w:rPr>
                <w:rFonts w:ascii="Times New Roman" w:eastAsia="SimSun" w:hAnsi="Times New Roman"/>
                <w:color w:val="000000"/>
                <w:sz w:val="18"/>
                <w:szCs w:val="18"/>
              </w:rPr>
            </w:pPr>
            <w:r w:rsidRPr="00025E23">
              <w:rPr>
                <w:rFonts w:ascii="Times New Roman" w:eastAsia="SimSun" w:hAnsi="Times New Roman"/>
                <w:color w:val="000000"/>
                <w:sz w:val="18"/>
                <w:szCs w:val="18"/>
              </w:rPr>
              <w:t>17.06.2026</w:t>
            </w:r>
          </w:p>
        </w:tc>
        <w:tc>
          <w:tcPr>
            <w:tcW w:w="2300" w:type="dxa"/>
            <w:vAlign w:val="center"/>
          </w:tcPr>
          <w:p w14:paraId="199B7C13" w14:textId="77777777" w:rsidR="00D616D3" w:rsidRPr="00025E23" w:rsidRDefault="00D616D3" w:rsidP="00AE4000">
            <w:pPr>
              <w:suppressAutoHyphens w:val="0"/>
              <w:autoSpaceDN/>
              <w:spacing w:after="0" w:line="240" w:lineRule="auto"/>
              <w:jc w:val="center"/>
              <w:textAlignment w:val="auto"/>
              <w:rPr>
                <w:rFonts w:ascii="Times New Roman" w:eastAsia="SimSun" w:hAnsi="Times New Roman"/>
                <w:color w:val="000000"/>
                <w:sz w:val="18"/>
                <w:szCs w:val="18"/>
              </w:rPr>
            </w:pPr>
          </w:p>
        </w:tc>
        <w:tc>
          <w:tcPr>
            <w:tcW w:w="2300" w:type="dxa"/>
            <w:vAlign w:val="center"/>
          </w:tcPr>
          <w:p w14:paraId="7CF399F3" w14:textId="77777777" w:rsidR="00D616D3" w:rsidRPr="00025E23" w:rsidRDefault="00D616D3" w:rsidP="00AE4000">
            <w:pPr>
              <w:suppressAutoHyphens w:val="0"/>
              <w:autoSpaceDN/>
              <w:spacing w:after="0" w:line="240" w:lineRule="auto"/>
              <w:jc w:val="center"/>
              <w:textAlignment w:val="auto"/>
              <w:rPr>
                <w:rFonts w:ascii="Times New Roman" w:eastAsia="SimSun" w:hAnsi="Times New Roman"/>
                <w:color w:val="000000"/>
                <w:sz w:val="18"/>
                <w:szCs w:val="18"/>
              </w:rPr>
            </w:pPr>
          </w:p>
        </w:tc>
      </w:tr>
      <w:tr w:rsidR="00D616D3" w:rsidRPr="00025E23" w14:paraId="086EB793" w14:textId="77777777" w:rsidTr="00AE4000">
        <w:trPr>
          <w:trHeight w:val="1062"/>
        </w:trPr>
        <w:tc>
          <w:tcPr>
            <w:tcW w:w="2299" w:type="dxa"/>
            <w:vAlign w:val="center"/>
          </w:tcPr>
          <w:p w14:paraId="69BC7DD0" w14:textId="77777777" w:rsidR="00D616D3" w:rsidRPr="00025E23" w:rsidRDefault="00D616D3" w:rsidP="00AE4000">
            <w:pPr>
              <w:suppressAutoHyphens w:val="0"/>
              <w:autoSpaceDN/>
              <w:spacing w:after="0" w:line="240" w:lineRule="auto"/>
              <w:jc w:val="center"/>
              <w:textAlignment w:val="auto"/>
              <w:rPr>
                <w:rFonts w:ascii="Times New Roman" w:eastAsia="SimSun" w:hAnsi="Times New Roman"/>
                <w:color w:val="000000"/>
                <w:sz w:val="18"/>
                <w:szCs w:val="18"/>
              </w:rPr>
            </w:pPr>
          </w:p>
          <w:p w14:paraId="7F33719F" w14:textId="77777777" w:rsidR="00D616D3" w:rsidRPr="00025E23" w:rsidRDefault="00D616D3" w:rsidP="00AE4000">
            <w:pPr>
              <w:suppressAutoHyphens w:val="0"/>
              <w:autoSpaceDN/>
              <w:spacing w:after="0" w:line="240" w:lineRule="auto"/>
              <w:jc w:val="center"/>
              <w:textAlignment w:val="auto"/>
              <w:rPr>
                <w:rFonts w:ascii="Times New Roman" w:eastAsia="SimSun" w:hAnsi="Times New Roman"/>
                <w:color w:val="000000"/>
                <w:sz w:val="18"/>
                <w:szCs w:val="18"/>
              </w:rPr>
            </w:pPr>
          </w:p>
          <w:p w14:paraId="739AD187" w14:textId="77777777" w:rsidR="00D616D3" w:rsidRPr="00025E23" w:rsidRDefault="00D616D3" w:rsidP="00AE4000">
            <w:pPr>
              <w:suppressAutoHyphens w:val="0"/>
              <w:autoSpaceDN/>
              <w:spacing w:after="0" w:line="240" w:lineRule="auto"/>
              <w:jc w:val="center"/>
              <w:textAlignment w:val="auto"/>
              <w:rPr>
                <w:rFonts w:ascii="Times New Roman" w:eastAsia="SimSun" w:hAnsi="Times New Roman"/>
                <w:color w:val="000000"/>
                <w:sz w:val="18"/>
                <w:szCs w:val="18"/>
              </w:rPr>
            </w:pPr>
          </w:p>
          <w:p w14:paraId="1565101F" w14:textId="77777777" w:rsidR="00D616D3" w:rsidRPr="00025E23" w:rsidRDefault="00D616D3" w:rsidP="00AE4000">
            <w:pPr>
              <w:suppressAutoHyphens w:val="0"/>
              <w:autoSpaceDN/>
              <w:spacing w:after="0" w:line="240" w:lineRule="auto"/>
              <w:jc w:val="center"/>
              <w:textAlignment w:val="auto"/>
              <w:rPr>
                <w:rFonts w:ascii="Times New Roman" w:eastAsia="SimSun" w:hAnsi="Times New Roman"/>
                <w:color w:val="000000"/>
                <w:sz w:val="18"/>
                <w:szCs w:val="18"/>
              </w:rPr>
            </w:pPr>
          </w:p>
          <w:p w14:paraId="61283446" w14:textId="77777777" w:rsidR="00D616D3" w:rsidRPr="00025E23" w:rsidRDefault="00D616D3" w:rsidP="00AE4000">
            <w:pPr>
              <w:suppressAutoHyphens w:val="0"/>
              <w:autoSpaceDN/>
              <w:spacing w:after="0" w:line="240" w:lineRule="auto"/>
              <w:jc w:val="center"/>
              <w:textAlignment w:val="auto"/>
              <w:rPr>
                <w:rFonts w:ascii="Times New Roman" w:eastAsia="SimSun" w:hAnsi="Times New Roman"/>
                <w:color w:val="000000"/>
                <w:sz w:val="18"/>
                <w:szCs w:val="18"/>
              </w:rPr>
            </w:pPr>
          </w:p>
        </w:tc>
        <w:tc>
          <w:tcPr>
            <w:tcW w:w="2300" w:type="dxa"/>
            <w:vAlign w:val="center"/>
          </w:tcPr>
          <w:p w14:paraId="5E6A586A" w14:textId="77777777" w:rsidR="00D616D3" w:rsidRPr="00025E23" w:rsidRDefault="00D616D3" w:rsidP="00AE4000">
            <w:pPr>
              <w:suppressAutoHyphens w:val="0"/>
              <w:autoSpaceDN/>
              <w:spacing w:before="60" w:after="60" w:line="240" w:lineRule="auto"/>
              <w:jc w:val="center"/>
              <w:textAlignment w:val="auto"/>
              <w:rPr>
                <w:rFonts w:ascii="Times New Roman" w:eastAsia="SimSun" w:hAnsi="Times New Roman"/>
                <w:color w:val="000000"/>
                <w:sz w:val="18"/>
                <w:szCs w:val="18"/>
              </w:rPr>
            </w:pPr>
          </w:p>
          <w:p w14:paraId="30CEC56F" w14:textId="77777777" w:rsidR="00D616D3" w:rsidRPr="00025E23" w:rsidRDefault="00D616D3" w:rsidP="00AE4000">
            <w:pPr>
              <w:suppressAutoHyphens w:val="0"/>
              <w:autoSpaceDN/>
              <w:spacing w:before="60" w:after="60" w:line="240" w:lineRule="auto"/>
              <w:jc w:val="center"/>
              <w:textAlignment w:val="auto"/>
              <w:rPr>
                <w:rFonts w:ascii="Times New Roman" w:eastAsia="SimSun" w:hAnsi="Times New Roman"/>
                <w:color w:val="000000"/>
                <w:sz w:val="18"/>
                <w:szCs w:val="18"/>
              </w:rPr>
            </w:pPr>
          </w:p>
        </w:tc>
        <w:tc>
          <w:tcPr>
            <w:tcW w:w="2300" w:type="dxa"/>
            <w:vAlign w:val="center"/>
          </w:tcPr>
          <w:p w14:paraId="0778EE85" w14:textId="77777777" w:rsidR="00D616D3" w:rsidRPr="00025E23" w:rsidRDefault="00D616D3" w:rsidP="00AE4000">
            <w:pPr>
              <w:suppressAutoHyphens w:val="0"/>
              <w:autoSpaceDN/>
              <w:spacing w:after="0" w:line="240" w:lineRule="auto"/>
              <w:jc w:val="center"/>
              <w:textAlignment w:val="auto"/>
              <w:rPr>
                <w:rFonts w:ascii="Times New Roman" w:eastAsia="SimSun" w:hAnsi="Times New Roman"/>
                <w:color w:val="000000"/>
                <w:sz w:val="18"/>
                <w:szCs w:val="18"/>
              </w:rPr>
            </w:pPr>
          </w:p>
        </w:tc>
        <w:tc>
          <w:tcPr>
            <w:tcW w:w="2300" w:type="dxa"/>
            <w:vAlign w:val="center"/>
          </w:tcPr>
          <w:p w14:paraId="45632AD3" w14:textId="77777777" w:rsidR="00D616D3" w:rsidRPr="00025E23" w:rsidRDefault="00D616D3" w:rsidP="00AE4000">
            <w:pPr>
              <w:suppressAutoHyphens w:val="0"/>
              <w:autoSpaceDN/>
              <w:spacing w:after="0" w:line="240" w:lineRule="auto"/>
              <w:jc w:val="center"/>
              <w:textAlignment w:val="auto"/>
              <w:rPr>
                <w:rFonts w:ascii="Times New Roman" w:eastAsia="SimSun" w:hAnsi="Times New Roman"/>
                <w:color w:val="000000"/>
                <w:sz w:val="18"/>
                <w:szCs w:val="18"/>
              </w:rPr>
            </w:pPr>
          </w:p>
        </w:tc>
      </w:tr>
      <w:bookmarkEnd w:id="1"/>
    </w:tbl>
    <w:p w14:paraId="304F3048" w14:textId="77777777" w:rsidR="00545B4F" w:rsidRPr="00025E23" w:rsidRDefault="00545B4F" w:rsidP="0025386D">
      <w:pPr>
        <w:widowControl w:val="0"/>
        <w:tabs>
          <w:tab w:val="left" w:pos="993"/>
        </w:tabs>
        <w:spacing w:after="0"/>
        <w:jc w:val="both"/>
        <w:rPr>
          <w:rFonts w:ascii="Times New Roman" w:hAnsi="Times New Roman"/>
          <w:sz w:val="24"/>
          <w:szCs w:val="24"/>
        </w:rPr>
      </w:pPr>
    </w:p>
    <w:tbl>
      <w:tblPr>
        <w:tblW w:w="9209" w:type="dxa"/>
        <w:tblLayout w:type="fixed"/>
        <w:tblCellMar>
          <w:left w:w="10" w:type="dxa"/>
          <w:right w:w="10" w:type="dxa"/>
        </w:tblCellMar>
        <w:tblLook w:val="04A0" w:firstRow="1" w:lastRow="0" w:firstColumn="1" w:lastColumn="0" w:noHBand="0" w:noVBand="1"/>
      </w:tblPr>
      <w:tblGrid>
        <w:gridCol w:w="2694"/>
        <w:gridCol w:w="3549"/>
        <w:gridCol w:w="2966"/>
      </w:tblGrid>
      <w:tr w:rsidR="00545B4F" w:rsidRPr="00025E23" w14:paraId="0424090B" w14:textId="77777777" w:rsidTr="0035556D">
        <w:trPr>
          <w:trHeight w:val="468"/>
        </w:trPr>
        <w:tc>
          <w:tcPr>
            <w:tcW w:w="2694" w:type="dxa"/>
            <w:tcMar>
              <w:top w:w="0" w:type="dxa"/>
              <w:left w:w="108" w:type="dxa"/>
              <w:bottom w:w="0" w:type="dxa"/>
              <w:right w:w="108" w:type="dxa"/>
            </w:tcMar>
          </w:tcPr>
          <w:p w14:paraId="68FBFF50" w14:textId="5D8E2447" w:rsidR="00545B4F" w:rsidRPr="00025E23" w:rsidRDefault="00D02D4E" w:rsidP="00065731">
            <w:pPr>
              <w:widowControl w:val="0"/>
              <w:jc w:val="both"/>
              <w:rPr>
                <w:rFonts w:ascii="Times New Roman" w:hAnsi="Times New Roman"/>
                <w:sz w:val="24"/>
                <w:szCs w:val="24"/>
              </w:rPr>
            </w:pPr>
            <w:r w:rsidRPr="00025E23">
              <w:rPr>
                <w:rFonts w:ascii="Times New Roman" w:hAnsi="Times New Roman"/>
                <w:b/>
                <w:bCs/>
                <w:sz w:val="24"/>
                <w:szCs w:val="24"/>
              </w:rPr>
              <w:t>EDIŢIA</w:t>
            </w:r>
            <w:r w:rsidRPr="00025E23">
              <w:rPr>
                <w:rFonts w:ascii="Times New Roman" w:hAnsi="Times New Roman"/>
                <w:sz w:val="24"/>
                <w:szCs w:val="24"/>
              </w:rPr>
              <w:t xml:space="preserve">: </w:t>
            </w:r>
            <w:r w:rsidR="0025386D" w:rsidRPr="00025E23">
              <w:rPr>
                <w:rFonts w:ascii="Times New Roman" w:hAnsi="Times New Roman"/>
                <w:b/>
                <w:sz w:val="24"/>
                <w:szCs w:val="24"/>
              </w:rPr>
              <w:t>2</w:t>
            </w:r>
          </w:p>
        </w:tc>
        <w:tc>
          <w:tcPr>
            <w:tcW w:w="3549" w:type="dxa"/>
            <w:tcMar>
              <w:top w:w="0" w:type="dxa"/>
              <w:left w:w="108" w:type="dxa"/>
              <w:bottom w:w="0" w:type="dxa"/>
              <w:right w:w="108" w:type="dxa"/>
            </w:tcMar>
          </w:tcPr>
          <w:p w14:paraId="267E9301" w14:textId="77777777" w:rsidR="00545B4F" w:rsidRPr="00025E23" w:rsidRDefault="00545B4F">
            <w:pPr>
              <w:pStyle w:val="Heading8"/>
              <w:widowControl w:val="0"/>
              <w:spacing w:before="0" w:after="0"/>
              <w:ind w:firstLine="33"/>
              <w:jc w:val="both"/>
              <w:rPr>
                <w:i w:val="0"/>
              </w:rPr>
            </w:pPr>
          </w:p>
        </w:tc>
        <w:tc>
          <w:tcPr>
            <w:tcW w:w="2966" w:type="dxa"/>
            <w:tcMar>
              <w:top w:w="0" w:type="dxa"/>
              <w:left w:w="108" w:type="dxa"/>
              <w:bottom w:w="0" w:type="dxa"/>
              <w:right w:w="108" w:type="dxa"/>
            </w:tcMar>
          </w:tcPr>
          <w:p w14:paraId="339F5F9E" w14:textId="5932B5E0" w:rsidR="00545B4F" w:rsidRPr="00025E23" w:rsidRDefault="004D78A1" w:rsidP="0035556D">
            <w:pPr>
              <w:widowControl w:val="0"/>
              <w:jc w:val="right"/>
              <w:rPr>
                <w:rFonts w:ascii="Times New Roman" w:hAnsi="Times New Roman"/>
                <w:sz w:val="24"/>
                <w:szCs w:val="24"/>
              </w:rPr>
            </w:pPr>
            <w:r w:rsidRPr="00025E23">
              <w:rPr>
                <w:rFonts w:ascii="Times New Roman" w:hAnsi="Times New Roman"/>
                <w:b/>
                <w:bCs/>
                <w:sz w:val="24"/>
                <w:szCs w:val="24"/>
              </w:rPr>
              <w:t xml:space="preserve"> </w:t>
            </w:r>
            <w:r w:rsidR="0035556D" w:rsidRPr="00025E23">
              <w:rPr>
                <w:rFonts w:ascii="Times New Roman" w:hAnsi="Times New Roman"/>
                <w:b/>
                <w:bCs/>
                <w:sz w:val="24"/>
                <w:szCs w:val="24"/>
              </w:rPr>
              <w:t xml:space="preserve">   </w:t>
            </w:r>
            <w:r w:rsidR="00D02D4E" w:rsidRPr="00025E23">
              <w:rPr>
                <w:rFonts w:ascii="Times New Roman" w:hAnsi="Times New Roman"/>
                <w:b/>
                <w:bCs/>
                <w:sz w:val="24"/>
                <w:szCs w:val="24"/>
              </w:rPr>
              <w:t>REVIZIA:</w:t>
            </w:r>
            <w:r w:rsidR="00D02D4E" w:rsidRPr="00025E23">
              <w:rPr>
                <w:rFonts w:ascii="Times New Roman" w:hAnsi="Times New Roman"/>
                <w:sz w:val="24"/>
                <w:szCs w:val="24"/>
              </w:rPr>
              <w:t xml:space="preserve"> </w:t>
            </w:r>
            <w:r w:rsidR="00D02D4E" w:rsidRPr="00025E23">
              <w:rPr>
                <w:rFonts w:ascii="Times New Roman" w:hAnsi="Times New Roman"/>
                <w:b/>
                <w:sz w:val="24"/>
                <w:szCs w:val="24"/>
                <w:u w:val="single"/>
              </w:rPr>
              <w:t>0</w:t>
            </w:r>
            <w:r w:rsidR="00D02D4E" w:rsidRPr="00025E23">
              <w:rPr>
                <w:rFonts w:ascii="Times New Roman" w:hAnsi="Times New Roman"/>
                <w:sz w:val="24"/>
                <w:szCs w:val="24"/>
              </w:rPr>
              <w:t xml:space="preserve"> 1 2 3</w:t>
            </w:r>
          </w:p>
        </w:tc>
      </w:tr>
      <w:tr w:rsidR="002646C5" w:rsidRPr="00025E23" w14:paraId="2A6313A0" w14:textId="77777777" w:rsidTr="0035556D">
        <w:tc>
          <w:tcPr>
            <w:tcW w:w="9209" w:type="dxa"/>
            <w:gridSpan w:val="3"/>
            <w:tcMar>
              <w:top w:w="0" w:type="dxa"/>
              <w:left w:w="108" w:type="dxa"/>
              <w:bottom w:w="0" w:type="dxa"/>
              <w:right w:w="108" w:type="dxa"/>
            </w:tcMar>
          </w:tcPr>
          <w:p w14:paraId="21CC0185" w14:textId="155B54DD" w:rsidR="002646C5" w:rsidRPr="00025E23" w:rsidRDefault="00450659" w:rsidP="002646C5">
            <w:pPr>
              <w:spacing w:after="0"/>
              <w:jc w:val="both"/>
              <w:rPr>
                <w:rFonts w:ascii="Times New Roman" w:hAnsi="Times New Roman"/>
              </w:rPr>
            </w:pPr>
            <w:r w:rsidRPr="00025E23">
              <w:rPr>
                <w:rFonts w:ascii="Times New Roman" w:eastAsia="SimSun" w:hAnsi="Times New Roman"/>
                <w:b/>
              </w:rPr>
              <w:t xml:space="preserve">Document aprobat prin HCA nr. </w:t>
            </w:r>
          </w:p>
        </w:tc>
      </w:tr>
      <w:tr w:rsidR="002646C5" w:rsidRPr="00025E23" w14:paraId="17716C4B" w14:textId="77777777" w:rsidTr="0035556D">
        <w:tc>
          <w:tcPr>
            <w:tcW w:w="9209" w:type="dxa"/>
            <w:gridSpan w:val="3"/>
            <w:tcMar>
              <w:top w:w="0" w:type="dxa"/>
              <w:left w:w="108" w:type="dxa"/>
              <w:bottom w:w="0" w:type="dxa"/>
              <w:right w:w="108" w:type="dxa"/>
            </w:tcMar>
          </w:tcPr>
          <w:p w14:paraId="69AFC6FB" w14:textId="6BD35156" w:rsidR="002646C5" w:rsidRPr="00025E23" w:rsidRDefault="002646C5" w:rsidP="002646C5">
            <w:pPr>
              <w:rPr>
                <w:rFonts w:ascii="Times New Roman" w:hAnsi="Times New Roman"/>
                <w:b/>
                <w:sz w:val="24"/>
                <w:szCs w:val="24"/>
              </w:rPr>
            </w:pPr>
            <w:r w:rsidRPr="00025E23">
              <w:rPr>
                <w:rFonts w:ascii="Times New Roman" w:hAnsi="Times New Roman"/>
                <w:b/>
                <w:sz w:val="24"/>
                <w:szCs w:val="24"/>
              </w:rPr>
              <w:t xml:space="preserve">Data intrării în vigoare: </w:t>
            </w:r>
          </w:p>
        </w:tc>
      </w:tr>
    </w:tbl>
    <w:p w14:paraId="35F49F77" w14:textId="77777777" w:rsidR="00B22A48" w:rsidRPr="00025E23" w:rsidRDefault="00B22A48">
      <w:pPr>
        <w:rPr>
          <w:rFonts w:ascii="Times New Roman" w:hAnsi="Times New Roman"/>
          <w:sz w:val="24"/>
          <w:szCs w:val="24"/>
        </w:rPr>
        <w:sectPr w:rsidR="00B22A48" w:rsidRPr="00025E23" w:rsidSect="002710FA">
          <w:headerReference w:type="even" r:id="rId9"/>
          <w:headerReference w:type="default" r:id="rId10"/>
          <w:footerReference w:type="even" r:id="rId11"/>
          <w:footerReference w:type="default" r:id="rId12"/>
          <w:headerReference w:type="first" r:id="rId13"/>
          <w:footerReference w:type="first" r:id="rId14"/>
          <w:pgSz w:w="11907" w:h="16840"/>
          <w:pgMar w:top="993" w:right="1440" w:bottom="1440" w:left="1440" w:header="680" w:footer="992" w:gutter="0"/>
          <w:cols w:space="720"/>
          <w:docGrid w:linePitch="299"/>
        </w:sectPr>
      </w:pPr>
    </w:p>
    <w:sdt>
      <w:sdtPr>
        <w:rPr>
          <w:rFonts w:ascii="Times New Roman" w:eastAsia="Calibri" w:hAnsi="Times New Roman" w:cs="Times New Roman"/>
          <w:color w:val="auto"/>
          <w:sz w:val="22"/>
          <w:szCs w:val="22"/>
          <w:lang w:eastAsia="en-US"/>
        </w:rPr>
        <w:id w:val="1600977644"/>
        <w:docPartObj>
          <w:docPartGallery w:val="Table of Contents"/>
          <w:docPartUnique/>
        </w:docPartObj>
      </w:sdtPr>
      <w:sdtEndPr>
        <w:rPr>
          <w:b/>
          <w:bCs/>
        </w:rPr>
      </w:sdtEndPr>
      <w:sdtContent>
        <w:p w14:paraId="15A2A9EA" w14:textId="70A9FC0A" w:rsidR="00E84267" w:rsidRPr="00025E23" w:rsidRDefault="00965477" w:rsidP="00C5531C">
          <w:pPr>
            <w:pStyle w:val="TOCHeading"/>
            <w:jc w:val="center"/>
            <w:rPr>
              <w:rFonts w:ascii="Times New Roman" w:hAnsi="Times New Roman" w:cs="Times New Roman"/>
              <w:b/>
              <w:bCs/>
              <w:color w:val="auto"/>
              <w:sz w:val="28"/>
              <w:szCs w:val="28"/>
            </w:rPr>
          </w:pPr>
          <w:r w:rsidRPr="00025E23">
            <w:rPr>
              <w:rFonts w:ascii="Times New Roman" w:hAnsi="Times New Roman" w:cs="Times New Roman"/>
              <w:b/>
              <w:bCs/>
              <w:color w:val="auto"/>
              <w:sz w:val="28"/>
              <w:szCs w:val="28"/>
            </w:rPr>
            <w:t>Cuprins</w:t>
          </w:r>
        </w:p>
        <w:p w14:paraId="1905CED2" w14:textId="0029AB7A" w:rsidR="006E5983" w:rsidRPr="00025E23" w:rsidRDefault="002B4E43">
          <w:pPr>
            <w:pStyle w:val="TOC1"/>
            <w:tabs>
              <w:tab w:val="left" w:pos="440"/>
              <w:tab w:val="right" w:leader="dot" w:pos="9620"/>
            </w:tabs>
            <w:rPr>
              <w:rFonts w:ascii="Times New Roman" w:hAnsi="Times New Roman"/>
            </w:rPr>
          </w:pPr>
          <w:r w:rsidRPr="00025E23">
            <w:rPr>
              <w:rFonts w:ascii="Times New Roman" w:hAnsi="Times New Roman"/>
            </w:rPr>
            <w:fldChar w:fldCharType="begin"/>
          </w:r>
          <w:r w:rsidRPr="00025E23">
            <w:rPr>
              <w:rFonts w:ascii="Times New Roman" w:hAnsi="Times New Roman"/>
            </w:rPr>
            <w:instrText xml:space="preserve"> TOC \o "1-3" \h \z \u </w:instrText>
          </w:r>
          <w:r w:rsidRPr="00025E23">
            <w:rPr>
              <w:rFonts w:ascii="Times New Roman" w:hAnsi="Times New Roman"/>
            </w:rPr>
            <w:fldChar w:fldCharType="separate"/>
          </w:r>
          <w:hyperlink w:anchor="_Toc232595291" w:history="1">
            <w:r w:rsidR="006E5983" w:rsidRPr="00025E23">
              <w:rPr>
                <w:rStyle w:val="Hyperlink"/>
                <w:rFonts w:ascii="Times New Roman" w:hAnsi="Times New Roman"/>
              </w:rPr>
              <w:t>1.</w:t>
            </w:r>
            <w:r w:rsidR="00234AB1" w:rsidRPr="00025E23">
              <w:rPr>
                <w:rStyle w:val="Hyperlink"/>
                <w:rFonts w:ascii="Times New Roman" w:hAnsi="Times New Roman"/>
              </w:rPr>
              <w:t>Scop</w:t>
            </w:r>
            <w:r w:rsidR="006E5983" w:rsidRPr="00025E23">
              <w:rPr>
                <w:rFonts w:ascii="Times New Roman" w:hAnsi="Times New Roman"/>
                <w:webHidden/>
              </w:rPr>
              <w:tab/>
            </w:r>
            <w:r w:rsidR="006E5983" w:rsidRPr="00025E23">
              <w:rPr>
                <w:rFonts w:ascii="Times New Roman" w:hAnsi="Times New Roman"/>
                <w:webHidden/>
              </w:rPr>
              <w:fldChar w:fldCharType="begin"/>
            </w:r>
            <w:r w:rsidR="006E5983" w:rsidRPr="00025E23">
              <w:rPr>
                <w:rFonts w:ascii="Times New Roman" w:hAnsi="Times New Roman"/>
                <w:webHidden/>
              </w:rPr>
              <w:instrText xml:space="preserve"> PAGEREF _Toc232595291 \h </w:instrText>
            </w:r>
            <w:r w:rsidR="006E5983" w:rsidRPr="00025E23">
              <w:rPr>
                <w:rFonts w:ascii="Times New Roman" w:hAnsi="Times New Roman"/>
                <w:webHidden/>
              </w:rPr>
            </w:r>
            <w:r w:rsidR="006E5983" w:rsidRPr="00025E23">
              <w:rPr>
                <w:rFonts w:ascii="Times New Roman" w:hAnsi="Times New Roman"/>
                <w:webHidden/>
              </w:rPr>
              <w:fldChar w:fldCharType="separate"/>
            </w:r>
            <w:r w:rsidR="00234AB1" w:rsidRPr="00025E23">
              <w:rPr>
                <w:rFonts w:ascii="Times New Roman" w:hAnsi="Times New Roman"/>
                <w:webHidden/>
              </w:rPr>
              <w:t>3</w:t>
            </w:r>
            <w:r w:rsidR="006E5983" w:rsidRPr="00025E23">
              <w:rPr>
                <w:rFonts w:ascii="Times New Roman" w:hAnsi="Times New Roman"/>
                <w:webHidden/>
              </w:rPr>
              <w:fldChar w:fldCharType="end"/>
            </w:r>
          </w:hyperlink>
        </w:p>
        <w:p w14:paraId="0EDC0CEF" w14:textId="5CA6A58B" w:rsidR="006E5983" w:rsidRPr="00025E23" w:rsidRDefault="006E5983">
          <w:pPr>
            <w:pStyle w:val="TOC1"/>
            <w:tabs>
              <w:tab w:val="left" w:pos="440"/>
              <w:tab w:val="right" w:leader="dot" w:pos="9620"/>
            </w:tabs>
            <w:rPr>
              <w:rFonts w:ascii="Times New Roman" w:hAnsi="Times New Roman"/>
            </w:rPr>
          </w:pPr>
          <w:hyperlink w:anchor="_Toc232595292" w:history="1">
            <w:r w:rsidRPr="00025E23">
              <w:rPr>
                <w:rStyle w:val="Hyperlink"/>
                <w:rFonts w:ascii="Times New Roman" w:hAnsi="Times New Roman"/>
              </w:rPr>
              <w:t>2.</w:t>
            </w:r>
            <w:r w:rsidR="00234AB1" w:rsidRPr="00025E23">
              <w:rPr>
                <w:rStyle w:val="Hyperlink"/>
                <w:rFonts w:ascii="Times New Roman" w:hAnsi="Times New Roman"/>
              </w:rPr>
              <w:t>Domeniul de aplicare</w:t>
            </w:r>
            <w:r w:rsidRPr="00025E23">
              <w:rPr>
                <w:rFonts w:ascii="Times New Roman" w:hAnsi="Times New Roman"/>
                <w:webHidden/>
              </w:rPr>
              <w:tab/>
            </w:r>
            <w:r w:rsidRPr="00025E23">
              <w:rPr>
                <w:rFonts w:ascii="Times New Roman" w:hAnsi="Times New Roman"/>
                <w:webHidden/>
              </w:rPr>
              <w:fldChar w:fldCharType="begin"/>
            </w:r>
            <w:r w:rsidRPr="00025E23">
              <w:rPr>
                <w:rFonts w:ascii="Times New Roman" w:hAnsi="Times New Roman"/>
                <w:webHidden/>
              </w:rPr>
              <w:instrText xml:space="preserve"> PAGEREF _Toc232595292 \h </w:instrText>
            </w:r>
            <w:r w:rsidRPr="00025E23">
              <w:rPr>
                <w:rFonts w:ascii="Times New Roman" w:hAnsi="Times New Roman"/>
                <w:webHidden/>
              </w:rPr>
            </w:r>
            <w:r w:rsidRPr="00025E23">
              <w:rPr>
                <w:rFonts w:ascii="Times New Roman" w:hAnsi="Times New Roman"/>
                <w:webHidden/>
              </w:rPr>
              <w:fldChar w:fldCharType="separate"/>
            </w:r>
            <w:r w:rsidR="00234AB1" w:rsidRPr="00025E23">
              <w:rPr>
                <w:rFonts w:ascii="Times New Roman" w:hAnsi="Times New Roman"/>
                <w:webHidden/>
              </w:rPr>
              <w:t>4</w:t>
            </w:r>
            <w:r w:rsidRPr="00025E23">
              <w:rPr>
                <w:rFonts w:ascii="Times New Roman" w:hAnsi="Times New Roman"/>
                <w:webHidden/>
              </w:rPr>
              <w:fldChar w:fldCharType="end"/>
            </w:r>
          </w:hyperlink>
        </w:p>
        <w:p w14:paraId="2AE8DA9B" w14:textId="2BA46440" w:rsidR="006E5983" w:rsidRPr="00025E23" w:rsidRDefault="006E5983">
          <w:pPr>
            <w:pStyle w:val="TOC1"/>
            <w:tabs>
              <w:tab w:val="left" w:pos="440"/>
              <w:tab w:val="right" w:leader="dot" w:pos="9620"/>
            </w:tabs>
            <w:rPr>
              <w:rFonts w:ascii="Times New Roman" w:hAnsi="Times New Roman"/>
            </w:rPr>
          </w:pPr>
          <w:hyperlink w:anchor="_Toc232595293" w:history="1">
            <w:r w:rsidRPr="00025E23">
              <w:rPr>
                <w:rStyle w:val="Hyperlink"/>
                <w:rFonts w:ascii="Times New Roman" w:hAnsi="Times New Roman"/>
              </w:rPr>
              <w:t>3.</w:t>
            </w:r>
            <w:r w:rsidR="00234AB1" w:rsidRPr="00025E23">
              <w:rPr>
                <w:rStyle w:val="Hyperlink"/>
                <w:rFonts w:ascii="Times New Roman" w:hAnsi="Times New Roman"/>
              </w:rPr>
              <w:t>Documente de referinţă</w:t>
            </w:r>
            <w:r w:rsidRPr="00025E23">
              <w:rPr>
                <w:rFonts w:ascii="Times New Roman" w:hAnsi="Times New Roman"/>
                <w:webHidden/>
              </w:rPr>
              <w:tab/>
            </w:r>
            <w:r w:rsidRPr="00025E23">
              <w:rPr>
                <w:rFonts w:ascii="Times New Roman" w:hAnsi="Times New Roman"/>
                <w:webHidden/>
              </w:rPr>
              <w:fldChar w:fldCharType="begin"/>
            </w:r>
            <w:r w:rsidRPr="00025E23">
              <w:rPr>
                <w:rFonts w:ascii="Times New Roman" w:hAnsi="Times New Roman"/>
                <w:webHidden/>
              </w:rPr>
              <w:instrText xml:space="preserve"> PAGEREF _Toc232595293 \h </w:instrText>
            </w:r>
            <w:r w:rsidRPr="00025E23">
              <w:rPr>
                <w:rFonts w:ascii="Times New Roman" w:hAnsi="Times New Roman"/>
                <w:webHidden/>
              </w:rPr>
            </w:r>
            <w:r w:rsidRPr="00025E23">
              <w:rPr>
                <w:rFonts w:ascii="Times New Roman" w:hAnsi="Times New Roman"/>
                <w:webHidden/>
              </w:rPr>
              <w:fldChar w:fldCharType="separate"/>
            </w:r>
            <w:r w:rsidR="00234AB1" w:rsidRPr="00025E23">
              <w:rPr>
                <w:rFonts w:ascii="Times New Roman" w:hAnsi="Times New Roman"/>
                <w:webHidden/>
              </w:rPr>
              <w:t>4</w:t>
            </w:r>
            <w:r w:rsidRPr="00025E23">
              <w:rPr>
                <w:rFonts w:ascii="Times New Roman" w:hAnsi="Times New Roman"/>
                <w:webHidden/>
              </w:rPr>
              <w:fldChar w:fldCharType="end"/>
            </w:r>
          </w:hyperlink>
        </w:p>
        <w:p w14:paraId="42174579" w14:textId="67CC1D73" w:rsidR="006E5983" w:rsidRPr="00025E23" w:rsidRDefault="006E5983" w:rsidP="00234AB1">
          <w:pPr>
            <w:pStyle w:val="TOC2"/>
          </w:pPr>
          <w:hyperlink w:anchor="_Toc232595294" w:history="1">
            <w:r w:rsidRPr="00025E23">
              <w:rPr>
                <w:rStyle w:val="Hyperlink"/>
                <w:rFonts w:ascii="Times New Roman" w:hAnsi="Times New Roman"/>
              </w:rPr>
              <w:t>3.1. Reglementări internaționale</w:t>
            </w:r>
            <w:r w:rsidRPr="00025E23">
              <w:rPr>
                <w:webHidden/>
              </w:rPr>
              <w:tab/>
            </w:r>
            <w:r w:rsidRPr="00025E23">
              <w:rPr>
                <w:webHidden/>
              </w:rPr>
              <w:fldChar w:fldCharType="begin"/>
            </w:r>
            <w:r w:rsidRPr="00025E23">
              <w:rPr>
                <w:webHidden/>
              </w:rPr>
              <w:instrText xml:space="preserve"> PAGEREF _Toc232595294 \h </w:instrText>
            </w:r>
            <w:r w:rsidRPr="00025E23">
              <w:rPr>
                <w:webHidden/>
              </w:rPr>
            </w:r>
            <w:r w:rsidRPr="00025E23">
              <w:rPr>
                <w:webHidden/>
              </w:rPr>
              <w:fldChar w:fldCharType="separate"/>
            </w:r>
            <w:r w:rsidR="00234AB1" w:rsidRPr="00025E23">
              <w:rPr>
                <w:webHidden/>
              </w:rPr>
              <w:t>4</w:t>
            </w:r>
            <w:r w:rsidRPr="00025E23">
              <w:rPr>
                <w:webHidden/>
              </w:rPr>
              <w:fldChar w:fldCharType="end"/>
            </w:r>
          </w:hyperlink>
        </w:p>
        <w:p w14:paraId="11D112A5" w14:textId="793661EB" w:rsidR="006E5983" w:rsidRPr="00025E23" w:rsidRDefault="006E5983" w:rsidP="00234AB1">
          <w:pPr>
            <w:pStyle w:val="TOC2"/>
          </w:pPr>
          <w:hyperlink w:anchor="_Toc232595295" w:history="1">
            <w:r w:rsidRPr="00025E23">
              <w:rPr>
                <w:rStyle w:val="Hyperlink"/>
                <w:rFonts w:ascii="Times New Roman" w:hAnsi="Times New Roman"/>
              </w:rPr>
              <w:t>3.2. Legislaţie primară</w:t>
            </w:r>
            <w:r w:rsidRPr="00025E23">
              <w:rPr>
                <w:webHidden/>
              </w:rPr>
              <w:tab/>
            </w:r>
            <w:r w:rsidRPr="00025E23">
              <w:rPr>
                <w:webHidden/>
              </w:rPr>
              <w:fldChar w:fldCharType="begin"/>
            </w:r>
            <w:r w:rsidRPr="00025E23">
              <w:rPr>
                <w:webHidden/>
              </w:rPr>
              <w:instrText xml:space="preserve"> PAGEREF _Toc232595295 \h </w:instrText>
            </w:r>
            <w:r w:rsidRPr="00025E23">
              <w:rPr>
                <w:webHidden/>
              </w:rPr>
            </w:r>
            <w:r w:rsidRPr="00025E23">
              <w:rPr>
                <w:webHidden/>
              </w:rPr>
              <w:fldChar w:fldCharType="separate"/>
            </w:r>
            <w:r w:rsidR="00234AB1" w:rsidRPr="00025E23">
              <w:rPr>
                <w:webHidden/>
              </w:rPr>
              <w:t>5</w:t>
            </w:r>
            <w:r w:rsidRPr="00025E23">
              <w:rPr>
                <w:webHidden/>
              </w:rPr>
              <w:fldChar w:fldCharType="end"/>
            </w:r>
          </w:hyperlink>
        </w:p>
        <w:p w14:paraId="1CC4F5B2" w14:textId="08AE5B0A" w:rsidR="006E5983" w:rsidRPr="00025E23" w:rsidRDefault="006E5983" w:rsidP="00234AB1">
          <w:pPr>
            <w:pStyle w:val="TOC2"/>
          </w:pPr>
          <w:hyperlink w:anchor="_Toc232595296" w:history="1">
            <w:r w:rsidRPr="00025E23">
              <w:rPr>
                <w:rStyle w:val="Hyperlink"/>
                <w:rFonts w:ascii="Times New Roman" w:hAnsi="Times New Roman"/>
              </w:rPr>
              <w:t>3.3. Legislaţie secundară</w:t>
            </w:r>
            <w:r w:rsidRPr="00025E23">
              <w:rPr>
                <w:webHidden/>
              </w:rPr>
              <w:tab/>
            </w:r>
            <w:r w:rsidRPr="00025E23">
              <w:rPr>
                <w:webHidden/>
              </w:rPr>
              <w:fldChar w:fldCharType="begin"/>
            </w:r>
            <w:r w:rsidRPr="00025E23">
              <w:rPr>
                <w:webHidden/>
              </w:rPr>
              <w:instrText xml:space="preserve"> PAGEREF _Toc232595296 \h </w:instrText>
            </w:r>
            <w:r w:rsidRPr="00025E23">
              <w:rPr>
                <w:webHidden/>
              </w:rPr>
            </w:r>
            <w:r w:rsidRPr="00025E23">
              <w:rPr>
                <w:webHidden/>
              </w:rPr>
              <w:fldChar w:fldCharType="separate"/>
            </w:r>
            <w:r w:rsidR="00234AB1" w:rsidRPr="00025E23">
              <w:rPr>
                <w:webHidden/>
              </w:rPr>
              <w:t>5</w:t>
            </w:r>
            <w:r w:rsidRPr="00025E23">
              <w:rPr>
                <w:webHidden/>
              </w:rPr>
              <w:fldChar w:fldCharType="end"/>
            </w:r>
          </w:hyperlink>
        </w:p>
        <w:p w14:paraId="4B127884" w14:textId="09AF783D" w:rsidR="006E5983" w:rsidRPr="00025E23" w:rsidRDefault="006E5983">
          <w:pPr>
            <w:pStyle w:val="TOC1"/>
            <w:tabs>
              <w:tab w:val="left" w:pos="440"/>
              <w:tab w:val="right" w:leader="dot" w:pos="9620"/>
            </w:tabs>
            <w:rPr>
              <w:rFonts w:ascii="Times New Roman" w:hAnsi="Times New Roman"/>
            </w:rPr>
          </w:pPr>
          <w:hyperlink w:anchor="_Toc232595297" w:history="1">
            <w:r w:rsidRPr="00025E23">
              <w:rPr>
                <w:rStyle w:val="Hyperlink"/>
                <w:rFonts w:ascii="Times New Roman" w:hAnsi="Times New Roman"/>
              </w:rPr>
              <w:t>4.</w:t>
            </w:r>
            <w:r w:rsidR="00234AB1" w:rsidRPr="00025E23">
              <w:rPr>
                <w:rStyle w:val="Hyperlink"/>
                <w:rFonts w:ascii="Times New Roman" w:hAnsi="Times New Roman"/>
              </w:rPr>
              <w:t>Definiţii şi abrevieri</w:t>
            </w:r>
            <w:r w:rsidRPr="00025E23">
              <w:rPr>
                <w:rFonts w:ascii="Times New Roman" w:hAnsi="Times New Roman"/>
                <w:webHidden/>
              </w:rPr>
              <w:tab/>
            </w:r>
            <w:r w:rsidRPr="00025E23">
              <w:rPr>
                <w:rFonts w:ascii="Times New Roman" w:hAnsi="Times New Roman"/>
                <w:webHidden/>
              </w:rPr>
              <w:fldChar w:fldCharType="begin"/>
            </w:r>
            <w:r w:rsidRPr="00025E23">
              <w:rPr>
                <w:rFonts w:ascii="Times New Roman" w:hAnsi="Times New Roman"/>
                <w:webHidden/>
              </w:rPr>
              <w:instrText xml:space="preserve"> PAGEREF _Toc232595297 \h </w:instrText>
            </w:r>
            <w:r w:rsidRPr="00025E23">
              <w:rPr>
                <w:rFonts w:ascii="Times New Roman" w:hAnsi="Times New Roman"/>
                <w:webHidden/>
              </w:rPr>
            </w:r>
            <w:r w:rsidRPr="00025E23">
              <w:rPr>
                <w:rFonts w:ascii="Times New Roman" w:hAnsi="Times New Roman"/>
                <w:webHidden/>
              </w:rPr>
              <w:fldChar w:fldCharType="separate"/>
            </w:r>
            <w:r w:rsidR="00234AB1" w:rsidRPr="00025E23">
              <w:rPr>
                <w:rFonts w:ascii="Times New Roman" w:hAnsi="Times New Roman"/>
                <w:webHidden/>
              </w:rPr>
              <w:t>5</w:t>
            </w:r>
            <w:r w:rsidRPr="00025E23">
              <w:rPr>
                <w:rFonts w:ascii="Times New Roman" w:hAnsi="Times New Roman"/>
                <w:webHidden/>
              </w:rPr>
              <w:fldChar w:fldCharType="end"/>
            </w:r>
          </w:hyperlink>
        </w:p>
        <w:p w14:paraId="1EA64B67" w14:textId="07F4B6DF" w:rsidR="006E5983" w:rsidRPr="00025E23" w:rsidRDefault="006E5983" w:rsidP="00234AB1">
          <w:pPr>
            <w:pStyle w:val="TOC2"/>
          </w:pPr>
          <w:hyperlink w:anchor="_Toc232595298" w:history="1">
            <w:r w:rsidRPr="00025E23">
              <w:rPr>
                <w:rStyle w:val="Hyperlink"/>
                <w:rFonts w:ascii="Times New Roman" w:hAnsi="Times New Roman"/>
              </w:rPr>
              <w:t>4.1.Definiții</w:t>
            </w:r>
            <w:r w:rsidRPr="00025E23">
              <w:rPr>
                <w:webHidden/>
              </w:rPr>
              <w:tab/>
            </w:r>
            <w:r w:rsidRPr="00025E23">
              <w:rPr>
                <w:webHidden/>
              </w:rPr>
              <w:fldChar w:fldCharType="begin"/>
            </w:r>
            <w:r w:rsidRPr="00025E23">
              <w:rPr>
                <w:webHidden/>
              </w:rPr>
              <w:instrText xml:space="preserve"> PAGEREF _Toc232595298 \h </w:instrText>
            </w:r>
            <w:r w:rsidRPr="00025E23">
              <w:rPr>
                <w:webHidden/>
              </w:rPr>
            </w:r>
            <w:r w:rsidRPr="00025E23">
              <w:rPr>
                <w:webHidden/>
              </w:rPr>
              <w:fldChar w:fldCharType="separate"/>
            </w:r>
            <w:r w:rsidR="00234AB1" w:rsidRPr="00025E23">
              <w:rPr>
                <w:webHidden/>
              </w:rPr>
              <w:t>5</w:t>
            </w:r>
            <w:r w:rsidRPr="00025E23">
              <w:rPr>
                <w:webHidden/>
              </w:rPr>
              <w:fldChar w:fldCharType="end"/>
            </w:r>
          </w:hyperlink>
        </w:p>
        <w:p w14:paraId="6CA77406" w14:textId="52184F85" w:rsidR="006E5983" w:rsidRPr="00025E23" w:rsidRDefault="006E5983" w:rsidP="00234AB1">
          <w:pPr>
            <w:pStyle w:val="TOC2"/>
          </w:pPr>
          <w:hyperlink w:anchor="_Toc232595299" w:history="1">
            <w:r w:rsidRPr="00025E23">
              <w:rPr>
                <w:rStyle w:val="Hyperlink"/>
                <w:rFonts w:ascii="Times New Roman" w:hAnsi="Times New Roman"/>
              </w:rPr>
              <w:t>4.2.Abrevieri</w:t>
            </w:r>
            <w:r w:rsidRPr="00025E23">
              <w:rPr>
                <w:webHidden/>
              </w:rPr>
              <w:tab/>
            </w:r>
            <w:r w:rsidRPr="00025E23">
              <w:rPr>
                <w:webHidden/>
              </w:rPr>
              <w:fldChar w:fldCharType="begin"/>
            </w:r>
            <w:r w:rsidRPr="00025E23">
              <w:rPr>
                <w:webHidden/>
              </w:rPr>
              <w:instrText xml:space="preserve"> PAGEREF _Toc232595299 \h </w:instrText>
            </w:r>
            <w:r w:rsidRPr="00025E23">
              <w:rPr>
                <w:webHidden/>
              </w:rPr>
            </w:r>
            <w:r w:rsidRPr="00025E23">
              <w:rPr>
                <w:webHidden/>
              </w:rPr>
              <w:fldChar w:fldCharType="separate"/>
            </w:r>
            <w:r w:rsidR="00234AB1" w:rsidRPr="00025E23">
              <w:rPr>
                <w:webHidden/>
              </w:rPr>
              <w:t>7</w:t>
            </w:r>
            <w:r w:rsidRPr="00025E23">
              <w:rPr>
                <w:webHidden/>
              </w:rPr>
              <w:fldChar w:fldCharType="end"/>
            </w:r>
          </w:hyperlink>
        </w:p>
        <w:p w14:paraId="6F1B0090" w14:textId="48553590" w:rsidR="006E5983" w:rsidRPr="00025E23" w:rsidRDefault="006E5983">
          <w:pPr>
            <w:pStyle w:val="TOC1"/>
            <w:tabs>
              <w:tab w:val="left" w:pos="440"/>
              <w:tab w:val="right" w:leader="dot" w:pos="9620"/>
            </w:tabs>
            <w:rPr>
              <w:rFonts w:ascii="Times New Roman" w:hAnsi="Times New Roman"/>
            </w:rPr>
          </w:pPr>
          <w:hyperlink w:anchor="_Toc232595300" w:history="1">
            <w:r w:rsidRPr="00025E23">
              <w:rPr>
                <w:rStyle w:val="Hyperlink"/>
                <w:rFonts w:ascii="Times New Roman" w:hAnsi="Times New Roman"/>
              </w:rPr>
              <w:t>5.</w:t>
            </w:r>
            <w:r w:rsidR="00234AB1" w:rsidRPr="00025E23">
              <w:rPr>
                <w:rStyle w:val="Hyperlink"/>
                <w:rFonts w:ascii="Times New Roman" w:hAnsi="Times New Roman"/>
              </w:rPr>
              <w:t>Descrierea procedurii</w:t>
            </w:r>
            <w:r w:rsidRPr="00025E23">
              <w:rPr>
                <w:rFonts w:ascii="Times New Roman" w:hAnsi="Times New Roman"/>
                <w:webHidden/>
              </w:rPr>
              <w:tab/>
            </w:r>
            <w:r w:rsidRPr="00025E23">
              <w:rPr>
                <w:rFonts w:ascii="Times New Roman" w:hAnsi="Times New Roman"/>
                <w:webHidden/>
              </w:rPr>
              <w:fldChar w:fldCharType="begin"/>
            </w:r>
            <w:r w:rsidRPr="00025E23">
              <w:rPr>
                <w:rFonts w:ascii="Times New Roman" w:hAnsi="Times New Roman"/>
                <w:webHidden/>
              </w:rPr>
              <w:instrText xml:space="preserve"> PAGEREF _Toc232595300 \h </w:instrText>
            </w:r>
            <w:r w:rsidRPr="00025E23">
              <w:rPr>
                <w:rFonts w:ascii="Times New Roman" w:hAnsi="Times New Roman"/>
                <w:webHidden/>
              </w:rPr>
            </w:r>
            <w:r w:rsidRPr="00025E23">
              <w:rPr>
                <w:rFonts w:ascii="Times New Roman" w:hAnsi="Times New Roman"/>
                <w:webHidden/>
              </w:rPr>
              <w:fldChar w:fldCharType="separate"/>
            </w:r>
            <w:r w:rsidR="00234AB1" w:rsidRPr="00025E23">
              <w:rPr>
                <w:rFonts w:ascii="Times New Roman" w:hAnsi="Times New Roman"/>
                <w:webHidden/>
              </w:rPr>
              <w:t>7</w:t>
            </w:r>
            <w:r w:rsidRPr="00025E23">
              <w:rPr>
                <w:rFonts w:ascii="Times New Roman" w:hAnsi="Times New Roman"/>
                <w:webHidden/>
              </w:rPr>
              <w:fldChar w:fldCharType="end"/>
            </w:r>
          </w:hyperlink>
        </w:p>
        <w:p w14:paraId="79F19436" w14:textId="04C302F5" w:rsidR="006E5983" w:rsidRPr="00025E23" w:rsidRDefault="006E5983" w:rsidP="00234AB1">
          <w:pPr>
            <w:pStyle w:val="TOC2"/>
          </w:pPr>
          <w:hyperlink w:anchor="_Toc232595301" w:history="1">
            <w:r w:rsidRPr="00025E23">
              <w:rPr>
                <w:rStyle w:val="Hyperlink"/>
                <w:rFonts w:ascii="Times New Roman" w:hAnsi="Times New Roman"/>
              </w:rPr>
              <w:t>5.1.Generalități</w:t>
            </w:r>
            <w:r w:rsidRPr="00025E23">
              <w:rPr>
                <w:webHidden/>
              </w:rPr>
              <w:tab/>
            </w:r>
            <w:r w:rsidRPr="00025E23">
              <w:rPr>
                <w:webHidden/>
              </w:rPr>
              <w:fldChar w:fldCharType="begin"/>
            </w:r>
            <w:r w:rsidRPr="00025E23">
              <w:rPr>
                <w:webHidden/>
              </w:rPr>
              <w:instrText xml:space="preserve"> PAGEREF _Toc232595301 \h </w:instrText>
            </w:r>
            <w:r w:rsidRPr="00025E23">
              <w:rPr>
                <w:webHidden/>
              </w:rPr>
            </w:r>
            <w:r w:rsidRPr="00025E23">
              <w:rPr>
                <w:webHidden/>
              </w:rPr>
              <w:fldChar w:fldCharType="separate"/>
            </w:r>
            <w:r w:rsidR="00234AB1" w:rsidRPr="00025E23">
              <w:rPr>
                <w:webHidden/>
              </w:rPr>
              <w:t>7</w:t>
            </w:r>
            <w:r w:rsidRPr="00025E23">
              <w:rPr>
                <w:webHidden/>
              </w:rPr>
              <w:fldChar w:fldCharType="end"/>
            </w:r>
          </w:hyperlink>
        </w:p>
        <w:p w14:paraId="43CFDE38" w14:textId="0AF50272" w:rsidR="006E5983" w:rsidRPr="00025E23" w:rsidRDefault="006E5983" w:rsidP="00234AB1">
          <w:pPr>
            <w:pStyle w:val="TOC1"/>
            <w:tabs>
              <w:tab w:val="right" w:leader="dot" w:pos="9620"/>
            </w:tabs>
            <w:ind w:left="567"/>
            <w:rPr>
              <w:rFonts w:ascii="Times New Roman" w:hAnsi="Times New Roman"/>
            </w:rPr>
          </w:pPr>
          <w:hyperlink w:anchor="_Toc232595302" w:history="1">
            <w:r w:rsidRPr="00025E23">
              <w:rPr>
                <w:rStyle w:val="Hyperlink"/>
                <w:rFonts w:ascii="Times New Roman" w:hAnsi="Times New Roman"/>
              </w:rPr>
              <w:t>5.1.1. Procedura proprie pentru contracte sub prag</w:t>
            </w:r>
            <w:r w:rsidRPr="00025E23">
              <w:rPr>
                <w:rStyle w:val="Hyperlink"/>
                <w:rFonts w:ascii="Times New Roman" w:eastAsia="Calibri" w:hAnsi="Times New Roman"/>
              </w:rPr>
              <w:t xml:space="preserve"> </w:t>
            </w:r>
            <w:r w:rsidR="00234AB1" w:rsidRPr="00025E23">
              <w:rPr>
                <w:rStyle w:val="Hyperlink"/>
                <w:rFonts w:ascii="Times New Roman" w:hAnsi="Times New Roman"/>
              </w:rPr>
              <w:t>valoric prevăzut la art. 7 alin. (1) lit. D) din legea nr. 98/2016 privind achizițiile publice</w:t>
            </w:r>
            <w:r w:rsidRPr="00025E23">
              <w:rPr>
                <w:rFonts w:ascii="Times New Roman" w:hAnsi="Times New Roman"/>
                <w:webHidden/>
              </w:rPr>
              <w:tab/>
            </w:r>
            <w:r w:rsidRPr="00025E23">
              <w:rPr>
                <w:rFonts w:ascii="Times New Roman" w:hAnsi="Times New Roman"/>
                <w:webHidden/>
              </w:rPr>
              <w:fldChar w:fldCharType="begin"/>
            </w:r>
            <w:r w:rsidRPr="00025E23">
              <w:rPr>
                <w:rFonts w:ascii="Times New Roman" w:hAnsi="Times New Roman"/>
                <w:webHidden/>
              </w:rPr>
              <w:instrText xml:space="preserve"> PAGEREF _Toc232595302 \h </w:instrText>
            </w:r>
            <w:r w:rsidRPr="00025E23">
              <w:rPr>
                <w:rFonts w:ascii="Times New Roman" w:hAnsi="Times New Roman"/>
                <w:webHidden/>
              </w:rPr>
            </w:r>
            <w:r w:rsidRPr="00025E23">
              <w:rPr>
                <w:rFonts w:ascii="Times New Roman" w:hAnsi="Times New Roman"/>
                <w:webHidden/>
              </w:rPr>
              <w:fldChar w:fldCharType="separate"/>
            </w:r>
            <w:r w:rsidR="00234AB1" w:rsidRPr="00025E23">
              <w:rPr>
                <w:rFonts w:ascii="Times New Roman" w:hAnsi="Times New Roman"/>
                <w:webHidden/>
              </w:rPr>
              <w:t>8</w:t>
            </w:r>
            <w:r w:rsidRPr="00025E23">
              <w:rPr>
                <w:rFonts w:ascii="Times New Roman" w:hAnsi="Times New Roman"/>
                <w:webHidden/>
              </w:rPr>
              <w:fldChar w:fldCharType="end"/>
            </w:r>
          </w:hyperlink>
        </w:p>
        <w:p w14:paraId="188CD4E6" w14:textId="5B0ABC30" w:rsidR="006E5983" w:rsidRPr="00025E23" w:rsidRDefault="00234AB1" w:rsidP="00234AB1">
          <w:pPr>
            <w:pStyle w:val="TOC1"/>
            <w:tabs>
              <w:tab w:val="right" w:leader="dot" w:pos="9620"/>
            </w:tabs>
            <w:ind w:left="567"/>
            <w:rPr>
              <w:rFonts w:ascii="Times New Roman" w:hAnsi="Times New Roman"/>
            </w:rPr>
          </w:pPr>
          <w:hyperlink w:anchor="_Toc232595303" w:history="1">
            <w:r w:rsidRPr="00025E23">
              <w:rPr>
                <w:rStyle w:val="Hyperlink"/>
                <w:rFonts w:ascii="Times New Roman" w:hAnsi="Times New Roman"/>
              </w:rPr>
              <w:t>5.1.2. Procedura proprie pentru contracte cu o valoare egală ori peste pragul valoric prevăzut la art. 7 alin. (1) lit. D) din legea nr. 98/2016 privind achizițiile publice</w:t>
            </w:r>
            <w:r w:rsidR="006E5983" w:rsidRPr="00025E23">
              <w:rPr>
                <w:rFonts w:ascii="Times New Roman" w:hAnsi="Times New Roman"/>
                <w:webHidden/>
              </w:rPr>
              <w:tab/>
            </w:r>
            <w:r w:rsidR="006E5983" w:rsidRPr="00025E23">
              <w:rPr>
                <w:rFonts w:ascii="Times New Roman" w:hAnsi="Times New Roman"/>
                <w:webHidden/>
              </w:rPr>
              <w:fldChar w:fldCharType="begin"/>
            </w:r>
            <w:r w:rsidR="006E5983" w:rsidRPr="00025E23">
              <w:rPr>
                <w:rFonts w:ascii="Times New Roman" w:hAnsi="Times New Roman"/>
                <w:webHidden/>
              </w:rPr>
              <w:instrText xml:space="preserve"> PAGEREF _Toc232595303 \h </w:instrText>
            </w:r>
            <w:r w:rsidR="006E5983" w:rsidRPr="00025E23">
              <w:rPr>
                <w:rFonts w:ascii="Times New Roman" w:hAnsi="Times New Roman"/>
                <w:webHidden/>
              </w:rPr>
            </w:r>
            <w:r w:rsidR="006E5983" w:rsidRPr="00025E23">
              <w:rPr>
                <w:rFonts w:ascii="Times New Roman" w:hAnsi="Times New Roman"/>
                <w:webHidden/>
              </w:rPr>
              <w:fldChar w:fldCharType="separate"/>
            </w:r>
            <w:r w:rsidRPr="00025E23">
              <w:rPr>
                <w:rFonts w:ascii="Times New Roman" w:hAnsi="Times New Roman"/>
                <w:webHidden/>
              </w:rPr>
              <w:t>11</w:t>
            </w:r>
            <w:r w:rsidR="006E5983" w:rsidRPr="00025E23">
              <w:rPr>
                <w:rFonts w:ascii="Times New Roman" w:hAnsi="Times New Roman"/>
                <w:webHidden/>
              </w:rPr>
              <w:fldChar w:fldCharType="end"/>
            </w:r>
          </w:hyperlink>
        </w:p>
        <w:p w14:paraId="6DD04B20" w14:textId="41D0EA49" w:rsidR="006E5983" w:rsidRPr="00025E23" w:rsidRDefault="006E5983" w:rsidP="00234AB1">
          <w:pPr>
            <w:pStyle w:val="TOC1"/>
            <w:tabs>
              <w:tab w:val="right" w:leader="dot" w:pos="9620"/>
            </w:tabs>
            <w:ind w:left="567"/>
            <w:rPr>
              <w:rFonts w:ascii="Times New Roman" w:hAnsi="Times New Roman"/>
            </w:rPr>
          </w:pPr>
          <w:hyperlink w:anchor="_Toc232595304" w:history="1">
            <w:r w:rsidRPr="00025E23">
              <w:rPr>
                <w:rStyle w:val="Hyperlink"/>
                <w:rFonts w:ascii="Times New Roman" w:hAnsi="Times New Roman"/>
              </w:rPr>
              <w:t>5.1.3. Principii aplicabile, trasabilitate și dosarul achiziției</w:t>
            </w:r>
            <w:r w:rsidRPr="00025E23">
              <w:rPr>
                <w:rFonts w:ascii="Times New Roman" w:hAnsi="Times New Roman"/>
                <w:webHidden/>
              </w:rPr>
              <w:tab/>
            </w:r>
            <w:r w:rsidRPr="00025E23">
              <w:rPr>
                <w:rFonts w:ascii="Times New Roman" w:hAnsi="Times New Roman"/>
                <w:webHidden/>
              </w:rPr>
              <w:fldChar w:fldCharType="begin"/>
            </w:r>
            <w:r w:rsidRPr="00025E23">
              <w:rPr>
                <w:rFonts w:ascii="Times New Roman" w:hAnsi="Times New Roman"/>
                <w:webHidden/>
              </w:rPr>
              <w:instrText xml:space="preserve"> PAGEREF _Toc232595304 \h </w:instrText>
            </w:r>
            <w:r w:rsidRPr="00025E23">
              <w:rPr>
                <w:rFonts w:ascii="Times New Roman" w:hAnsi="Times New Roman"/>
                <w:webHidden/>
              </w:rPr>
            </w:r>
            <w:r w:rsidRPr="00025E23">
              <w:rPr>
                <w:rFonts w:ascii="Times New Roman" w:hAnsi="Times New Roman"/>
                <w:webHidden/>
              </w:rPr>
              <w:fldChar w:fldCharType="separate"/>
            </w:r>
            <w:r w:rsidR="00234AB1" w:rsidRPr="00025E23">
              <w:rPr>
                <w:rFonts w:ascii="Times New Roman" w:hAnsi="Times New Roman"/>
                <w:webHidden/>
              </w:rPr>
              <w:t>11</w:t>
            </w:r>
            <w:r w:rsidRPr="00025E23">
              <w:rPr>
                <w:rFonts w:ascii="Times New Roman" w:hAnsi="Times New Roman"/>
                <w:webHidden/>
              </w:rPr>
              <w:fldChar w:fldCharType="end"/>
            </w:r>
          </w:hyperlink>
        </w:p>
        <w:p w14:paraId="6ADF0714" w14:textId="7A32AA7A" w:rsidR="006E5983" w:rsidRPr="00025E23" w:rsidRDefault="006E5983" w:rsidP="00234AB1">
          <w:pPr>
            <w:pStyle w:val="TOC1"/>
            <w:tabs>
              <w:tab w:val="left" w:pos="660"/>
              <w:tab w:val="right" w:leader="dot" w:pos="9620"/>
            </w:tabs>
            <w:ind w:left="284"/>
            <w:rPr>
              <w:rFonts w:ascii="Times New Roman" w:hAnsi="Times New Roman"/>
            </w:rPr>
          </w:pPr>
          <w:hyperlink w:anchor="_Toc232595305" w:history="1">
            <w:r w:rsidRPr="00025E23">
              <w:rPr>
                <w:rStyle w:val="Hyperlink"/>
                <w:rFonts w:ascii="Times New Roman" w:hAnsi="Times New Roman"/>
              </w:rPr>
              <w:t>5.2.Documente utilizate</w:t>
            </w:r>
            <w:r w:rsidRPr="00025E23">
              <w:rPr>
                <w:rFonts w:ascii="Times New Roman" w:hAnsi="Times New Roman"/>
                <w:webHidden/>
              </w:rPr>
              <w:tab/>
            </w:r>
            <w:r w:rsidRPr="00025E23">
              <w:rPr>
                <w:rFonts w:ascii="Times New Roman" w:hAnsi="Times New Roman"/>
                <w:webHidden/>
              </w:rPr>
              <w:fldChar w:fldCharType="begin"/>
            </w:r>
            <w:r w:rsidRPr="00025E23">
              <w:rPr>
                <w:rFonts w:ascii="Times New Roman" w:hAnsi="Times New Roman"/>
                <w:webHidden/>
              </w:rPr>
              <w:instrText xml:space="preserve"> PAGEREF _Toc232595305 \h </w:instrText>
            </w:r>
            <w:r w:rsidRPr="00025E23">
              <w:rPr>
                <w:rFonts w:ascii="Times New Roman" w:hAnsi="Times New Roman"/>
                <w:webHidden/>
              </w:rPr>
            </w:r>
            <w:r w:rsidRPr="00025E23">
              <w:rPr>
                <w:rFonts w:ascii="Times New Roman" w:hAnsi="Times New Roman"/>
                <w:webHidden/>
              </w:rPr>
              <w:fldChar w:fldCharType="separate"/>
            </w:r>
            <w:r w:rsidR="00234AB1" w:rsidRPr="00025E23">
              <w:rPr>
                <w:rFonts w:ascii="Times New Roman" w:hAnsi="Times New Roman"/>
                <w:webHidden/>
              </w:rPr>
              <w:t>12</w:t>
            </w:r>
            <w:r w:rsidRPr="00025E23">
              <w:rPr>
                <w:rFonts w:ascii="Times New Roman" w:hAnsi="Times New Roman"/>
                <w:webHidden/>
              </w:rPr>
              <w:fldChar w:fldCharType="end"/>
            </w:r>
          </w:hyperlink>
        </w:p>
        <w:p w14:paraId="091F7F3B" w14:textId="3AFA1BB8" w:rsidR="006E5983" w:rsidRPr="00025E23" w:rsidRDefault="006E5983" w:rsidP="00234AB1">
          <w:pPr>
            <w:pStyle w:val="TOC1"/>
            <w:tabs>
              <w:tab w:val="right" w:leader="dot" w:pos="9620"/>
            </w:tabs>
            <w:ind w:left="709" w:hanging="142"/>
            <w:rPr>
              <w:rFonts w:ascii="Times New Roman" w:hAnsi="Times New Roman"/>
            </w:rPr>
          </w:pPr>
          <w:hyperlink w:anchor="_Toc232595306" w:history="1">
            <w:r w:rsidRPr="00025E23">
              <w:rPr>
                <w:rStyle w:val="Hyperlink"/>
                <w:rFonts w:ascii="Times New Roman" w:hAnsi="Times New Roman"/>
              </w:rPr>
              <w:t>5.2.1. Lista documentelor utilizate</w:t>
            </w:r>
            <w:r w:rsidRPr="00025E23">
              <w:rPr>
                <w:rFonts w:ascii="Times New Roman" w:hAnsi="Times New Roman"/>
                <w:webHidden/>
              </w:rPr>
              <w:tab/>
            </w:r>
            <w:r w:rsidRPr="00025E23">
              <w:rPr>
                <w:rFonts w:ascii="Times New Roman" w:hAnsi="Times New Roman"/>
                <w:webHidden/>
              </w:rPr>
              <w:fldChar w:fldCharType="begin"/>
            </w:r>
            <w:r w:rsidRPr="00025E23">
              <w:rPr>
                <w:rFonts w:ascii="Times New Roman" w:hAnsi="Times New Roman"/>
                <w:webHidden/>
              </w:rPr>
              <w:instrText xml:space="preserve"> PAGEREF _Toc232595306 \h </w:instrText>
            </w:r>
            <w:r w:rsidRPr="00025E23">
              <w:rPr>
                <w:rFonts w:ascii="Times New Roman" w:hAnsi="Times New Roman"/>
                <w:webHidden/>
              </w:rPr>
            </w:r>
            <w:r w:rsidRPr="00025E23">
              <w:rPr>
                <w:rFonts w:ascii="Times New Roman" w:hAnsi="Times New Roman"/>
                <w:webHidden/>
              </w:rPr>
              <w:fldChar w:fldCharType="separate"/>
            </w:r>
            <w:r w:rsidR="00234AB1" w:rsidRPr="00025E23">
              <w:rPr>
                <w:rFonts w:ascii="Times New Roman" w:hAnsi="Times New Roman"/>
                <w:webHidden/>
              </w:rPr>
              <w:t>13</w:t>
            </w:r>
            <w:r w:rsidRPr="00025E23">
              <w:rPr>
                <w:rFonts w:ascii="Times New Roman" w:hAnsi="Times New Roman"/>
                <w:webHidden/>
              </w:rPr>
              <w:fldChar w:fldCharType="end"/>
            </w:r>
          </w:hyperlink>
        </w:p>
        <w:p w14:paraId="1860C2BE" w14:textId="3F231B9B" w:rsidR="006E5983" w:rsidRPr="00025E23" w:rsidRDefault="006E5983" w:rsidP="00234AB1">
          <w:pPr>
            <w:pStyle w:val="TOC1"/>
            <w:tabs>
              <w:tab w:val="right" w:leader="dot" w:pos="9620"/>
            </w:tabs>
            <w:ind w:left="709" w:hanging="142"/>
            <w:rPr>
              <w:rFonts w:ascii="Times New Roman" w:hAnsi="Times New Roman"/>
            </w:rPr>
          </w:pPr>
          <w:hyperlink w:anchor="_Toc232595307" w:history="1">
            <w:r w:rsidRPr="00025E23">
              <w:rPr>
                <w:rStyle w:val="Hyperlink"/>
                <w:rFonts w:ascii="Times New Roman" w:hAnsi="Times New Roman"/>
              </w:rPr>
              <w:t>5.2.2. Proveniența, conţinutul şi rolul documentelor utilizate</w:t>
            </w:r>
            <w:r w:rsidRPr="00025E23">
              <w:rPr>
                <w:rFonts w:ascii="Times New Roman" w:hAnsi="Times New Roman"/>
                <w:webHidden/>
              </w:rPr>
              <w:tab/>
            </w:r>
            <w:r w:rsidRPr="00025E23">
              <w:rPr>
                <w:rFonts w:ascii="Times New Roman" w:hAnsi="Times New Roman"/>
                <w:webHidden/>
              </w:rPr>
              <w:fldChar w:fldCharType="begin"/>
            </w:r>
            <w:r w:rsidRPr="00025E23">
              <w:rPr>
                <w:rFonts w:ascii="Times New Roman" w:hAnsi="Times New Roman"/>
                <w:webHidden/>
              </w:rPr>
              <w:instrText xml:space="preserve"> PAGEREF _Toc232595307 \h </w:instrText>
            </w:r>
            <w:r w:rsidRPr="00025E23">
              <w:rPr>
                <w:rFonts w:ascii="Times New Roman" w:hAnsi="Times New Roman"/>
                <w:webHidden/>
              </w:rPr>
            </w:r>
            <w:r w:rsidRPr="00025E23">
              <w:rPr>
                <w:rFonts w:ascii="Times New Roman" w:hAnsi="Times New Roman"/>
                <w:webHidden/>
              </w:rPr>
              <w:fldChar w:fldCharType="separate"/>
            </w:r>
            <w:r w:rsidR="00234AB1" w:rsidRPr="00025E23">
              <w:rPr>
                <w:rFonts w:ascii="Times New Roman" w:hAnsi="Times New Roman"/>
                <w:webHidden/>
              </w:rPr>
              <w:t>13</w:t>
            </w:r>
            <w:r w:rsidRPr="00025E23">
              <w:rPr>
                <w:rFonts w:ascii="Times New Roman" w:hAnsi="Times New Roman"/>
                <w:webHidden/>
              </w:rPr>
              <w:fldChar w:fldCharType="end"/>
            </w:r>
          </w:hyperlink>
        </w:p>
        <w:p w14:paraId="531BB15D" w14:textId="1278559D" w:rsidR="006E5983" w:rsidRPr="00025E23" w:rsidRDefault="006E5983" w:rsidP="00234AB1">
          <w:pPr>
            <w:pStyle w:val="TOC1"/>
            <w:tabs>
              <w:tab w:val="right" w:leader="dot" w:pos="9620"/>
            </w:tabs>
            <w:ind w:left="709" w:hanging="142"/>
            <w:rPr>
              <w:rFonts w:ascii="Times New Roman" w:hAnsi="Times New Roman"/>
            </w:rPr>
          </w:pPr>
          <w:hyperlink w:anchor="_Toc232595308" w:history="1">
            <w:r w:rsidRPr="00025E23">
              <w:rPr>
                <w:rStyle w:val="Hyperlink"/>
                <w:rFonts w:ascii="Times New Roman" w:hAnsi="Times New Roman"/>
              </w:rPr>
              <w:t>5.2.3. Circuitul documentelor</w:t>
            </w:r>
            <w:r w:rsidRPr="00025E23">
              <w:rPr>
                <w:rFonts w:ascii="Times New Roman" w:hAnsi="Times New Roman"/>
                <w:webHidden/>
              </w:rPr>
              <w:tab/>
            </w:r>
            <w:r w:rsidRPr="00025E23">
              <w:rPr>
                <w:rFonts w:ascii="Times New Roman" w:hAnsi="Times New Roman"/>
                <w:webHidden/>
              </w:rPr>
              <w:fldChar w:fldCharType="begin"/>
            </w:r>
            <w:r w:rsidRPr="00025E23">
              <w:rPr>
                <w:rFonts w:ascii="Times New Roman" w:hAnsi="Times New Roman"/>
                <w:webHidden/>
              </w:rPr>
              <w:instrText xml:space="preserve"> PAGEREF _Toc232595308 \h </w:instrText>
            </w:r>
            <w:r w:rsidRPr="00025E23">
              <w:rPr>
                <w:rFonts w:ascii="Times New Roman" w:hAnsi="Times New Roman"/>
                <w:webHidden/>
              </w:rPr>
            </w:r>
            <w:r w:rsidRPr="00025E23">
              <w:rPr>
                <w:rFonts w:ascii="Times New Roman" w:hAnsi="Times New Roman"/>
                <w:webHidden/>
              </w:rPr>
              <w:fldChar w:fldCharType="separate"/>
            </w:r>
            <w:r w:rsidR="00234AB1" w:rsidRPr="00025E23">
              <w:rPr>
                <w:rFonts w:ascii="Times New Roman" w:hAnsi="Times New Roman"/>
                <w:webHidden/>
              </w:rPr>
              <w:t>15</w:t>
            </w:r>
            <w:r w:rsidRPr="00025E23">
              <w:rPr>
                <w:rFonts w:ascii="Times New Roman" w:hAnsi="Times New Roman"/>
                <w:webHidden/>
              </w:rPr>
              <w:fldChar w:fldCharType="end"/>
            </w:r>
          </w:hyperlink>
        </w:p>
        <w:p w14:paraId="68701B6B" w14:textId="62BF88E6" w:rsidR="006E5983" w:rsidRPr="00025E23" w:rsidRDefault="006E5983" w:rsidP="00234AB1">
          <w:pPr>
            <w:pStyle w:val="TOC1"/>
            <w:tabs>
              <w:tab w:val="right" w:leader="dot" w:pos="9620"/>
            </w:tabs>
            <w:ind w:left="709" w:hanging="142"/>
            <w:rPr>
              <w:rFonts w:ascii="Times New Roman" w:hAnsi="Times New Roman"/>
            </w:rPr>
          </w:pPr>
          <w:hyperlink w:anchor="_Toc232595309" w:history="1">
            <w:r w:rsidRPr="00025E23">
              <w:rPr>
                <w:rStyle w:val="Hyperlink"/>
                <w:rFonts w:ascii="Times New Roman" w:hAnsi="Times New Roman"/>
              </w:rPr>
              <w:t>5.3.1. Resurse materiale</w:t>
            </w:r>
            <w:r w:rsidRPr="00025E23">
              <w:rPr>
                <w:rFonts w:ascii="Times New Roman" w:hAnsi="Times New Roman"/>
                <w:webHidden/>
              </w:rPr>
              <w:tab/>
            </w:r>
            <w:r w:rsidRPr="00025E23">
              <w:rPr>
                <w:rFonts w:ascii="Times New Roman" w:hAnsi="Times New Roman"/>
                <w:webHidden/>
              </w:rPr>
              <w:fldChar w:fldCharType="begin"/>
            </w:r>
            <w:r w:rsidRPr="00025E23">
              <w:rPr>
                <w:rFonts w:ascii="Times New Roman" w:hAnsi="Times New Roman"/>
                <w:webHidden/>
              </w:rPr>
              <w:instrText xml:space="preserve"> PAGEREF _Toc232595309 \h </w:instrText>
            </w:r>
            <w:r w:rsidRPr="00025E23">
              <w:rPr>
                <w:rFonts w:ascii="Times New Roman" w:hAnsi="Times New Roman"/>
                <w:webHidden/>
              </w:rPr>
            </w:r>
            <w:r w:rsidRPr="00025E23">
              <w:rPr>
                <w:rFonts w:ascii="Times New Roman" w:hAnsi="Times New Roman"/>
                <w:webHidden/>
              </w:rPr>
              <w:fldChar w:fldCharType="separate"/>
            </w:r>
            <w:r w:rsidR="00234AB1" w:rsidRPr="00025E23">
              <w:rPr>
                <w:rFonts w:ascii="Times New Roman" w:hAnsi="Times New Roman"/>
                <w:webHidden/>
              </w:rPr>
              <w:t>15</w:t>
            </w:r>
            <w:r w:rsidRPr="00025E23">
              <w:rPr>
                <w:rFonts w:ascii="Times New Roman" w:hAnsi="Times New Roman"/>
                <w:webHidden/>
              </w:rPr>
              <w:fldChar w:fldCharType="end"/>
            </w:r>
          </w:hyperlink>
        </w:p>
        <w:p w14:paraId="2FD8C185" w14:textId="0BDFFD0C" w:rsidR="006E5983" w:rsidRPr="00025E23" w:rsidRDefault="006E5983" w:rsidP="00234AB1">
          <w:pPr>
            <w:pStyle w:val="TOC1"/>
            <w:tabs>
              <w:tab w:val="right" w:leader="dot" w:pos="9620"/>
            </w:tabs>
            <w:ind w:left="709" w:hanging="142"/>
            <w:rPr>
              <w:rFonts w:ascii="Times New Roman" w:hAnsi="Times New Roman"/>
            </w:rPr>
          </w:pPr>
          <w:hyperlink w:anchor="_Toc232595310" w:history="1">
            <w:r w:rsidRPr="00025E23">
              <w:rPr>
                <w:rStyle w:val="Hyperlink"/>
                <w:rFonts w:ascii="Times New Roman" w:hAnsi="Times New Roman"/>
              </w:rPr>
              <w:t>5.3.2. Resurse umane</w:t>
            </w:r>
            <w:r w:rsidRPr="00025E23">
              <w:rPr>
                <w:rFonts w:ascii="Times New Roman" w:hAnsi="Times New Roman"/>
                <w:webHidden/>
              </w:rPr>
              <w:tab/>
            </w:r>
            <w:r w:rsidRPr="00025E23">
              <w:rPr>
                <w:rFonts w:ascii="Times New Roman" w:hAnsi="Times New Roman"/>
                <w:webHidden/>
              </w:rPr>
              <w:fldChar w:fldCharType="begin"/>
            </w:r>
            <w:r w:rsidRPr="00025E23">
              <w:rPr>
                <w:rFonts w:ascii="Times New Roman" w:hAnsi="Times New Roman"/>
                <w:webHidden/>
              </w:rPr>
              <w:instrText xml:space="preserve"> PAGEREF _Toc232595310 \h </w:instrText>
            </w:r>
            <w:r w:rsidRPr="00025E23">
              <w:rPr>
                <w:rFonts w:ascii="Times New Roman" w:hAnsi="Times New Roman"/>
                <w:webHidden/>
              </w:rPr>
            </w:r>
            <w:r w:rsidRPr="00025E23">
              <w:rPr>
                <w:rFonts w:ascii="Times New Roman" w:hAnsi="Times New Roman"/>
                <w:webHidden/>
              </w:rPr>
              <w:fldChar w:fldCharType="separate"/>
            </w:r>
            <w:r w:rsidR="00234AB1" w:rsidRPr="00025E23">
              <w:rPr>
                <w:rFonts w:ascii="Times New Roman" w:hAnsi="Times New Roman"/>
                <w:webHidden/>
              </w:rPr>
              <w:t>15</w:t>
            </w:r>
            <w:r w:rsidRPr="00025E23">
              <w:rPr>
                <w:rFonts w:ascii="Times New Roman" w:hAnsi="Times New Roman"/>
                <w:webHidden/>
              </w:rPr>
              <w:fldChar w:fldCharType="end"/>
            </w:r>
          </w:hyperlink>
        </w:p>
        <w:p w14:paraId="2984E981" w14:textId="03E7EEEB" w:rsidR="006E5983" w:rsidRPr="00025E23" w:rsidRDefault="006E5983" w:rsidP="00234AB1">
          <w:pPr>
            <w:pStyle w:val="TOC1"/>
            <w:tabs>
              <w:tab w:val="right" w:leader="dot" w:pos="9620"/>
            </w:tabs>
            <w:ind w:left="709" w:hanging="142"/>
            <w:rPr>
              <w:rFonts w:ascii="Times New Roman" w:hAnsi="Times New Roman"/>
            </w:rPr>
          </w:pPr>
          <w:hyperlink w:anchor="_Toc232595311" w:history="1">
            <w:r w:rsidRPr="00025E23">
              <w:rPr>
                <w:rStyle w:val="Hyperlink"/>
                <w:rFonts w:ascii="Times New Roman" w:hAnsi="Times New Roman"/>
              </w:rPr>
              <w:t>5.3.3. Resurse financiare</w:t>
            </w:r>
            <w:r w:rsidRPr="00025E23">
              <w:rPr>
                <w:rFonts w:ascii="Times New Roman" w:hAnsi="Times New Roman"/>
                <w:webHidden/>
              </w:rPr>
              <w:tab/>
            </w:r>
            <w:r w:rsidRPr="00025E23">
              <w:rPr>
                <w:rFonts w:ascii="Times New Roman" w:hAnsi="Times New Roman"/>
                <w:webHidden/>
              </w:rPr>
              <w:fldChar w:fldCharType="begin"/>
            </w:r>
            <w:r w:rsidRPr="00025E23">
              <w:rPr>
                <w:rFonts w:ascii="Times New Roman" w:hAnsi="Times New Roman"/>
                <w:webHidden/>
              </w:rPr>
              <w:instrText xml:space="preserve"> PAGEREF _Toc232595311 \h </w:instrText>
            </w:r>
            <w:r w:rsidRPr="00025E23">
              <w:rPr>
                <w:rFonts w:ascii="Times New Roman" w:hAnsi="Times New Roman"/>
                <w:webHidden/>
              </w:rPr>
            </w:r>
            <w:r w:rsidRPr="00025E23">
              <w:rPr>
                <w:rFonts w:ascii="Times New Roman" w:hAnsi="Times New Roman"/>
                <w:webHidden/>
              </w:rPr>
              <w:fldChar w:fldCharType="separate"/>
            </w:r>
            <w:r w:rsidR="00234AB1" w:rsidRPr="00025E23">
              <w:rPr>
                <w:rFonts w:ascii="Times New Roman" w:hAnsi="Times New Roman"/>
                <w:webHidden/>
              </w:rPr>
              <w:t>15</w:t>
            </w:r>
            <w:r w:rsidRPr="00025E23">
              <w:rPr>
                <w:rFonts w:ascii="Times New Roman" w:hAnsi="Times New Roman"/>
                <w:webHidden/>
              </w:rPr>
              <w:fldChar w:fldCharType="end"/>
            </w:r>
          </w:hyperlink>
        </w:p>
        <w:p w14:paraId="6AFEB9B3" w14:textId="3DBE0F11" w:rsidR="006E5983" w:rsidRPr="00025E23" w:rsidRDefault="006E5983" w:rsidP="00234AB1">
          <w:pPr>
            <w:pStyle w:val="TOC1"/>
            <w:tabs>
              <w:tab w:val="right" w:leader="dot" w:pos="9620"/>
            </w:tabs>
            <w:ind w:left="284"/>
            <w:rPr>
              <w:rFonts w:ascii="Times New Roman" w:hAnsi="Times New Roman"/>
            </w:rPr>
          </w:pPr>
          <w:hyperlink w:anchor="_Toc232595312" w:history="1">
            <w:r w:rsidRPr="00025E23">
              <w:rPr>
                <w:rStyle w:val="Hyperlink"/>
                <w:rFonts w:ascii="Times New Roman" w:hAnsi="Times New Roman"/>
              </w:rPr>
              <w:t>5.4. Modul de lucru</w:t>
            </w:r>
            <w:r w:rsidRPr="00025E23">
              <w:rPr>
                <w:rFonts w:ascii="Times New Roman" w:hAnsi="Times New Roman"/>
                <w:webHidden/>
              </w:rPr>
              <w:tab/>
            </w:r>
            <w:r w:rsidRPr="00025E23">
              <w:rPr>
                <w:rFonts w:ascii="Times New Roman" w:hAnsi="Times New Roman"/>
                <w:webHidden/>
              </w:rPr>
              <w:fldChar w:fldCharType="begin"/>
            </w:r>
            <w:r w:rsidRPr="00025E23">
              <w:rPr>
                <w:rFonts w:ascii="Times New Roman" w:hAnsi="Times New Roman"/>
                <w:webHidden/>
              </w:rPr>
              <w:instrText xml:space="preserve"> PAGEREF _Toc232595312 \h </w:instrText>
            </w:r>
            <w:r w:rsidRPr="00025E23">
              <w:rPr>
                <w:rFonts w:ascii="Times New Roman" w:hAnsi="Times New Roman"/>
                <w:webHidden/>
              </w:rPr>
            </w:r>
            <w:r w:rsidRPr="00025E23">
              <w:rPr>
                <w:rFonts w:ascii="Times New Roman" w:hAnsi="Times New Roman"/>
                <w:webHidden/>
              </w:rPr>
              <w:fldChar w:fldCharType="separate"/>
            </w:r>
            <w:r w:rsidR="00234AB1" w:rsidRPr="00025E23">
              <w:rPr>
                <w:rFonts w:ascii="Times New Roman" w:hAnsi="Times New Roman"/>
                <w:webHidden/>
              </w:rPr>
              <w:t>15</w:t>
            </w:r>
            <w:r w:rsidRPr="00025E23">
              <w:rPr>
                <w:rFonts w:ascii="Times New Roman" w:hAnsi="Times New Roman"/>
                <w:webHidden/>
              </w:rPr>
              <w:fldChar w:fldCharType="end"/>
            </w:r>
          </w:hyperlink>
        </w:p>
        <w:p w14:paraId="4926FEF0" w14:textId="59C1C86C" w:rsidR="006E5983" w:rsidRPr="00025E23" w:rsidRDefault="006E5983" w:rsidP="00234AB1">
          <w:pPr>
            <w:pStyle w:val="TOC1"/>
            <w:tabs>
              <w:tab w:val="left" w:pos="660"/>
              <w:tab w:val="right" w:leader="dot" w:pos="9620"/>
            </w:tabs>
            <w:ind w:left="284"/>
            <w:rPr>
              <w:rFonts w:ascii="Times New Roman" w:hAnsi="Times New Roman"/>
            </w:rPr>
          </w:pPr>
          <w:hyperlink w:anchor="_Toc232595313" w:history="1">
            <w:r w:rsidRPr="00025E23">
              <w:rPr>
                <w:rStyle w:val="Hyperlink"/>
                <w:rFonts w:ascii="Times New Roman" w:hAnsi="Times New Roman"/>
              </w:rPr>
              <w:t>5.5.</w:t>
            </w:r>
            <w:r w:rsidR="00234AB1" w:rsidRPr="00025E23">
              <w:rPr>
                <w:rStyle w:val="Hyperlink"/>
                <w:rFonts w:ascii="Times New Roman" w:hAnsi="Times New Roman"/>
              </w:rPr>
              <w:t>Particularități aplicabile ontractelor cu valoarea estimată egală sau mai mare decât pragul prevăzut la art. 7 alin. (1) lit. D) din legea nr. 98/2016</w:t>
            </w:r>
            <w:r w:rsidRPr="00025E23">
              <w:rPr>
                <w:rFonts w:ascii="Times New Roman" w:hAnsi="Times New Roman"/>
                <w:webHidden/>
              </w:rPr>
              <w:tab/>
            </w:r>
            <w:r w:rsidRPr="00025E23">
              <w:rPr>
                <w:rFonts w:ascii="Times New Roman" w:hAnsi="Times New Roman"/>
                <w:webHidden/>
              </w:rPr>
              <w:fldChar w:fldCharType="begin"/>
            </w:r>
            <w:r w:rsidRPr="00025E23">
              <w:rPr>
                <w:rFonts w:ascii="Times New Roman" w:hAnsi="Times New Roman"/>
                <w:webHidden/>
              </w:rPr>
              <w:instrText xml:space="preserve"> PAGEREF _Toc232595313 \h </w:instrText>
            </w:r>
            <w:r w:rsidRPr="00025E23">
              <w:rPr>
                <w:rFonts w:ascii="Times New Roman" w:hAnsi="Times New Roman"/>
                <w:webHidden/>
              </w:rPr>
            </w:r>
            <w:r w:rsidRPr="00025E23">
              <w:rPr>
                <w:rFonts w:ascii="Times New Roman" w:hAnsi="Times New Roman"/>
                <w:webHidden/>
              </w:rPr>
              <w:fldChar w:fldCharType="separate"/>
            </w:r>
            <w:r w:rsidR="00234AB1" w:rsidRPr="00025E23">
              <w:rPr>
                <w:rFonts w:ascii="Times New Roman" w:hAnsi="Times New Roman"/>
                <w:webHidden/>
              </w:rPr>
              <w:t>24</w:t>
            </w:r>
            <w:r w:rsidRPr="00025E23">
              <w:rPr>
                <w:rFonts w:ascii="Times New Roman" w:hAnsi="Times New Roman"/>
                <w:webHidden/>
              </w:rPr>
              <w:fldChar w:fldCharType="end"/>
            </w:r>
          </w:hyperlink>
        </w:p>
        <w:p w14:paraId="780F2137" w14:textId="041C649B" w:rsidR="006E5983" w:rsidRPr="00025E23" w:rsidRDefault="006E5983">
          <w:pPr>
            <w:pStyle w:val="TOC1"/>
            <w:tabs>
              <w:tab w:val="left" w:pos="440"/>
              <w:tab w:val="right" w:leader="dot" w:pos="9620"/>
            </w:tabs>
            <w:rPr>
              <w:rFonts w:ascii="Times New Roman" w:hAnsi="Times New Roman"/>
            </w:rPr>
          </w:pPr>
          <w:hyperlink w:anchor="_Toc232595314" w:history="1">
            <w:r w:rsidRPr="00025E23">
              <w:rPr>
                <w:rStyle w:val="Hyperlink"/>
                <w:rFonts w:ascii="Times New Roman" w:hAnsi="Times New Roman"/>
              </w:rPr>
              <w:t>6.</w:t>
            </w:r>
            <w:r w:rsidR="00234AB1" w:rsidRPr="00025E23">
              <w:rPr>
                <w:rStyle w:val="Hyperlink"/>
                <w:rFonts w:ascii="Times New Roman" w:hAnsi="Times New Roman"/>
              </w:rPr>
              <w:t>Responsabilităţi</w:t>
            </w:r>
            <w:r w:rsidRPr="00025E23">
              <w:rPr>
                <w:rFonts w:ascii="Times New Roman" w:hAnsi="Times New Roman"/>
                <w:webHidden/>
              </w:rPr>
              <w:tab/>
            </w:r>
            <w:r w:rsidRPr="00025E23">
              <w:rPr>
                <w:rFonts w:ascii="Times New Roman" w:hAnsi="Times New Roman"/>
                <w:webHidden/>
              </w:rPr>
              <w:fldChar w:fldCharType="begin"/>
            </w:r>
            <w:r w:rsidRPr="00025E23">
              <w:rPr>
                <w:rFonts w:ascii="Times New Roman" w:hAnsi="Times New Roman"/>
                <w:webHidden/>
              </w:rPr>
              <w:instrText xml:space="preserve"> PAGEREF _Toc232595314 \h </w:instrText>
            </w:r>
            <w:r w:rsidRPr="00025E23">
              <w:rPr>
                <w:rFonts w:ascii="Times New Roman" w:hAnsi="Times New Roman"/>
                <w:webHidden/>
              </w:rPr>
            </w:r>
            <w:r w:rsidRPr="00025E23">
              <w:rPr>
                <w:rFonts w:ascii="Times New Roman" w:hAnsi="Times New Roman"/>
                <w:webHidden/>
              </w:rPr>
              <w:fldChar w:fldCharType="separate"/>
            </w:r>
            <w:r w:rsidR="00234AB1" w:rsidRPr="00025E23">
              <w:rPr>
                <w:rFonts w:ascii="Times New Roman" w:hAnsi="Times New Roman"/>
                <w:webHidden/>
              </w:rPr>
              <w:t>24</w:t>
            </w:r>
            <w:r w:rsidRPr="00025E23">
              <w:rPr>
                <w:rFonts w:ascii="Times New Roman" w:hAnsi="Times New Roman"/>
                <w:webHidden/>
              </w:rPr>
              <w:fldChar w:fldCharType="end"/>
            </w:r>
          </w:hyperlink>
        </w:p>
        <w:p w14:paraId="254C0A40" w14:textId="504C3B1D" w:rsidR="006E5983" w:rsidRPr="00025E23" w:rsidRDefault="006E5983">
          <w:pPr>
            <w:pStyle w:val="TOC1"/>
            <w:tabs>
              <w:tab w:val="left" w:pos="440"/>
              <w:tab w:val="right" w:leader="dot" w:pos="9620"/>
            </w:tabs>
            <w:rPr>
              <w:rFonts w:ascii="Times New Roman" w:hAnsi="Times New Roman"/>
            </w:rPr>
          </w:pPr>
          <w:hyperlink w:anchor="_Toc232595318" w:history="1">
            <w:r w:rsidRPr="00025E23">
              <w:rPr>
                <w:rStyle w:val="Hyperlink"/>
                <w:rFonts w:ascii="Times New Roman" w:hAnsi="Times New Roman"/>
              </w:rPr>
              <w:t>7.</w:t>
            </w:r>
            <w:r w:rsidR="00234AB1" w:rsidRPr="00025E23">
              <w:rPr>
                <w:rStyle w:val="Hyperlink"/>
                <w:rFonts w:ascii="Times New Roman" w:hAnsi="Times New Roman"/>
              </w:rPr>
              <w:t>Informaţii documentate</w:t>
            </w:r>
            <w:r w:rsidRPr="00025E23">
              <w:rPr>
                <w:rFonts w:ascii="Times New Roman" w:hAnsi="Times New Roman"/>
                <w:webHidden/>
              </w:rPr>
              <w:tab/>
            </w:r>
            <w:r w:rsidRPr="00025E23">
              <w:rPr>
                <w:rFonts w:ascii="Times New Roman" w:hAnsi="Times New Roman"/>
                <w:webHidden/>
              </w:rPr>
              <w:fldChar w:fldCharType="begin"/>
            </w:r>
            <w:r w:rsidRPr="00025E23">
              <w:rPr>
                <w:rFonts w:ascii="Times New Roman" w:hAnsi="Times New Roman"/>
                <w:webHidden/>
              </w:rPr>
              <w:instrText xml:space="preserve"> PAGEREF _Toc232595318 \h </w:instrText>
            </w:r>
            <w:r w:rsidRPr="00025E23">
              <w:rPr>
                <w:rFonts w:ascii="Times New Roman" w:hAnsi="Times New Roman"/>
                <w:webHidden/>
              </w:rPr>
            </w:r>
            <w:r w:rsidRPr="00025E23">
              <w:rPr>
                <w:rFonts w:ascii="Times New Roman" w:hAnsi="Times New Roman"/>
                <w:webHidden/>
              </w:rPr>
              <w:fldChar w:fldCharType="separate"/>
            </w:r>
            <w:r w:rsidR="00234AB1" w:rsidRPr="00025E23">
              <w:rPr>
                <w:rFonts w:ascii="Times New Roman" w:hAnsi="Times New Roman"/>
                <w:webHidden/>
              </w:rPr>
              <w:t>26</w:t>
            </w:r>
            <w:r w:rsidRPr="00025E23">
              <w:rPr>
                <w:rFonts w:ascii="Times New Roman" w:hAnsi="Times New Roman"/>
                <w:webHidden/>
              </w:rPr>
              <w:fldChar w:fldCharType="end"/>
            </w:r>
          </w:hyperlink>
        </w:p>
        <w:p w14:paraId="7132000E" w14:textId="1784B934" w:rsidR="006E5983" w:rsidRPr="00025E23" w:rsidRDefault="006E5983">
          <w:pPr>
            <w:pStyle w:val="TOC1"/>
            <w:tabs>
              <w:tab w:val="left" w:pos="440"/>
              <w:tab w:val="right" w:leader="dot" w:pos="9620"/>
            </w:tabs>
            <w:rPr>
              <w:rFonts w:ascii="Times New Roman" w:hAnsi="Times New Roman"/>
            </w:rPr>
          </w:pPr>
          <w:hyperlink w:anchor="_Toc232595319" w:history="1">
            <w:r w:rsidRPr="00025E23">
              <w:rPr>
                <w:rStyle w:val="Hyperlink"/>
                <w:rFonts w:ascii="Times New Roman" w:hAnsi="Times New Roman"/>
              </w:rPr>
              <w:t>8.</w:t>
            </w:r>
            <w:r w:rsidR="00234AB1" w:rsidRPr="00025E23">
              <w:rPr>
                <w:rStyle w:val="Hyperlink"/>
                <w:rFonts w:ascii="Times New Roman" w:hAnsi="Times New Roman"/>
              </w:rPr>
              <w:t>Anexe</w:t>
            </w:r>
            <w:r w:rsidRPr="00025E23">
              <w:rPr>
                <w:rFonts w:ascii="Times New Roman" w:hAnsi="Times New Roman"/>
                <w:webHidden/>
              </w:rPr>
              <w:tab/>
            </w:r>
            <w:r w:rsidRPr="00025E23">
              <w:rPr>
                <w:rFonts w:ascii="Times New Roman" w:hAnsi="Times New Roman"/>
                <w:webHidden/>
              </w:rPr>
              <w:fldChar w:fldCharType="begin"/>
            </w:r>
            <w:r w:rsidRPr="00025E23">
              <w:rPr>
                <w:rFonts w:ascii="Times New Roman" w:hAnsi="Times New Roman"/>
                <w:webHidden/>
              </w:rPr>
              <w:instrText xml:space="preserve"> PAGEREF _Toc232595319 \h </w:instrText>
            </w:r>
            <w:r w:rsidRPr="00025E23">
              <w:rPr>
                <w:rFonts w:ascii="Times New Roman" w:hAnsi="Times New Roman"/>
                <w:webHidden/>
              </w:rPr>
            </w:r>
            <w:r w:rsidRPr="00025E23">
              <w:rPr>
                <w:rFonts w:ascii="Times New Roman" w:hAnsi="Times New Roman"/>
                <w:webHidden/>
              </w:rPr>
              <w:fldChar w:fldCharType="separate"/>
            </w:r>
            <w:r w:rsidR="00234AB1" w:rsidRPr="00025E23">
              <w:rPr>
                <w:rFonts w:ascii="Times New Roman" w:hAnsi="Times New Roman"/>
                <w:webHidden/>
              </w:rPr>
              <w:t>26</w:t>
            </w:r>
            <w:r w:rsidRPr="00025E23">
              <w:rPr>
                <w:rFonts w:ascii="Times New Roman" w:hAnsi="Times New Roman"/>
                <w:webHidden/>
              </w:rPr>
              <w:fldChar w:fldCharType="end"/>
            </w:r>
          </w:hyperlink>
        </w:p>
        <w:p w14:paraId="26390BE1" w14:textId="423D35AE" w:rsidR="006E5983" w:rsidRPr="00025E23" w:rsidRDefault="00234AB1">
          <w:pPr>
            <w:pStyle w:val="TOC1"/>
            <w:tabs>
              <w:tab w:val="right" w:leader="dot" w:pos="9620"/>
            </w:tabs>
            <w:rPr>
              <w:rFonts w:ascii="Times New Roman" w:hAnsi="Times New Roman"/>
            </w:rPr>
          </w:pPr>
          <w:hyperlink w:anchor="_Toc232595320" w:history="1">
            <w:r w:rsidRPr="00025E23">
              <w:rPr>
                <w:rStyle w:val="Hyperlink"/>
                <w:rFonts w:ascii="Times New Roman" w:hAnsi="Times New Roman"/>
              </w:rPr>
              <w:t>Formular evidenţă modificări</w:t>
            </w:r>
            <w:r w:rsidR="006E5983" w:rsidRPr="00025E23">
              <w:rPr>
                <w:rFonts w:ascii="Times New Roman" w:hAnsi="Times New Roman"/>
                <w:webHidden/>
              </w:rPr>
              <w:tab/>
            </w:r>
            <w:r w:rsidR="006E5983" w:rsidRPr="00025E23">
              <w:rPr>
                <w:rFonts w:ascii="Times New Roman" w:hAnsi="Times New Roman"/>
                <w:webHidden/>
              </w:rPr>
              <w:fldChar w:fldCharType="begin"/>
            </w:r>
            <w:r w:rsidR="006E5983" w:rsidRPr="00025E23">
              <w:rPr>
                <w:rFonts w:ascii="Times New Roman" w:hAnsi="Times New Roman"/>
                <w:webHidden/>
              </w:rPr>
              <w:instrText xml:space="preserve"> PAGEREF _Toc232595320 \h </w:instrText>
            </w:r>
            <w:r w:rsidR="006E5983" w:rsidRPr="00025E23">
              <w:rPr>
                <w:rFonts w:ascii="Times New Roman" w:hAnsi="Times New Roman"/>
                <w:webHidden/>
              </w:rPr>
            </w:r>
            <w:r w:rsidR="006E5983" w:rsidRPr="00025E23">
              <w:rPr>
                <w:rFonts w:ascii="Times New Roman" w:hAnsi="Times New Roman"/>
                <w:webHidden/>
              </w:rPr>
              <w:fldChar w:fldCharType="separate"/>
            </w:r>
            <w:r w:rsidRPr="00025E23">
              <w:rPr>
                <w:rFonts w:ascii="Times New Roman" w:hAnsi="Times New Roman"/>
                <w:webHidden/>
              </w:rPr>
              <w:t>27</w:t>
            </w:r>
            <w:r w:rsidR="006E5983" w:rsidRPr="00025E23">
              <w:rPr>
                <w:rFonts w:ascii="Times New Roman" w:hAnsi="Times New Roman"/>
                <w:webHidden/>
              </w:rPr>
              <w:fldChar w:fldCharType="end"/>
            </w:r>
          </w:hyperlink>
        </w:p>
        <w:p w14:paraId="758974B3" w14:textId="54B29DF7" w:rsidR="006E5983" w:rsidRPr="00025E23" w:rsidRDefault="00234AB1">
          <w:pPr>
            <w:pStyle w:val="TOC1"/>
            <w:tabs>
              <w:tab w:val="right" w:leader="dot" w:pos="9620"/>
            </w:tabs>
            <w:rPr>
              <w:rFonts w:ascii="Times New Roman" w:hAnsi="Times New Roman"/>
            </w:rPr>
          </w:pPr>
          <w:hyperlink w:anchor="_Toc232595321" w:history="1">
            <w:r w:rsidRPr="00025E23">
              <w:rPr>
                <w:rStyle w:val="Hyperlink"/>
                <w:rFonts w:ascii="Times New Roman" w:hAnsi="Times New Roman"/>
              </w:rPr>
              <w:t>Lista de difuzare</w:t>
            </w:r>
            <w:r w:rsidR="006E5983" w:rsidRPr="00025E23">
              <w:rPr>
                <w:rFonts w:ascii="Times New Roman" w:hAnsi="Times New Roman"/>
                <w:webHidden/>
              </w:rPr>
              <w:tab/>
            </w:r>
            <w:r w:rsidR="006E5983" w:rsidRPr="00025E23">
              <w:rPr>
                <w:rFonts w:ascii="Times New Roman" w:hAnsi="Times New Roman"/>
                <w:webHidden/>
              </w:rPr>
              <w:fldChar w:fldCharType="begin"/>
            </w:r>
            <w:r w:rsidR="006E5983" w:rsidRPr="00025E23">
              <w:rPr>
                <w:rFonts w:ascii="Times New Roman" w:hAnsi="Times New Roman"/>
                <w:webHidden/>
              </w:rPr>
              <w:instrText xml:space="preserve"> PAGEREF _Toc232595321 \h </w:instrText>
            </w:r>
            <w:r w:rsidR="006E5983" w:rsidRPr="00025E23">
              <w:rPr>
                <w:rFonts w:ascii="Times New Roman" w:hAnsi="Times New Roman"/>
                <w:webHidden/>
              </w:rPr>
            </w:r>
            <w:r w:rsidR="006E5983" w:rsidRPr="00025E23">
              <w:rPr>
                <w:rFonts w:ascii="Times New Roman" w:hAnsi="Times New Roman"/>
                <w:webHidden/>
              </w:rPr>
              <w:fldChar w:fldCharType="separate"/>
            </w:r>
            <w:r w:rsidRPr="00025E23">
              <w:rPr>
                <w:rFonts w:ascii="Times New Roman" w:hAnsi="Times New Roman"/>
                <w:webHidden/>
              </w:rPr>
              <w:t>28</w:t>
            </w:r>
            <w:r w:rsidR="006E5983" w:rsidRPr="00025E23">
              <w:rPr>
                <w:rFonts w:ascii="Times New Roman" w:hAnsi="Times New Roman"/>
                <w:webHidden/>
              </w:rPr>
              <w:fldChar w:fldCharType="end"/>
            </w:r>
          </w:hyperlink>
        </w:p>
        <w:p w14:paraId="354EFF8C" w14:textId="6453F64A" w:rsidR="006E5983" w:rsidRPr="00025E23" w:rsidRDefault="00234AB1">
          <w:pPr>
            <w:pStyle w:val="TOC1"/>
            <w:tabs>
              <w:tab w:val="right" w:leader="dot" w:pos="9620"/>
            </w:tabs>
            <w:rPr>
              <w:rFonts w:cstheme="minorBidi"/>
            </w:rPr>
          </w:pPr>
          <w:hyperlink w:anchor="_Toc232595322" w:history="1">
            <w:r w:rsidRPr="00025E23">
              <w:rPr>
                <w:rStyle w:val="Hyperlink"/>
                <w:rFonts w:ascii="Times New Roman" w:hAnsi="Times New Roman"/>
              </w:rPr>
              <w:t>Formular analiză procedură</w:t>
            </w:r>
            <w:r w:rsidR="006E5983" w:rsidRPr="00025E23">
              <w:rPr>
                <w:rFonts w:ascii="Times New Roman" w:hAnsi="Times New Roman"/>
                <w:webHidden/>
              </w:rPr>
              <w:tab/>
            </w:r>
            <w:r w:rsidR="006E5983" w:rsidRPr="00025E23">
              <w:rPr>
                <w:rFonts w:ascii="Times New Roman" w:hAnsi="Times New Roman"/>
                <w:webHidden/>
              </w:rPr>
              <w:fldChar w:fldCharType="begin"/>
            </w:r>
            <w:r w:rsidR="006E5983" w:rsidRPr="00025E23">
              <w:rPr>
                <w:rFonts w:ascii="Times New Roman" w:hAnsi="Times New Roman"/>
                <w:webHidden/>
              </w:rPr>
              <w:instrText xml:space="preserve"> PAGEREF _Toc232595322 \h </w:instrText>
            </w:r>
            <w:r w:rsidR="006E5983" w:rsidRPr="00025E23">
              <w:rPr>
                <w:rFonts w:ascii="Times New Roman" w:hAnsi="Times New Roman"/>
                <w:webHidden/>
              </w:rPr>
            </w:r>
            <w:r w:rsidR="006E5983" w:rsidRPr="00025E23">
              <w:rPr>
                <w:rFonts w:ascii="Times New Roman" w:hAnsi="Times New Roman"/>
                <w:webHidden/>
              </w:rPr>
              <w:fldChar w:fldCharType="separate"/>
            </w:r>
            <w:r w:rsidRPr="00025E23">
              <w:rPr>
                <w:rFonts w:ascii="Times New Roman" w:hAnsi="Times New Roman"/>
                <w:webHidden/>
              </w:rPr>
              <w:t>29</w:t>
            </w:r>
            <w:r w:rsidR="006E5983" w:rsidRPr="00025E23">
              <w:rPr>
                <w:rFonts w:ascii="Times New Roman" w:hAnsi="Times New Roman"/>
                <w:webHidden/>
              </w:rPr>
              <w:fldChar w:fldCharType="end"/>
            </w:r>
          </w:hyperlink>
        </w:p>
        <w:p w14:paraId="45CF623C" w14:textId="77777777" w:rsidR="00234AB1" w:rsidRPr="00025E23" w:rsidRDefault="002B4E43" w:rsidP="00234AB1">
          <w:pPr>
            <w:rPr>
              <w:rFonts w:ascii="Times New Roman" w:hAnsi="Times New Roman"/>
              <w:b/>
              <w:bCs/>
            </w:rPr>
          </w:pPr>
          <w:r w:rsidRPr="00025E23">
            <w:rPr>
              <w:rFonts w:ascii="Times New Roman" w:hAnsi="Times New Roman"/>
              <w:b/>
              <w:bCs/>
            </w:rPr>
            <w:fldChar w:fldCharType="end"/>
          </w:r>
        </w:p>
        <w:p w14:paraId="35A8CFD6" w14:textId="02A66DCF" w:rsidR="00234AB1" w:rsidRPr="00025E23" w:rsidRDefault="00000000" w:rsidP="00234AB1">
          <w:pPr>
            <w:rPr>
              <w:rFonts w:ascii="Times New Roman" w:hAnsi="Times New Roman"/>
              <w:b/>
              <w:bCs/>
            </w:rPr>
          </w:pPr>
        </w:p>
      </w:sdtContent>
    </w:sdt>
    <w:bookmarkStart w:id="2" w:name="bookmark0" w:displacedByCustomXml="prev"/>
    <w:bookmarkStart w:id="3" w:name="_Toc232595291" w:displacedByCustomXml="prev"/>
    <w:p w14:paraId="512D00CF" w14:textId="283A251A" w:rsidR="002B1266" w:rsidRPr="00025E23" w:rsidRDefault="002B1266" w:rsidP="00FE1E89">
      <w:pPr>
        <w:pStyle w:val="Heading1"/>
        <w:numPr>
          <w:ilvl w:val="0"/>
          <w:numId w:val="4"/>
        </w:numPr>
        <w:spacing w:before="0" w:after="0"/>
        <w:ind w:left="360"/>
        <w:rPr>
          <w:rFonts w:ascii="Times New Roman" w:hAnsi="Times New Roman" w:cs="Times New Roman"/>
          <w:sz w:val="28"/>
          <w:szCs w:val="28"/>
        </w:rPr>
      </w:pPr>
      <w:r w:rsidRPr="00025E23">
        <w:rPr>
          <w:rFonts w:ascii="Times New Roman" w:hAnsi="Times New Roman" w:cs="Times New Roman"/>
          <w:sz w:val="28"/>
          <w:szCs w:val="28"/>
        </w:rPr>
        <w:lastRenderedPageBreak/>
        <w:t>SCOP</w:t>
      </w:r>
      <w:bookmarkEnd w:id="3"/>
      <w:bookmarkEnd w:id="2"/>
    </w:p>
    <w:p w14:paraId="5115C0D7" w14:textId="77777777" w:rsidR="00FE1E89" w:rsidRPr="00025E23" w:rsidRDefault="00FE1E89" w:rsidP="00FE1E89">
      <w:pPr>
        <w:spacing w:after="0"/>
        <w:rPr>
          <w:sz w:val="20"/>
          <w:szCs w:val="20"/>
        </w:rPr>
      </w:pPr>
    </w:p>
    <w:p w14:paraId="2FDF69FF" w14:textId="7C99A221" w:rsidR="00E275B6" w:rsidRPr="00025E23" w:rsidRDefault="00FE2A93" w:rsidP="00F81D7C">
      <w:pPr>
        <w:pStyle w:val="NoSpacing"/>
        <w:numPr>
          <w:ilvl w:val="1"/>
          <w:numId w:val="4"/>
        </w:numPr>
        <w:ind w:left="540" w:hanging="540"/>
        <w:jc w:val="both"/>
        <w:rPr>
          <w:rFonts w:ascii="Times New Roman" w:hAnsi="Times New Roman"/>
          <w:color w:val="auto"/>
          <w:sz w:val="24"/>
          <w:szCs w:val="24"/>
          <w:lang w:val="ro-RO"/>
        </w:rPr>
      </w:pPr>
      <w:bookmarkStart w:id="4" w:name="bookmark1"/>
      <w:r w:rsidRPr="00025E23">
        <w:rPr>
          <w:rFonts w:ascii="Times New Roman" w:hAnsi="Times New Roman"/>
          <w:color w:val="auto"/>
          <w:sz w:val="24"/>
          <w:szCs w:val="24"/>
          <w:lang w:val="ro-RO"/>
        </w:rPr>
        <w:t xml:space="preserve">Procedura are ca scop stabilirea principiilor </w:t>
      </w:r>
      <w:proofErr w:type="spellStart"/>
      <w:r w:rsidRPr="00025E23">
        <w:rPr>
          <w:rFonts w:ascii="Times New Roman" w:hAnsi="Times New Roman"/>
          <w:color w:val="auto"/>
          <w:sz w:val="24"/>
          <w:szCs w:val="24"/>
          <w:lang w:val="ro-RO"/>
        </w:rPr>
        <w:t>şi</w:t>
      </w:r>
      <w:proofErr w:type="spellEnd"/>
      <w:r w:rsidRPr="00025E23">
        <w:rPr>
          <w:rFonts w:ascii="Times New Roman" w:hAnsi="Times New Roman"/>
          <w:color w:val="auto"/>
          <w:sz w:val="24"/>
          <w:szCs w:val="24"/>
          <w:lang w:val="ro-RO"/>
        </w:rPr>
        <w:t xml:space="preserve"> a cadrului legal necesar pentru atribuirea contractelor de </w:t>
      </w:r>
      <w:proofErr w:type="spellStart"/>
      <w:r w:rsidRPr="00025E23">
        <w:rPr>
          <w:rFonts w:ascii="Times New Roman" w:hAnsi="Times New Roman"/>
          <w:color w:val="auto"/>
          <w:sz w:val="24"/>
          <w:szCs w:val="24"/>
          <w:lang w:val="ro-RO"/>
        </w:rPr>
        <w:t>achiziţii</w:t>
      </w:r>
      <w:proofErr w:type="spellEnd"/>
      <w:r w:rsidRPr="00025E23">
        <w:rPr>
          <w:rFonts w:ascii="Times New Roman" w:hAnsi="Times New Roman"/>
          <w:color w:val="auto"/>
          <w:sz w:val="24"/>
          <w:szCs w:val="24"/>
          <w:lang w:val="ro-RO"/>
        </w:rPr>
        <w:t xml:space="preserve"> publice ce au</w:t>
      </w:r>
      <w:r w:rsidR="0017787D" w:rsidRPr="00025E23">
        <w:rPr>
          <w:rFonts w:ascii="Times New Roman" w:hAnsi="Times New Roman"/>
          <w:color w:val="auto"/>
          <w:sz w:val="24"/>
          <w:szCs w:val="24"/>
          <w:lang w:val="ro-RO"/>
        </w:rPr>
        <w:t xml:space="preserve"> </w:t>
      </w:r>
      <w:r w:rsidRPr="00025E23">
        <w:rPr>
          <w:rFonts w:ascii="Times New Roman" w:hAnsi="Times New Roman"/>
          <w:color w:val="auto"/>
          <w:sz w:val="24"/>
          <w:szCs w:val="24"/>
          <w:lang w:val="ro-RO"/>
        </w:rPr>
        <w:t xml:space="preserve">ca obiect serviciile sociale </w:t>
      </w:r>
      <w:proofErr w:type="spellStart"/>
      <w:r w:rsidRPr="00025E23">
        <w:rPr>
          <w:rFonts w:ascii="Times New Roman" w:hAnsi="Times New Roman"/>
          <w:color w:val="auto"/>
          <w:sz w:val="24"/>
          <w:szCs w:val="24"/>
          <w:lang w:val="ro-RO"/>
        </w:rPr>
        <w:t>şi</w:t>
      </w:r>
      <w:proofErr w:type="spellEnd"/>
      <w:r w:rsidRPr="00025E23">
        <w:rPr>
          <w:rFonts w:ascii="Times New Roman" w:hAnsi="Times New Roman"/>
          <w:color w:val="auto"/>
          <w:sz w:val="24"/>
          <w:szCs w:val="24"/>
          <w:lang w:val="ro-RO"/>
        </w:rPr>
        <w:t xml:space="preserve"> alte servicii specifice, prevăzute </w:t>
      </w:r>
      <w:proofErr w:type="spellStart"/>
      <w:r w:rsidRPr="00025E23">
        <w:rPr>
          <w:rFonts w:ascii="Times New Roman" w:hAnsi="Times New Roman"/>
          <w:color w:val="auto"/>
          <w:sz w:val="24"/>
          <w:szCs w:val="24"/>
          <w:lang w:val="ro-RO"/>
        </w:rPr>
        <w:t>ȋn</w:t>
      </w:r>
      <w:proofErr w:type="spellEnd"/>
      <w:r w:rsidRPr="00025E23">
        <w:rPr>
          <w:rFonts w:ascii="Times New Roman" w:hAnsi="Times New Roman"/>
          <w:color w:val="auto"/>
          <w:sz w:val="24"/>
          <w:szCs w:val="24"/>
          <w:lang w:val="ro-RO"/>
        </w:rPr>
        <w:t xml:space="preserve"> Anexa nr. 2 la Legea nr.98/2016 privind </w:t>
      </w:r>
      <w:proofErr w:type="spellStart"/>
      <w:r w:rsidRPr="00025E23">
        <w:rPr>
          <w:rFonts w:ascii="Times New Roman" w:hAnsi="Times New Roman"/>
          <w:color w:val="auto"/>
          <w:sz w:val="24"/>
          <w:szCs w:val="24"/>
          <w:lang w:val="ro-RO"/>
        </w:rPr>
        <w:t>achiziţiile</w:t>
      </w:r>
      <w:proofErr w:type="spellEnd"/>
      <w:r w:rsidRPr="00025E23">
        <w:rPr>
          <w:rFonts w:ascii="Times New Roman" w:hAnsi="Times New Roman"/>
          <w:color w:val="auto"/>
          <w:sz w:val="24"/>
          <w:szCs w:val="24"/>
          <w:lang w:val="ro-RO"/>
        </w:rPr>
        <w:t xml:space="preserve"> publice</w:t>
      </w:r>
      <w:r w:rsidR="00E275B6" w:rsidRPr="00025E23">
        <w:rPr>
          <w:rFonts w:ascii="Times New Roman" w:hAnsi="Times New Roman"/>
          <w:color w:val="auto"/>
          <w:sz w:val="24"/>
          <w:szCs w:val="24"/>
          <w:lang w:val="ro-RO"/>
        </w:rPr>
        <w:t xml:space="preserve">, </w:t>
      </w:r>
      <w:r w:rsidR="00693E6A" w:rsidRPr="00025E23">
        <w:rPr>
          <w:rFonts w:ascii="Times New Roman" w:hAnsi="Times New Roman"/>
          <w:color w:val="auto"/>
          <w:sz w:val="24"/>
          <w:szCs w:val="24"/>
          <w:lang w:val="ro-RO"/>
        </w:rPr>
        <w:t xml:space="preserve">indiferent dacă valoarea estimată este mai mică, egală sau mai mare decât pragul prevăzut la art. 7 alin. (1) lit. d) din Legea nr. 98/2016, cu aplicarea regimului procedural corespunzător fiecărei </w:t>
      </w:r>
      <w:proofErr w:type="spellStart"/>
      <w:r w:rsidR="00693E6A" w:rsidRPr="00025E23">
        <w:rPr>
          <w:rFonts w:ascii="Times New Roman" w:hAnsi="Times New Roman"/>
          <w:color w:val="auto"/>
          <w:sz w:val="24"/>
          <w:szCs w:val="24"/>
          <w:lang w:val="ro-RO"/>
        </w:rPr>
        <w:t>situaţii</w:t>
      </w:r>
      <w:proofErr w:type="spellEnd"/>
      <w:r w:rsidR="00693E6A" w:rsidRPr="00025E23">
        <w:rPr>
          <w:rFonts w:ascii="Times New Roman" w:hAnsi="Times New Roman"/>
          <w:color w:val="auto"/>
          <w:sz w:val="24"/>
          <w:szCs w:val="24"/>
          <w:lang w:val="ro-RO"/>
        </w:rPr>
        <w:t>.</w:t>
      </w:r>
    </w:p>
    <w:p w14:paraId="595C3FBE" w14:textId="7E551F80" w:rsidR="002B1266" w:rsidRPr="00025E23" w:rsidRDefault="00894A8D" w:rsidP="00F81D7C">
      <w:pPr>
        <w:pStyle w:val="NoSpacing"/>
        <w:numPr>
          <w:ilvl w:val="1"/>
          <w:numId w:val="4"/>
        </w:numPr>
        <w:ind w:left="540" w:hanging="540"/>
        <w:jc w:val="both"/>
        <w:rPr>
          <w:rFonts w:ascii="Times New Roman" w:hAnsi="Times New Roman"/>
          <w:color w:val="auto"/>
          <w:sz w:val="24"/>
          <w:szCs w:val="24"/>
          <w:lang w:val="ro-RO"/>
        </w:rPr>
      </w:pPr>
      <w:r w:rsidRPr="00025E23">
        <w:rPr>
          <w:rFonts w:ascii="Times New Roman" w:hAnsi="Times New Roman"/>
          <w:color w:val="auto"/>
          <w:sz w:val="24"/>
          <w:szCs w:val="24"/>
          <w:lang w:val="ro-RO"/>
        </w:rPr>
        <w:t xml:space="preserve">Dă asigurări cu privire la </w:t>
      </w:r>
      <w:r w:rsidR="0017787D" w:rsidRPr="00025E23">
        <w:rPr>
          <w:rFonts w:ascii="Times New Roman" w:hAnsi="Times New Roman"/>
          <w:sz w:val="24"/>
          <w:szCs w:val="24"/>
          <w:lang w:val="ro-RO"/>
        </w:rPr>
        <w:t xml:space="preserve">existența documentației necesare pentru organizarea și desfășurarea procedurii </w:t>
      </w:r>
      <w:r w:rsidRPr="00025E23">
        <w:rPr>
          <w:rFonts w:ascii="Times New Roman" w:hAnsi="Times New Roman"/>
          <w:sz w:val="24"/>
          <w:szCs w:val="24"/>
          <w:lang w:val="ro-RO"/>
        </w:rPr>
        <w:t xml:space="preserve">propria </w:t>
      </w:r>
      <w:r w:rsidR="0017787D" w:rsidRPr="00025E23">
        <w:rPr>
          <w:rFonts w:ascii="Times New Roman" w:hAnsi="Times New Roman"/>
          <w:sz w:val="24"/>
          <w:szCs w:val="24"/>
          <w:lang w:val="ro-RO"/>
        </w:rPr>
        <w:t>de atribuire, precum și pentru încheierea contractului de achiziție publică</w:t>
      </w:r>
      <w:r w:rsidR="002B1266" w:rsidRPr="00025E23">
        <w:rPr>
          <w:rFonts w:ascii="Times New Roman" w:hAnsi="Times New Roman"/>
          <w:sz w:val="24"/>
          <w:szCs w:val="24"/>
          <w:lang w:val="ro-RO"/>
        </w:rPr>
        <w:t>.</w:t>
      </w:r>
    </w:p>
    <w:p w14:paraId="4D66B0DD" w14:textId="40A3F6AD" w:rsidR="00894A8D" w:rsidRPr="00025E23" w:rsidRDefault="00894A8D" w:rsidP="00F81D7C">
      <w:pPr>
        <w:pStyle w:val="NoSpacing"/>
        <w:numPr>
          <w:ilvl w:val="1"/>
          <w:numId w:val="4"/>
        </w:numPr>
        <w:ind w:left="540" w:hanging="540"/>
        <w:jc w:val="both"/>
        <w:rPr>
          <w:rFonts w:ascii="Times New Roman" w:hAnsi="Times New Roman"/>
          <w:color w:val="auto"/>
          <w:sz w:val="24"/>
          <w:szCs w:val="24"/>
          <w:lang w:val="ro-RO"/>
        </w:rPr>
      </w:pPr>
      <w:r w:rsidRPr="00025E23">
        <w:rPr>
          <w:rFonts w:ascii="Times New Roman" w:hAnsi="Times New Roman"/>
          <w:color w:val="auto"/>
          <w:sz w:val="24"/>
          <w:szCs w:val="24"/>
          <w:lang w:val="ro-RO"/>
        </w:rPr>
        <w:t>Stabilește cadrul procedural pentru atribuirea contractelor de achiziție publică având ca obiect servicii sociale și alte servicii specifice prevăzute în Anexa nr. 2 la Legea nr. 98/2016.</w:t>
      </w:r>
    </w:p>
    <w:p w14:paraId="0C7FA4A5" w14:textId="23FB8465" w:rsidR="00894A8D" w:rsidRPr="00025E23" w:rsidRDefault="00894A8D" w:rsidP="00F81D7C">
      <w:pPr>
        <w:pStyle w:val="NoSpacing"/>
        <w:numPr>
          <w:ilvl w:val="1"/>
          <w:numId w:val="4"/>
        </w:numPr>
        <w:ind w:left="540" w:hanging="540"/>
        <w:jc w:val="both"/>
        <w:rPr>
          <w:rFonts w:ascii="Times New Roman" w:hAnsi="Times New Roman"/>
          <w:color w:val="auto"/>
          <w:sz w:val="24"/>
          <w:szCs w:val="24"/>
          <w:lang w:val="ro-RO"/>
        </w:rPr>
      </w:pPr>
      <w:r w:rsidRPr="00025E23">
        <w:rPr>
          <w:rFonts w:ascii="Times New Roman" w:hAnsi="Times New Roman"/>
          <w:color w:val="auto"/>
          <w:sz w:val="24"/>
          <w:szCs w:val="24"/>
          <w:lang w:val="ro-RO"/>
        </w:rPr>
        <w:t xml:space="preserve">Asigură trasabilitatea și conformitatea procesului de atribuire a contractelor de achiziție publică, prin întocmirea și păstrarea documentelor specifice procedurii proprii de atribuire a contractelor de achiziție publică </w:t>
      </w:r>
      <w:bookmarkStart w:id="5" w:name="_Hlk232153367"/>
      <w:r w:rsidRPr="00025E23">
        <w:rPr>
          <w:rFonts w:ascii="Times New Roman" w:hAnsi="Times New Roman"/>
          <w:color w:val="auto"/>
          <w:sz w:val="24"/>
          <w:szCs w:val="24"/>
          <w:lang w:val="ro-RO"/>
        </w:rPr>
        <w:t xml:space="preserve">ce au ca obiect serviciile sociale </w:t>
      </w:r>
      <w:proofErr w:type="spellStart"/>
      <w:r w:rsidRPr="00025E23">
        <w:rPr>
          <w:rFonts w:ascii="Times New Roman" w:hAnsi="Times New Roman"/>
          <w:color w:val="auto"/>
          <w:sz w:val="24"/>
          <w:szCs w:val="24"/>
          <w:lang w:val="ro-RO"/>
        </w:rPr>
        <w:t>şi</w:t>
      </w:r>
      <w:proofErr w:type="spellEnd"/>
      <w:r w:rsidRPr="00025E23">
        <w:rPr>
          <w:rFonts w:ascii="Times New Roman" w:hAnsi="Times New Roman"/>
          <w:color w:val="auto"/>
          <w:sz w:val="24"/>
          <w:szCs w:val="24"/>
          <w:lang w:val="ro-RO"/>
        </w:rPr>
        <w:t xml:space="preserve"> alte servicii specifice, prevăzute </w:t>
      </w:r>
      <w:proofErr w:type="spellStart"/>
      <w:r w:rsidRPr="00025E23">
        <w:rPr>
          <w:rFonts w:ascii="Times New Roman" w:hAnsi="Times New Roman"/>
          <w:color w:val="auto"/>
          <w:sz w:val="24"/>
          <w:szCs w:val="24"/>
          <w:lang w:val="ro-RO"/>
        </w:rPr>
        <w:t>ȋn</w:t>
      </w:r>
      <w:proofErr w:type="spellEnd"/>
      <w:r w:rsidRPr="00025E23">
        <w:rPr>
          <w:rFonts w:ascii="Times New Roman" w:hAnsi="Times New Roman"/>
          <w:color w:val="auto"/>
          <w:sz w:val="24"/>
          <w:szCs w:val="24"/>
          <w:lang w:val="ro-RO"/>
        </w:rPr>
        <w:t xml:space="preserve"> Anexa nr. 2 la Legea nr.98/2016 privind </w:t>
      </w:r>
      <w:proofErr w:type="spellStart"/>
      <w:r w:rsidRPr="00025E23">
        <w:rPr>
          <w:rFonts w:ascii="Times New Roman" w:hAnsi="Times New Roman"/>
          <w:color w:val="auto"/>
          <w:sz w:val="24"/>
          <w:szCs w:val="24"/>
          <w:lang w:val="ro-RO"/>
        </w:rPr>
        <w:t>achiziţiile</w:t>
      </w:r>
      <w:proofErr w:type="spellEnd"/>
      <w:r w:rsidRPr="00025E23">
        <w:rPr>
          <w:rFonts w:ascii="Times New Roman" w:hAnsi="Times New Roman"/>
          <w:color w:val="auto"/>
          <w:sz w:val="24"/>
          <w:szCs w:val="24"/>
          <w:lang w:val="ro-RO"/>
        </w:rPr>
        <w:t xml:space="preserve"> publice</w:t>
      </w:r>
      <w:bookmarkEnd w:id="5"/>
      <w:r w:rsidR="008C2135" w:rsidRPr="00025E23">
        <w:rPr>
          <w:rFonts w:ascii="Times New Roman" w:hAnsi="Times New Roman"/>
          <w:color w:val="auto"/>
          <w:sz w:val="24"/>
          <w:szCs w:val="24"/>
          <w:lang w:val="ro-RO"/>
        </w:rPr>
        <w:t>.</w:t>
      </w:r>
    </w:p>
    <w:p w14:paraId="65CE98AA" w14:textId="1BF77D14" w:rsidR="00894A8D" w:rsidRPr="00025E23" w:rsidRDefault="00894A8D" w:rsidP="00F81D7C">
      <w:pPr>
        <w:pStyle w:val="NoSpacing"/>
        <w:numPr>
          <w:ilvl w:val="1"/>
          <w:numId w:val="4"/>
        </w:numPr>
        <w:ind w:left="540" w:hanging="540"/>
        <w:jc w:val="both"/>
        <w:rPr>
          <w:rFonts w:ascii="Times New Roman" w:hAnsi="Times New Roman"/>
          <w:color w:val="auto"/>
          <w:sz w:val="24"/>
          <w:szCs w:val="24"/>
          <w:lang w:val="ro-RO"/>
        </w:rPr>
      </w:pPr>
      <w:r w:rsidRPr="00025E23">
        <w:rPr>
          <w:rFonts w:ascii="Times New Roman" w:hAnsi="Times New Roman"/>
          <w:color w:val="auto"/>
          <w:sz w:val="24"/>
          <w:szCs w:val="24"/>
          <w:lang w:val="ro-RO"/>
        </w:rPr>
        <w:t xml:space="preserve">Asigură respectarea principiilor transparenței, tratamentului egal, nediscriminării și utilizării eficiente a fondurilor publice în procesul </w:t>
      </w:r>
      <w:bookmarkStart w:id="6" w:name="_Hlk232152840"/>
      <w:r w:rsidRPr="00025E23">
        <w:rPr>
          <w:rFonts w:ascii="Times New Roman" w:hAnsi="Times New Roman"/>
          <w:color w:val="auto"/>
          <w:sz w:val="24"/>
          <w:szCs w:val="24"/>
          <w:lang w:val="ro-RO"/>
        </w:rPr>
        <w:t xml:space="preserve">de atribuire a contractelor de achiziție publică ce au ca obiect serviciile sociale </w:t>
      </w:r>
      <w:proofErr w:type="spellStart"/>
      <w:r w:rsidRPr="00025E23">
        <w:rPr>
          <w:rFonts w:ascii="Times New Roman" w:hAnsi="Times New Roman"/>
          <w:color w:val="auto"/>
          <w:sz w:val="24"/>
          <w:szCs w:val="24"/>
          <w:lang w:val="ro-RO"/>
        </w:rPr>
        <w:t>şi</w:t>
      </w:r>
      <w:proofErr w:type="spellEnd"/>
      <w:r w:rsidRPr="00025E23">
        <w:rPr>
          <w:rFonts w:ascii="Times New Roman" w:hAnsi="Times New Roman"/>
          <w:color w:val="auto"/>
          <w:sz w:val="24"/>
          <w:szCs w:val="24"/>
          <w:lang w:val="ro-RO"/>
        </w:rPr>
        <w:t xml:space="preserve"> alte servicii specifice, prevăzute </w:t>
      </w:r>
      <w:proofErr w:type="spellStart"/>
      <w:r w:rsidRPr="00025E23">
        <w:rPr>
          <w:rFonts w:ascii="Times New Roman" w:hAnsi="Times New Roman"/>
          <w:color w:val="auto"/>
          <w:sz w:val="24"/>
          <w:szCs w:val="24"/>
          <w:lang w:val="ro-RO"/>
        </w:rPr>
        <w:t>ȋn</w:t>
      </w:r>
      <w:proofErr w:type="spellEnd"/>
      <w:r w:rsidRPr="00025E23">
        <w:rPr>
          <w:rFonts w:ascii="Times New Roman" w:hAnsi="Times New Roman"/>
          <w:color w:val="auto"/>
          <w:sz w:val="24"/>
          <w:szCs w:val="24"/>
          <w:lang w:val="ro-RO"/>
        </w:rPr>
        <w:t xml:space="preserve"> Anexa nr. 2 la Legea nr.98/2016 privind </w:t>
      </w:r>
      <w:proofErr w:type="spellStart"/>
      <w:r w:rsidRPr="00025E23">
        <w:rPr>
          <w:rFonts w:ascii="Times New Roman" w:hAnsi="Times New Roman"/>
          <w:color w:val="auto"/>
          <w:sz w:val="24"/>
          <w:szCs w:val="24"/>
          <w:lang w:val="ro-RO"/>
        </w:rPr>
        <w:t>achiziţiile</w:t>
      </w:r>
      <w:proofErr w:type="spellEnd"/>
      <w:r w:rsidRPr="00025E23">
        <w:rPr>
          <w:rFonts w:ascii="Times New Roman" w:hAnsi="Times New Roman"/>
          <w:color w:val="auto"/>
          <w:sz w:val="24"/>
          <w:szCs w:val="24"/>
          <w:lang w:val="ro-RO"/>
        </w:rPr>
        <w:t xml:space="preserve"> publice</w:t>
      </w:r>
      <w:bookmarkEnd w:id="6"/>
      <w:r w:rsidR="008C2135" w:rsidRPr="00025E23">
        <w:rPr>
          <w:rFonts w:ascii="Times New Roman" w:hAnsi="Times New Roman"/>
          <w:color w:val="auto"/>
          <w:sz w:val="24"/>
          <w:szCs w:val="24"/>
          <w:lang w:val="ro-RO"/>
        </w:rPr>
        <w:t>:</w:t>
      </w:r>
    </w:p>
    <w:p w14:paraId="65BF6B16" w14:textId="7F763545" w:rsidR="008C2135" w:rsidRPr="00025E23" w:rsidRDefault="008C2135" w:rsidP="00F81D7C">
      <w:pPr>
        <w:pStyle w:val="Default"/>
        <w:numPr>
          <w:ilvl w:val="0"/>
          <w:numId w:val="14"/>
        </w:numPr>
        <w:ind w:left="540"/>
        <w:jc w:val="both"/>
        <w:rPr>
          <w:lang w:val="ro-RO"/>
        </w:rPr>
      </w:pPr>
      <w:r w:rsidRPr="00025E23">
        <w:rPr>
          <w:b/>
          <w:bCs/>
          <w:i/>
          <w:iCs/>
          <w:lang w:val="ro-RO"/>
        </w:rPr>
        <w:t>nediscriminarea și tratamentul egal</w:t>
      </w:r>
      <w:r w:rsidRPr="00025E23">
        <w:rPr>
          <w:lang w:val="ro-RO"/>
        </w:rPr>
        <w:t>, respectiv asigurarea condițiilor de manifestare a concurenței reale, prin stabilirea și aplicarea, oricând</w:t>
      </w:r>
      <w:r w:rsidR="00E952BE" w:rsidRPr="00025E23">
        <w:rPr>
          <w:lang w:val="ro-RO"/>
        </w:rPr>
        <w:t xml:space="preserve"> </w:t>
      </w:r>
      <w:r w:rsidRPr="00025E23">
        <w:rPr>
          <w:lang w:val="ro-RO"/>
        </w:rPr>
        <w:t xml:space="preserve">pe parcursul atribuirii contractului respectiv de reguli, cerințe și criterii identice pentru toți operatorii economici, inclusiv prin protejarea informațiilor confidențiale atunci când este cazul, pentru ca oricare dintre aceștia, să poată participa la atribuirea contractului și să beneficieze de șanse egale de a deveni contractanți; </w:t>
      </w:r>
    </w:p>
    <w:p w14:paraId="7B7C08A6" w14:textId="4A6387AE" w:rsidR="008C2135" w:rsidRPr="00025E23" w:rsidRDefault="008C2135" w:rsidP="00F81D7C">
      <w:pPr>
        <w:pStyle w:val="Default"/>
        <w:numPr>
          <w:ilvl w:val="0"/>
          <w:numId w:val="14"/>
        </w:numPr>
        <w:ind w:left="540"/>
        <w:jc w:val="both"/>
        <w:rPr>
          <w:lang w:val="ro-RO"/>
        </w:rPr>
      </w:pPr>
      <w:proofErr w:type="spellStart"/>
      <w:r w:rsidRPr="00025E23">
        <w:rPr>
          <w:b/>
          <w:bCs/>
          <w:i/>
          <w:iCs/>
          <w:lang w:val="ro-RO"/>
        </w:rPr>
        <w:t>recunoaşterea</w:t>
      </w:r>
      <w:proofErr w:type="spellEnd"/>
      <w:r w:rsidRPr="00025E23">
        <w:rPr>
          <w:b/>
          <w:bCs/>
          <w:i/>
          <w:iCs/>
          <w:lang w:val="ro-RO"/>
        </w:rPr>
        <w:t xml:space="preserve"> reciprocă</w:t>
      </w:r>
      <w:r w:rsidRPr="00025E23">
        <w:rPr>
          <w:lang w:val="ro-RO"/>
        </w:rPr>
        <w:t xml:space="preserve">, constă în acceptarea serviciilor oferite în mod licit pe piața Uniunii Europene, a diplomelor, a certificatelor, a altor documente, emise de autoritățile competente din alte state, precum și a specificațiilor tehnice, echivalente cu cele solicitate la nivel național; </w:t>
      </w:r>
    </w:p>
    <w:p w14:paraId="6064CA74" w14:textId="5A8A23E5" w:rsidR="008C2135" w:rsidRPr="00025E23" w:rsidRDefault="008C2135" w:rsidP="00F81D7C">
      <w:pPr>
        <w:pStyle w:val="Default"/>
        <w:numPr>
          <w:ilvl w:val="0"/>
          <w:numId w:val="14"/>
        </w:numPr>
        <w:ind w:left="540"/>
        <w:jc w:val="both"/>
        <w:rPr>
          <w:lang w:val="ro-RO"/>
        </w:rPr>
      </w:pPr>
      <w:proofErr w:type="spellStart"/>
      <w:r w:rsidRPr="00025E23">
        <w:rPr>
          <w:b/>
          <w:bCs/>
          <w:i/>
          <w:iCs/>
          <w:lang w:val="ro-RO"/>
        </w:rPr>
        <w:t>transparenţa</w:t>
      </w:r>
      <w:proofErr w:type="spellEnd"/>
      <w:r w:rsidRPr="00025E23">
        <w:rPr>
          <w:lang w:val="ro-RO"/>
        </w:rPr>
        <w:t xml:space="preserve">, respectiv punerea la </w:t>
      </w:r>
      <w:proofErr w:type="spellStart"/>
      <w:r w:rsidRPr="00025E23">
        <w:rPr>
          <w:lang w:val="ro-RO"/>
        </w:rPr>
        <w:t>dispoziţia</w:t>
      </w:r>
      <w:proofErr w:type="spellEnd"/>
      <w:r w:rsidRPr="00025E23">
        <w:rPr>
          <w:lang w:val="ro-RO"/>
        </w:rPr>
        <w:t xml:space="preserve"> tuturor celor </w:t>
      </w:r>
      <w:proofErr w:type="spellStart"/>
      <w:r w:rsidRPr="00025E23">
        <w:rPr>
          <w:lang w:val="ro-RO"/>
        </w:rPr>
        <w:t>interesaţi</w:t>
      </w:r>
      <w:proofErr w:type="spellEnd"/>
      <w:r w:rsidRPr="00025E23">
        <w:rPr>
          <w:lang w:val="ro-RO"/>
        </w:rPr>
        <w:t xml:space="preserve"> a </w:t>
      </w:r>
      <w:proofErr w:type="spellStart"/>
      <w:r w:rsidRPr="00025E23">
        <w:rPr>
          <w:lang w:val="ro-RO"/>
        </w:rPr>
        <w:t>informaţiilor</w:t>
      </w:r>
      <w:proofErr w:type="spellEnd"/>
      <w:r w:rsidRPr="00025E23">
        <w:rPr>
          <w:lang w:val="ro-RO"/>
        </w:rPr>
        <w:t xml:space="preserve"> referitoare la aplicarea procedurii pentru atribuirea contractului de </w:t>
      </w:r>
      <w:proofErr w:type="spellStart"/>
      <w:r w:rsidRPr="00025E23">
        <w:rPr>
          <w:lang w:val="ro-RO"/>
        </w:rPr>
        <w:t>achiziţie</w:t>
      </w:r>
      <w:proofErr w:type="spellEnd"/>
      <w:r w:rsidRPr="00025E23">
        <w:rPr>
          <w:lang w:val="ro-RO"/>
        </w:rPr>
        <w:t xml:space="preserve"> publică; </w:t>
      </w:r>
    </w:p>
    <w:p w14:paraId="15B7B19D" w14:textId="2C211018" w:rsidR="008C2135" w:rsidRPr="00025E23" w:rsidRDefault="008C2135" w:rsidP="00F81D7C">
      <w:pPr>
        <w:pStyle w:val="Default"/>
        <w:numPr>
          <w:ilvl w:val="0"/>
          <w:numId w:val="14"/>
        </w:numPr>
        <w:ind w:left="540"/>
        <w:jc w:val="both"/>
        <w:rPr>
          <w:lang w:val="ro-RO"/>
        </w:rPr>
      </w:pPr>
      <w:proofErr w:type="spellStart"/>
      <w:r w:rsidRPr="00025E23">
        <w:rPr>
          <w:b/>
          <w:bCs/>
          <w:i/>
          <w:iCs/>
          <w:lang w:val="ro-RO"/>
        </w:rPr>
        <w:t>proporţionalitatea</w:t>
      </w:r>
      <w:proofErr w:type="spellEnd"/>
      <w:r w:rsidRPr="00025E23">
        <w:rPr>
          <w:b/>
          <w:bCs/>
          <w:i/>
          <w:iCs/>
          <w:lang w:val="ro-RO"/>
        </w:rPr>
        <w:t xml:space="preserve"> </w:t>
      </w:r>
      <w:r w:rsidRPr="00025E23">
        <w:rPr>
          <w:lang w:val="ro-RO"/>
        </w:rPr>
        <w:t xml:space="preserve">reprezintă asigurarea corelației între necesitatea beneficiarului, obiectul contractului de achiziție publică și cerințele solicitate a fi îndeplinite. În acest sens, beneficiarul trebuie să se asigure că, în cazul în care sunt stabilite cerințe minime de calificare, acestea nu prezintă relevanță și/sau sunt disproporționate în raport cu natura și complexitatea contractului atribuit; </w:t>
      </w:r>
    </w:p>
    <w:p w14:paraId="432595F9" w14:textId="360E49FD" w:rsidR="008C2135" w:rsidRPr="00025E23" w:rsidRDefault="008C2135" w:rsidP="00F81D7C">
      <w:pPr>
        <w:pStyle w:val="Default"/>
        <w:numPr>
          <w:ilvl w:val="0"/>
          <w:numId w:val="14"/>
        </w:numPr>
        <w:ind w:left="540"/>
        <w:jc w:val="both"/>
        <w:rPr>
          <w:lang w:val="ro-RO"/>
        </w:rPr>
      </w:pPr>
      <w:proofErr w:type="spellStart"/>
      <w:r w:rsidRPr="00025E23">
        <w:rPr>
          <w:b/>
          <w:bCs/>
          <w:i/>
          <w:iCs/>
          <w:lang w:val="ro-RO"/>
        </w:rPr>
        <w:t>eficienţa</w:t>
      </w:r>
      <w:proofErr w:type="spellEnd"/>
      <w:r w:rsidRPr="00025E23">
        <w:rPr>
          <w:b/>
          <w:bCs/>
          <w:i/>
          <w:iCs/>
          <w:lang w:val="ro-RO"/>
        </w:rPr>
        <w:t xml:space="preserve"> utilizării fondurilor publice</w:t>
      </w:r>
      <w:r w:rsidRPr="00025E23">
        <w:rPr>
          <w:lang w:val="ro-RO"/>
        </w:rPr>
        <w:t xml:space="preserve">, reprezintă atribuirea contractelor de achiziție pe baze competiționale și utilizarea unor criterii pentru atribuirea contractelor care să reflecte avantajele de natură economică ale ofertelor în vederea obținerii raportului optim între calitate și preț, inclusiv prin luarea în considerare a obiectivelor sociale, etice și de protecție a mediului; </w:t>
      </w:r>
    </w:p>
    <w:p w14:paraId="102A7EA1" w14:textId="01F3DA31" w:rsidR="008C2135" w:rsidRPr="00025E23" w:rsidRDefault="008C2135" w:rsidP="00F81D7C">
      <w:pPr>
        <w:pStyle w:val="Default"/>
        <w:numPr>
          <w:ilvl w:val="0"/>
          <w:numId w:val="14"/>
        </w:numPr>
        <w:ind w:left="540"/>
        <w:jc w:val="both"/>
        <w:rPr>
          <w:lang w:val="ro-RO"/>
        </w:rPr>
      </w:pPr>
      <w:r w:rsidRPr="00025E23">
        <w:rPr>
          <w:b/>
          <w:bCs/>
          <w:i/>
          <w:iCs/>
          <w:lang w:val="ro-RO"/>
        </w:rPr>
        <w:t>asumarea răspunderii</w:t>
      </w:r>
      <w:r w:rsidRPr="00025E23">
        <w:rPr>
          <w:lang w:val="ro-RO"/>
        </w:rPr>
        <w:t xml:space="preserve"> constă în determinarea clară a sarcinilor și responsabilităților persoanelor implicate în procesul de achiziție, urmărindu-se asigurarea profesionalismului, imparțialității și independenței deciziilor adoptate pe parcursul derulării acestui proces. </w:t>
      </w:r>
    </w:p>
    <w:p w14:paraId="1A8500BA" w14:textId="77777777" w:rsidR="00894A8D" w:rsidRPr="00025E23" w:rsidRDefault="002B1266" w:rsidP="00F81D7C">
      <w:pPr>
        <w:pStyle w:val="NoSpacing"/>
        <w:numPr>
          <w:ilvl w:val="1"/>
          <w:numId w:val="4"/>
        </w:numPr>
        <w:ind w:left="540" w:hanging="540"/>
        <w:jc w:val="both"/>
        <w:rPr>
          <w:rFonts w:ascii="Times New Roman" w:hAnsi="Times New Roman"/>
          <w:color w:val="auto"/>
          <w:sz w:val="24"/>
          <w:szCs w:val="24"/>
          <w:lang w:val="ro-RO"/>
        </w:rPr>
      </w:pPr>
      <w:r w:rsidRPr="00025E23">
        <w:rPr>
          <w:rFonts w:ascii="Times New Roman" w:hAnsi="Times New Roman"/>
          <w:sz w:val="24"/>
          <w:szCs w:val="24"/>
          <w:lang w:val="ro-RO"/>
        </w:rPr>
        <w:t xml:space="preserve">Asigură continuitatea </w:t>
      </w:r>
      <w:proofErr w:type="spellStart"/>
      <w:r w:rsidRPr="00025E23">
        <w:rPr>
          <w:rFonts w:ascii="Times New Roman" w:hAnsi="Times New Roman"/>
          <w:sz w:val="24"/>
          <w:szCs w:val="24"/>
          <w:lang w:val="ro-RO"/>
        </w:rPr>
        <w:t>activităţii</w:t>
      </w:r>
      <w:proofErr w:type="spellEnd"/>
      <w:r w:rsidRPr="00025E23">
        <w:rPr>
          <w:rFonts w:ascii="Times New Roman" w:hAnsi="Times New Roman"/>
          <w:sz w:val="24"/>
          <w:szCs w:val="24"/>
          <w:lang w:val="ro-RO"/>
        </w:rPr>
        <w:t xml:space="preserve">, inclusiv în </w:t>
      </w:r>
      <w:proofErr w:type="spellStart"/>
      <w:r w:rsidRPr="00025E23">
        <w:rPr>
          <w:rFonts w:ascii="Times New Roman" w:hAnsi="Times New Roman"/>
          <w:sz w:val="24"/>
          <w:szCs w:val="24"/>
          <w:lang w:val="ro-RO"/>
        </w:rPr>
        <w:t>condiţii</w:t>
      </w:r>
      <w:proofErr w:type="spellEnd"/>
      <w:r w:rsidRPr="00025E23">
        <w:rPr>
          <w:rFonts w:ascii="Times New Roman" w:hAnsi="Times New Roman"/>
          <w:sz w:val="24"/>
          <w:szCs w:val="24"/>
          <w:lang w:val="ro-RO"/>
        </w:rPr>
        <w:t xml:space="preserve"> de </w:t>
      </w:r>
      <w:proofErr w:type="spellStart"/>
      <w:r w:rsidRPr="00025E23">
        <w:rPr>
          <w:rFonts w:ascii="Times New Roman" w:hAnsi="Times New Roman"/>
          <w:sz w:val="24"/>
          <w:szCs w:val="24"/>
          <w:lang w:val="ro-RO"/>
        </w:rPr>
        <w:t>fluctuaţie</w:t>
      </w:r>
      <w:proofErr w:type="spellEnd"/>
      <w:r w:rsidRPr="00025E23">
        <w:rPr>
          <w:rFonts w:ascii="Times New Roman" w:hAnsi="Times New Roman"/>
          <w:sz w:val="24"/>
          <w:szCs w:val="24"/>
          <w:lang w:val="ro-RO"/>
        </w:rPr>
        <w:t xml:space="preserve"> a personalului.</w:t>
      </w:r>
    </w:p>
    <w:p w14:paraId="2ABEDD21" w14:textId="77777777" w:rsidR="00894A8D" w:rsidRPr="00025E23" w:rsidRDefault="00EF269E" w:rsidP="00F81D7C">
      <w:pPr>
        <w:pStyle w:val="NoSpacing"/>
        <w:numPr>
          <w:ilvl w:val="1"/>
          <w:numId w:val="4"/>
        </w:numPr>
        <w:ind w:left="540" w:hanging="540"/>
        <w:jc w:val="both"/>
        <w:rPr>
          <w:rFonts w:ascii="Times New Roman" w:hAnsi="Times New Roman"/>
          <w:color w:val="auto"/>
          <w:sz w:val="24"/>
          <w:szCs w:val="24"/>
          <w:lang w:val="ro-RO"/>
        </w:rPr>
      </w:pPr>
      <w:r w:rsidRPr="00025E23">
        <w:rPr>
          <w:rFonts w:ascii="Times New Roman" w:hAnsi="Times New Roman"/>
          <w:sz w:val="24"/>
          <w:szCs w:val="24"/>
          <w:lang w:val="ro-RO"/>
        </w:rPr>
        <w:t>Sprijină auditul și/sau alte organisme abilitate în acțiuni de auditare și/sau control,</w:t>
      </w:r>
      <w:r w:rsidR="00436DC3" w:rsidRPr="00025E23">
        <w:rPr>
          <w:rFonts w:ascii="Times New Roman" w:hAnsi="Times New Roman"/>
          <w:sz w:val="24"/>
          <w:szCs w:val="24"/>
          <w:lang w:val="ro-RO"/>
        </w:rPr>
        <w:t xml:space="preserve"> iar pe Rectorul Universității V</w:t>
      </w:r>
      <w:r w:rsidRPr="00025E23">
        <w:rPr>
          <w:rFonts w:ascii="Times New Roman" w:hAnsi="Times New Roman"/>
          <w:sz w:val="24"/>
          <w:szCs w:val="24"/>
          <w:lang w:val="ro-RO"/>
        </w:rPr>
        <w:t xml:space="preserve">alahia din </w:t>
      </w:r>
      <w:proofErr w:type="spellStart"/>
      <w:r w:rsidR="00436DC3" w:rsidRPr="00025E23">
        <w:rPr>
          <w:rFonts w:ascii="Times New Roman" w:hAnsi="Times New Roman"/>
          <w:sz w:val="24"/>
          <w:szCs w:val="24"/>
          <w:lang w:val="ro-RO"/>
        </w:rPr>
        <w:t>Tȃrgoviște</w:t>
      </w:r>
      <w:proofErr w:type="spellEnd"/>
      <w:r w:rsidR="00436DC3" w:rsidRPr="00025E23">
        <w:rPr>
          <w:rFonts w:ascii="Times New Roman" w:hAnsi="Times New Roman"/>
          <w:sz w:val="24"/>
          <w:szCs w:val="24"/>
          <w:lang w:val="ro-RO"/>
        </w:rPr>
        <w:t>,</w:t>
      </w:r>
      <w:r w:rsidRPr="00025E23">
        <w:rPr>
          <w:rFonts w:ascii="Times New Roman" w:hAnsi="Times New Roman"/>
          <w:sz w:val="24"/>
          <w:szCs w:val="24"/>
          <w:lang w:val="ro-RO"/>
        </w:rPr>
        <w:t xml:space="preserve"> în luarea deciziei.</w:t>
      </w:r>
    </w:p>
    <w:p w14:paraId="2621C8E8" w14:textId="1102A7EB" w:rsidR="00E87944" w:rsidRPr="00025E23" w:rsidRDefault="00F457D7" w:rsidP="00F81D7C">
      <w:pPr>
        <w:pStyle w:val="NoSpacing"/>
        <w:numPr>
          <w:ilvl w:val="1"/>
          <w:numId w:val="4"/>
        </w:numPr>
        <w:ind w:left="540" w:hanging="540"/>
        <w:jc w:val="both"/>
        <w:rPr>
          <w:rFonts w:ascii="Times New Roman" w:hAnsi="Times New Roman"/>
          <w:color w:val="auto"/>
          <w:sz w:val="24"/>
          <w:szCs w:val="24"/>
          <w:lang w:val="ro-RO"/>
        </w:rPr>
      </w:pPr>
      <w:r w:rsidRPr="00025E23">
        <w:rPr>
          <w:rFonts w:ascii="Times New Roman" w:hAnsi="Times New Roman"/>
          <w:iCs/>
          <w:sz w:val="24"/>
          <w:szCs w:val="24"/>
          <w:lang w:val="ro-RO"/>
        </w:rPr>
        <w:t>Rezultatul acestei proceduri îl constituie elaborarea documentelor</w:t>
      </w:r>
      <w:r w:rsidR="00894A8D" w:rsidRPr="00025E23">
        <w:rPr>
          <w:rFonts w:ascii="Times New Roman" w:hAnsi="Times New Roman"/>
          <w:iCs/>
          <w:sz w:val="24"/>
          <w:szCs w:val="24"/>
          <w:lang w:val="ro-RO"/>
        </w:rPr>
        <w:t xml:space="preserve"> anexate la prezenta procedură operațională:</w:t>
      </w:r>
    </w:p>
    <w:p w14:paraId="44957870" w14:textId="77777777" w:rsidR="00894A8D" w:rsidRPr="00025E23" w:rsidRDefault="00894A8D" w:rsidP="00F81D7C">
      <w:pPr>
        <w:keepNext/>
        <w:keepLines/>
        <w:widowControl w:val="0"/>
        <w:numPr>
          <w:ilvl w:val="0"/>
          <w:numId w:val="5"/>
        </w:numPr>
        <w:tabs>
          <w:tab w:val="left" w:pos="-1192"/>
          <w:tab w:val="left" w:pos="270"/>
        </w:tabs>
        <w:suppressAutoHyphens w:val="0"/>
        <w:autoSpaceDN/>
        <w:spacing w:after="0" w:line="240" w:lineRule="auto"/>
        <w:jc w:val="both"/>
        <w:textAlignment w:val="auto"/>
        <w:rPr>
          <w:rFonts w:ascii="Times New Roman" w:eastAsia="Times New Roman" w:hAnsi="Times New Roman"/>
          <w:bCs/>
          <w:sz w:val="24"/>
          <w:szCs w:val="24"/>
        </w:rPr>
      </w:pPr>
      <w:r w:rsidRPr="00025E23">
        <w:rPr>
          <w:rFonts w:ascii="Times New Roman" w:eastAsia="Times New Roman" w:hAnsi="Times New Roman"/>
          <w:bCs/>
          <w:sz w:val="24"/>
          <w:szCs w:val="24"/>
        </w:rPr>
        <w:lastRenderedPageBreak/>
        <w:t>Nota de fundamentare a compartimentului care a identificat necesitatea</w:t>
      </w:r>
    </w:p>
    <w:p w14:paraId="353A494A" w14:textId="77777777" w:rsidR="00894A8D" w:rsidRPr="00025E23" w:rsidRDefault="00894A8D" w:rsidP="00F81D7C">
      <w:pPr>
        <w:keepNext/>
        <w:keepLines/>
        <w:widowControl w:val="0"/>
        <w:numPr>
          <w:ilvl w:val="0"/>
          <w:numId w:val="5"/>
        </w:numPr>
        <w:tabs>
          <w:tab w:val="left" w:pos="-1192"/>
          <w:tab w:val="left" w:pos="270"/>
        </w:tabs>
        <w:suppressAutoHyphens w:val="0"/>
        <w:autoSpaceDN/>
        <w:spacing w:after="0" w:line="240" w:lineRule="auto"/>
        <w:jc w:val="both"/>
        <w:textAlignment w:val="auto"/>
        <w:rPr>
          <w:rFonts w:ascii="Times New Roman" w:eastAsia="Times New Roman" w:hAnsi="Times New Roman"/>
          <w:bCs/>
          <w:sz w:val="24"/>
          <w:szCs w:val="24"/>
        </w:rPr>
      </w:pPr>
      <w:r w:rsidRPr="00025E23">
        <w:rPr>
          <w:rFonts w:ascii="Times New Roman" w:eastAsia="Times New Roman" w:hAnsi="Times New Roman"/>
          <w:bCs/>
          <w:sz w:val="24"/>
          <w:szCs w:val="24"/>
        </w:rPr>
        <w:t>Referatul de necesitate- formulat F 166.2010. Ed.2</w:t>
      </w:r>
    </w:p>
    <w:p w14:paraId="181A653E" w14:textId="77777777" w:rsidR="00894A8D" w:rsidRPr="00025E23" w:rsidRDefault="00894A8D" w:rsidP="00F81D7C">
      <w:pPr>
        <w:keepNext/>
        <w:keepLines/>
        <w:widowControl w:val="0"/>
        <w:numPr>
          <w:ilvl w:val="0"/>
          <w:numId w:val="5"/>
        </w:numPr>
        <w:tabs>
          <w:tab w:val="left" w:pos="-1192"/>
          <w:tab w:val="left" w:pos="270"/>
        </w:tabs>
        <w:suppressAutoHyphens w:val="0"/>
        <w:autoSpaceDN/>
        <w:spacing w:after="0" w:line="240" w:lineRule="auto"/>
        <w:jc w:val="both"/>
        <w:textAlignment w:val="auto"/>
        <w:rPr>
          <w:rFonts w:ascii="Times New Roman" w:eastAsia="Times New Roman" w:hAnsi="Times New Roman"/>
          <w:bCs/>
          <w:sz w:val="24"/>
          <w:szCs w:val="24"/>
        </w:rPr>
      </w:pPr>
      <w:r w:rsidRPr="00025E23">
        <w:rPr>
          <w:rFonts w:ascii="Times New Roman" w:eastAsia="Times New Roman" w:hAnsi="Times New Roman"/>
          <w:bCs/>
          <w:sz w:val="24"/>
          <w:szCs w:val="24"/>
        </w:rPr>
        <w:t>Caietul de sarcini</w:t>
      </w:r>
    </w:p>
    <w:p w14:paraId="47AAA855" w14:textId="343E24CF" w:rsidR="00894A8D" w:rsidRPr="00025E23" w:rsidRDefault="00894A8D" w:rsidP="00F81D7C">
      <w:pPr>
        <w:keepNext/>
        <w:keepLines/>
        <w:widowControl w:val="0"/>
        <w:numPr>
          <w:ilvl w:val="0"/>
          <w:numId w:val="5"/>
        </w:numPr>
        <w:tabs>
          <w:tab w:val="left" w:pos="-1192"/>
          <w:tab w:val="left" w:pos="270"/>
        </w:tabs>
        <w:suppressAutoHyphens w:val="0"/>
        <w:autoSpaceDN/>
        <w:spacing w:after="0" w:line="240" w:lineRule="auto"/>
        <w:jc w:val="both"/>
        <w:textAlignment w:val="auto"/>
        <w:rPr>
          <w:rFonts w:ascii="Times New Roman" w:eastAsia="Times New Roman" w:hAnsi="Times New Roman"/>
          <w:bCs/>
          <w:sz w:val="24"/>
          <w:szCs w:val="24"/>
        </w:rPr>
      </w:pPr>
      <w:r w:rsidRPr="00025E23">
        <w:rPr>
          <w:rFonts w:ascii="Times New Roman" w:eastAsia="Times New Roman" w:hAnsi="Times New Roman"/>
          <w:bCs/>
          <w:sz w:val="24"/>
          <w:szCs w:val="24"/>
        </w:rPr>
        <w:t>Strategia de contractare</w:t>
      </w:r>
      <w:r w:rsidR="00693E6A" w:rsidRPr="00025E23">
        <w:rPr>
          <w:rFonts w:ascii="Times New Roman" w:eastAsia="Times New Roman" w:hAnsi="Times New Roman"/>
          <w:bCs/>
          <w:sz w:val="24"/>
          <w:szCs w:val="24"/>
        </w:rPr>
        <w:t xml:space="preserve">, atunci când întocmirea acesteia este necesară potrivit </w:t>
      </w:r>
      <w:proofErr w:type="spellStart"/>
      <w:r w:rsidR="00693E6A" w:rsidRPr="00025E23">
        <w:rPr>
          <w:rFonts w:ascii="Times New Roman" w:eastAsia="Times New Roman" w:hAnsi="Times New Roman"/>
          <w:bCs/>
          <w:sz w:val="24"/>
          <w:szCs w:val="24"/>
        </w:rPr>
        <w:t>legislaţiei</w:t>
      </w:r>
      <w:proofErr w:type="spellEnd"/>
      <w:r w:rsidR="00693E6A" w:rsidRPr="00025E23">
        <w:rPr>
          <w:rFonts w:ascii="Times New Roman" w:eastAsia="Times New Roman" w:hAnsi="Times New Roman"/>
          <w:bCs/>
          <w:sz w:val="24"/>
          <w:szCs w:val="24"/>
        </w:rPr>
        <w:t xml:space="preserve"> aplicabile </w:t>
      </w:r>
      <w:proofErr w:type="spellStart"/>
      <w:r w:rsidR="00693E6A" w:rsidRPr="00025E23">
        <w:rPr>
          <w:rFonts w:ascii="Times New Roman" w:eastAsia="Times New Roman" w:hAnsi="Times New Roman"/>
          <w:bCs/>
          <w:sz w:val="24"/>
          <w:szCs w:val="24"/>
        </w:rPr>
        <w:t>şi</w:t>
      </w:r>
      <w:proofErr w:type="spellEnd"/>
      <w:r w:rsidR="00693E6A" w:rsidRPr="00025E23">
        <w:rPr>
          <w:rFonts w:ascii="Times New Roman" w:eastAsia="Times New Roman" w:hAnsi="Times New Roman"/>
          <w:bCs/>
          <w:sz w:val="24"/>
          <w:szCs w:val="24"/>
        </w:rPr>
        <w:t xml:space="preserve">/sau </w:t>
      </w:r>
      <w:proofErr w:type="spellStart"/>
      <w:r w:rsidR="00693E6A" w:rsidRPr="00025E23">
        <w:rPr>
          <w:rFonts w:ascii="Times New Roman" w:eastAsia="Times New Roman" w:hAnsi="Times New Roman"/>
          <w:bCs/>
          <w:sz w:val="24"/>
          <w:szCs w:val="24"/>
        </w:rPr>
        <w:t>complexităţii</w:t>
      </w:r>
      <w:proofErr w:type="spellEnd"/>
      <w:r w:rsidR="00693E6A" w:rsidRPr="00025E23">
        <w:rPr>
          <w:rFonts w:ascii="Times New Roman" w:eastAsia="Times New Roman" w:hAnsi="Times New Roman"/>
          <w:bCs/>
          <w:sz w:val="24"/>
          <w:szCs w:val="24"/>
        </w:rPr>
        <w:t xml:space="preserve"> </w:t>
      </w:r>
      <w:proofErr w:type="spellStart"/>
      <w:r w:rsidR="00693E6A" w:rsidRPr="00025E23">
        <w:rPr>
          <w:rFonts w:ascii="Times New Roman" w:eastAsia="Times New Roman" w:hAnsi="Times New Roman"/>
          <w:bCs/>
          <w:sz w:val="24"/>
          <w:szCs w:val="24"/>
        </w:rPr>
        <w:t>achiziţiei</w:t>
      </w:r>
      <w:proofErr w:type="spellEnd"/>
    </w:p>
    <w:p w14:paraId="7908902E" w14:textId="77777777" w:rsidR="00894A8D" w:rsidRPr="00025E23" w:rsidRDefault="00894A8D" w:rsidP="00F81D7C">
      <w:pPr>
        <w:keepNext/>
        <w:keepLines/>
        <w:widowControl w:val="0"/>
        <w:numPr>
          <w:ilvl w:val="0"/>
          <w:numId w:val="5"/>
        </w:numPr>
        <w:tabs>
          <w:tab w:val="left" w:pos="-1192"/>
          <w:tab w:val="left" w:pos="270"/>
        </w:tabs>
        <w:suppressAutoHyphens w:val="0"/>
        <w:autoSpaceDN/>
        <w:spacing w:after="0" w:line="240" w:lineRule="auto"/>
        <w:jc w:val="both"/>
        <w:textAlignment w:val="auto"/>
        <w:rPr>
          <w:rFonts w:ascii="Times New Roman" w:eastAsia="Times New Roman" w:hAnsi="Times New Roman"/>
          <w:bCs/>
          <w:sz w:val="24"/>
          <w:szCs w:val="24"/>
        </w:rPr>
      </w:pPr>
      <w:proofErr w:type="spellStart"/>
      <w:r w:rsidRPr="00025E23">
        <w:rPr>
          <w:rFonts w:ascii="Times New Roman" w:eastAsia="Times New Roman" w:hAnsi="Times New Roman"/>
          <w:bCs/>
          <w:sz w:val="24"/>
          <w:szCs w:val="24"/>
        </w:rPr>
        <w:t>Instrucţiuni</w:t>
      </w:r>
      <w:proofErr w:type="spellEnd"/>
      <w:r w:rsidRPr="00025E23">
        <w:rPr>
          <w:rFonts w:ascii="Times New Roman" w:eastAsia="Times New Roman" w:hAnsi="Times New Roman"/>
          <w:bCs/>
          <w:sz w:val="24"/>
          <w:szCs w:val="24"/>
        </w:rPr>
        <w:t xml:space="preserve"> pentru </w:t>
      </w:r>
      <w:proofErr w:type="spellStart"/>
      <w:r w:rsidRPr="00025E23">
        <w:rPr>
          <w:rFonts w:ascii="Times New Roman" w:eastAsia="Times New Roman" w:hAnsi="Times New Roman"/>
          <w:bCs/>
          <w:sz w:val="24"/>
          <w:szCs w:val="24"/>
        </w:rPr>
        <w:t>ofertanţi</w:t>
      </w:r>
      <w:proofErr w:type="spellEnd"/>
    </w:p>
    <w:p w14:paraId="5890239B" w14:textId="77777777" w:rsidR="00894A8D" w:rsidRPr="00025E23" w:rsidRDefault="00894A8D" w:rsidP="00F81D7C">
      <w:pPr>
        <w:keepNext/>
        <w:keepLines/>
        <w:widowControl w:val="0"/>
        <w:numPr>
          <w:ilvl w:val="0"/>
          <w:numId w:val="5"/>
        </w:numPr>
        <w:tabs>
          <w:tab w:val="left" w:pos="-1192"/>
          <w:tab w:val="left" w:pos="270"/>
        </w:tabs>
        <w:suppressAutoHyphens w:val="0"/>
        <w:autoSpaceDN/>
        <w:spacing w:after="0" w:line="240" w:lineRule="auto"/>
        <w:jc w:val="both"/>
        <w:textAlignment w:val="auto"/>
        <w:rPr>
          <w:rFonts w:ascii="Times New Roman" w:eastAsia="Times New Roman" w:hAnsi="Times New Roman"/>
          <w:bCs/>
          <w:sz w:val="24"/>
          <w:szCs w:val="24"/>
        </w:rPr>
      </w:pPr>
      <w:bookmarkStart w:id="7" w:name="_Hlk141773557"/>
      <w:r w:rsidRPr="00025E23">
        <w:rPr>
          <w:rFonts w:ascii="Times New Roman" w:eastAsia="Times New Roman" w:hAnsi="Times New Roman"/>
          <w:bCs/>
          <w:sz w:val="24"/>
          <w:szCs w:val="24"/>
        </w:rPr>
        <w:t>Comanda- formular F 437.2016. Ed.2</w:t>
      </w:r>
    </w:p>
    <w:p w14:paraId="2CB2C48E" w14:textId="77777777" w:rsidR="00894A8D" w:rsidRPr="00025E23" w:rsidRDefault="00894A8D" w:rsidP="00F81D7C">
      <w:pPr>
        <w:keepNext/>
        <w:keepLines/>
        <w:widowControl w:val="0"/>
        <w:numPr>
          <w:ilvl w:val="0"/>
          <w:numId w:val="5"/>
        </w:numPr>
        <w:tabs>
          <w:tab w:val="left" w:pos="-1192"/>
          <w:tab w:val="left" w:pos="270"/>
        </w:tabs>
        <w:suppressAutoHyphens w:val="0"/>
        <w:autoSpaceDN/>
        <w:spacing w:after="0" w:line="240" w:lineRule="auto"/>
        <w:jc w:val="both"/>
        <w:textAlignment w:val="auto"/>
        <w:rPr>
          <w:rFonts w:ascii="Times New Roman" w:eastAsia="Times New Roman" w:hAnsi="Times New Roman"/>
          <w:bCs/>
          <w:sz w:val="24"/>
          <w:szCs w:val="24"/>
        </w:rPr>
      </w:pPr>
      <w:r w:rsidRPr="00025E23">
        <w:rPr>
          <w:rFonts w:ascii="Times New Roman" w:eastAsia="Times New Roman" w:hAnsi="Times New Roman"/>
          <w:bCs/>
          <w:sz w:val="24"/>
          <w:szCs w:val="24"/>
        </w:rPr>
        <w:t xml:space="preserve">Contract de </w:t>
      </w:r>
      <w:proofErr w:type="spellStart"/>
      <w:r w:rsidRPr="00025E23">
        <w:rPr>
          <w:rFonts w:ascii="Times New Roman" w:eastAsia="Times New Roman" w:hAnsi="Times New Roman"/>
          <w:bCs/>
          <w:sz w:val="24"/>
          <w:szCs w:val="24"/>
        </w:rPr>
        <w:t>achiziţie</w:t>
      </w:r>
      <w:proofErr w:type="spellEnd"/>
      <w:r w:rsidRPr="00025E23">
        <w:rPr>
          <w:rFonts w:ascii="Times New Roman" w:eastAsia="Times New Roman" w:hAnsi="Times New Roman"/>
          <w:bCs/>
          <w:sz w:val="24"/>
          <w:szCs w:val="24"/>
        </w:rPr>
        <w:t xml:space="preserve"> (</w:t>
      </w:r>
      <w:proofErr w:type="spellStart"/>
      <w:r w:rsidRPr="00025E23">
        <w:rPr>
          <w:rFonts w:ascii="Times New Roman" w:eastAsia="Times New Roman" w:hAnsi="Times New Roman"/>
          <w:bCs/>
          <w:sz w:val="24"/>
          <w:szCs w:val="24"/>
        </w:rPr>
        <w:t>draft</w:t>
      </w:r>
      <w:proofErr w:type="spellEnd"/>
      <w:r w:rsidRPr="00025E23">
        <w:rPr>
          <w:rFonts w:ascii="Times New Roman" w:eastAsia="Times New Roman" w:hAnsi="Times New Roman"/>
          <w:bCs/>
          <w:sz w:val="24"/>
          <w:szCs w:val="24"/>
        </w:rPr>
        <w:t>)</w:t>
      </w:r>
      <w:bookmarkEnd w:id="7"/>
    </w:p>
    <w:p w14:paraId="054A0CCD" w14:textId="77777777" w:rsidR="00FE1E89" w:rsidRPr="00025E23" w:rsidRDefault="00FE1E89" w:rsidP="00FE1E89">
      <w:pPr>
        <w:keepNext/>
        <w:keepLines/>
        <w:widowControl w:val="0"/>
        <w:tabs>
          <w:tab w:val="left" w:pos="-1192"/>
          <w:tab w:val="left" w:pos="270"/>
        </w:tabs>
        <w:suppressAutoHyphens w:val="0"/>
        <w:autoSpaceDN/>
        <w:spacing w:after="0" w:line="240" w:lineRule="auto"/>
        <w:ind w:left="1080"/>
        <w:jc w:val="both"/>
        <w:textAlignment w:val="auto"/>
        <w:rPr>
          <w:rFonts w:ascii="Times New Roman" w:eastAsia="Times New Roman" w:hAnsi="Times New Roman"/>
          <w:bCs/>
          <w:sz w:val="24"/>
          <w:szCs w:val="24"/>
        </w:rPr>
      </w:pPr>
    </w:p>
    <w:p w14:paraId="326F068C" w14:textId="6973F409" w:rsidR="00FE1E89" w:rsidRPr="00025E23" w:rsidRDefault="002B1266" w:rsidP="00FE1E89">
      <w:pPr>
        <w:pStyle w:val="Heading1"/>
        <w:numPr>
          <w:ilvl w:val="0"/>
          <w:numId w:val="4"/>
        </w:numPr>
        <w:spacing w:after="0"/>
        <w:ind w:left="360"/>
        <w:rPr>
          <w:rFonts w:ascii="Times New Roman" w:hAnsi="Times New Roman" w:cs="Times New Roman"/>
          <w:sz w:val="28"/>
          <w:szCs w:val="28"/>
        </w:rPr>
      </w:pPr>
      <w:bookmarkStart w:id="8" w:name="_Toc232595292"/>
      <w:r w:rsidRPr="00025E23">
        <w:rPr>
          <w:rFonts w:ascii="Times New Roman" w:hAnsi="Times New Roman" w:cs="Times New Roman"/>
          <w:sz w:val="28"/>
          <w:szCs w:val="28"/>
        </w:rPr>
        <w:t>DOMENIUL DE APLICARE</w:t>
      </w:r>
      <w:bookmarkEnd w:id="4"/>
      <w:bookmarkEnd w:id="8"/>
    </w:p>
    <w:p w14:paraId="0226A243" w14:textId="77777777" w:rsidR="00FE1E89" w:rsidRPr="00025E23" w:rsidRDefault="00FE1E89" w:rsidP="00FE1E89">
      <w:pPr>
        <w:rPr>
          <w:sz w:val="16"/>
          <w:szCs w:val="16"/>
        </w:rPr>
      </w:pPr>
    </w:p>
    <w:p w14:paraId="6B2B5069" w14:textId="77777777" w:rsidR="00894A8D" w:rsidRPr="00025E23" w:rsidRDefault="00326433" w:rsidP="00FE1E89">
      <w:pPr>
        <w:pStyle w:val="Heading10"/>
        <w:keepNext/>
        <w:keepLines/>
        <w:numPr>
          <w:ilvl w:val="1"/>
          <w:numId w:val="4"/>
        </w:numPr>
        <w:shd w:val="clear" w:color="auto" w:fill="auto"/>
        <w:tabs>
          <w:tab w:val="left" w:pos="540"/>
        </w:tabs>
        <w:spacing w:before="0" w:after="0" w:line="240" w:lineRule="auto"/>
        <w:ind w:left="540" w:hanging="540"/>
        <w:outlineLvl w:val="9"/>
        <w:rPr>
          <w:b w:val="0"/>
          <w:color w:val="auto"/>
          <w:sz w:val="24"/>
          <w:szCs w:val="24"/>
          <w:u w:val="single"/>
        </w:rPr>
      </w:pPr>
      <w:r w:rsidRPr="00025E23">
        <w:rPr>
          <w:b w:val="0"/>
          <w:color w:val="auto"/>
          <w:sz w:val="24"/>
          <w:szCs w:val="24"/>
        </w:rPr>
        <w:t xml:space="preserve">Procedura operațională se aplică </w:t>
      </w:r>
      <w:proofErr w:type="spellStart"/>
      <w:r w:rsidRPr="00025E23">
        <w:rPr>
          <w:b w:val="0"/>
          <w:color w:val="auto"/>
          <w:sz w:val="24"/>
          <w:szCs w:val="24"/>
        </w:rPr>
        <w:t>ȋn</w:t>
      </w:r>
      <w:proofErr w:type="spellEnd"/>
      <w:r w:rsidRPr="00025E23">
        <w:rPr>
          <w:b w:val="0"/>
          <w:color w:val="auto"/>
          <w:sz w:val="24"/>
          <w:szCs w:val="24"/>
        </w:rPr>
        <w:t xml:space="preserve"> cadrul Universității </w:t>
      </w:r>
      <w:r w:rsidR="00E87944" w:rsidRPr="00025E23">
        <w:rPr>
          <w:b w:val="0"/>
          <w:color w:val="auto"/>
          <w:sz w:val="24"/>
          <w:szCs w:val="24"/>
        </w:rPr>
        <w:t>„</w:t>
      </w:r>
      <w:r w:rsidRPr="00025E23">
        <w:rPr>
          <w:b w:val="0"/>
          <w:color w:val="auto"/>
          <w:sz w:val="24"/>
          <w:szCs w:val="24"/>
        </w:rPr>
        <w:t>Valahia</w:t>
      </w:r>
      <w:r w:rsidR="00E87944" w:rsidRPr="00025E23">
        <w:rPr>
          <w:b w:val="0"/>
          <w:color w:val="auto"/>
          <w:sz w:val="24"/>
          <w:szCs w:val="24"/>
        </w:rPr>
        <w:t>”</w:t>
      </w:r>
      <w:r w:rsidRPr="00025E23">
        <w:rPr>
          <w:b w:val="0"/>
          <w:color w:val="auto"/>
          <w:sz w:val="24"/>
          <w:szCs w:val="24"/>
        </w:rPr>
        <w:t xml:space="preserve"> din </w:t>
      </w:r>
      <w:proofErr w:type="spellStart"/>
      <w:r w:rsidRPr="00025E23">
        <w:rPr>
          <w:b w:val="0"/>
          <w:color w:val="auto"/>
          <w:sz w:val="24"/>
          <w:szCs w:val="24"/>
        </w:rPr>
        <w:t>Tȃrgoviște</w:t>
      </w:r>
      <w:proofErr w:type="spellEnd"/>
      <w:r w:rsidRPr="00025E23">
        <w:rPr>
          <w:b w:val="0"/>
          <w:color w:val="auto"/>
          <w:sz w:val="24"/>
          <w:szCs w:val="24"/>
        </w:rPr>
        <w:t>.</w:t>
      </w:r>
    </w:p>
    <w:p w14:paraId="4A07F100" w14:textId="77777777" w:rsidR="00733E2D" w:rsidRPr="00025E23" w:rsidRDefault="00894A8D" w:rsidP="00EF50BE">
      <w:pPr>
        <w:pStyle w:val="Heading10"/>
        <w:keepNext/>
        <w:keepLines/>
        <w:numPr>
          <w:ilvl w:val="1"/>
          <w:numId w:val="4"/>
        </w:numPr>
        <w:shd w:val="clear" w:color="auto" w:fill="auto"/>
        <w:tabs>
          <w:tab w:val="left" w:pos="540"/>
        </w:tabs>
        <w:spacing w:before="0" w:after="0" w:line="240" w:lineRule="auto"/>
        <w:ind w:left="540" w:hanging="540"/>
        <w:outlineLvl w:val="9"/>
        <w:rPr>
          <w:b w:val="0"/>
          <w:color w:val="auto"/>
          <w:sz w:val="24"/>
          <w:szCs w:val="24"/>
          <w:u w:val="single"/>
        </w:rPr>
      </w:pPr>
      <w:r w:rsidRPr="00025E23">
        <w:rPr>
          <w:b w:val="0"/>
          <w:bCs w:val="0"/>
          <w:sz w:val="24"/>
          <w:szCs w:val="24"/>
        </w:rPr>
        <w:t xml:space="preserve">Universitatea „Valahia” din </w:t>
      </w:r>
      <w:proofErr w:type="spellStart"/>
      <w:r w:rsidRPr="00025E23">
        <w:rPr>
          <w:b w:val="0"/>
          <w:bCs w:val="0"/>
          <w:sz w:val="24"/>
          <w:szCs w:val="24"/>
        </w:rPr>
        <w:t>Târgovişte</w:t>
      </w:r>
      <w:proofErr w:type="spellEnd"/>
      <w:r w:rsidRPr="00025E23">
        <w:rPr>
          <w:b w:val="0"/>
          <w:bCs w:val="0"/>
          <w:sz w:val="24"/>
          <w:szCs w:val="24"/>
        </w:rPr>
        <w:t xml:space="preserve"> aplică prezenta procedură proprie cu respectarea principiilor care stau la baza atribuirii contractului de </w:t>
      </w:r>
      <w:proofErr w:type="spellStart"/>
      <w:r w:rsidRPr="00025E23">
        <w:rPr>
          <w:b w:val="0"/>
          <w:bCs w:val="0"/>
          <w:sz w:val="24"/>
          <w:szCs w:val="24"/>
        </w:rPr>
        <w:t>achiziţie</w:t>
      </w:r>
      <w:proofErr w:type="spellEnd"/>
      <w:r w:rsidRPr="00025E23">
        <w:rPr>
          <w:b w:val="0"/>
          <w:bCs w:val="0"/>
          <w:sz w:val="24"/>
          <w:szCs w:val="24"/>
        </w:rPr>
        <w:t xml:space="preserve"> publică/ acordului-cadru potrivit art.2 din Legea nr.98/2016 privind achizițiile publice, prin intermediul persoanelor responsabile cu procesul de </w:t>
      </w:r>
      <w:proofErr w:type="spellStart"/>
      <w:r w:rsidRPr="00025E23">
        <w:rPr>
          <w:b w:val="0"/>
          <w:bCs w:val="0"/>
          <w:sz w:val="24"/>
          <w:szCs w:val="24"/>
        </w:rPr>
        <w:t>achiziţie</w:t>
      </w:r>
      <w:proofErr w:type="spellEnd"/>
      <w:r w:rsidRPr="00025E23">
        <w:rPr>
          <w:b w:val="0"/>
          <w:bCs w:val="0"/>
          <w:sz w:val="24"/>
          <w:szCs w:val="24"/>
        </w:rPr>
        <w:t xml:space="preserve"> din cadrul Serviciului </w:t>
      </w:r>
      <w:proofErr w:type="spellStart"/>
      <w:r w:rsidRPr="00025E23">
        <w:rPr>
          <w:b w:val="0"/>
          <w:bCs w:val="0"/>
          <w:sz w:val="24"/>
          <w:szCs w:val="24"/>
        </w:rPr>
        <w:t>Achiziţii</w:t>
      </w:r>
      <w:proofErr w:type="spellEnd"/>
      <w:r w:rsidRPr="00025E23">
        <w:rPr>
          <w:b w:val="0"/>
          <w:bCs w:val="0"/>
          <w:sz w:val="24"/>
          <w:szCs w:val="24"/>
        </w:rPr>
        <w:t xml:space="preserve"> </w:t>
      </w:r>
      <w:proofErr w:type="spellStart"/>
      <w:r w:rsidRPr="00025E23">
        <w:rPr>
          <w:b w:val="0"/>
          <w:bCs w:val="0"/>
          <w:sz w:val="24"/>
          <w:szCs w:val="24"/>
        </w:rPr>
        <w:t>şi</w:t>
      </w:r>
      <w:proofErr w:type="spellEnd"/>
      <w:r w:rsidRPr="00025E23">
        <w:rPr>
          <w:b w:val="0"/>
          <w:bCs w:val="0"/>
          <w:sz w:val="24"/>
          <w:szCs w:val="24"/>
        </w:rPr>
        <w:t xml:space="preserve"> Aprovizionare </w:t>
      </w:r>
      <w:proofErr w:type="spellStart"/>
      <w:r w:rsidRPr="00025E23">
        <w:rPr>
          <w:b w:val="0"/>
          <w:bCs w:val="0"/>
          <w:sz w:val="24"/>
          <w:szCs w:val="24"/>
        </w:rPr>
        <w:t>ȋn</w:t>
      </w:r>
      <w:proofErr w:type="spellEnd"/>
      <w:r w:rsidRPr="00025E23">
        <w:rPr>
          <w:b w:val="0"/>
          <w:bCs w:val="0"/>
          <w:sz w:val="24"/>
          <w:szCs w:val="24"/>
        </w:rPr>
        <w:t xml:space="preserve"> colaborare cu persoane din cadrul </w:t>
      </w:r>
      <w:r w:rsidR="00733E2D" w:rsidRPr="00025E23">
        <w:rPr>
          <w:b w:val="0"/>
          <w:bCs w:val="0"/>
          <w:sz w:val="24"/>
          <w:szCs w:val="24"/>
        </w:rPr>
        <w:t xml:space="preserve">tuturor compartimentelor </w:t>
      </w:r>
      <w:proofErr w:type="spellStart"/>
      <w:r w:rsidR="00733E2D" w:rsidRPr="00025E23">
        <w:rPr>
          <w:b w:val="0"/>
          <w:bCs w:val="0"/>
          <w:sz w:val="24"/>
          <w:szCs w:val="24"/>
        </w:rPr>
        <w:t>funcaționale</w:t>
      </w:r>
      <w:proofErr w:type="spellEnd"/>
      <w:r w:rsidR="00733E2D" w:rsidRPr="00025E23">
        <w:rPr>
          <w:b w:val="0"/>
          <w:bCs w:val="0"/>
          <w:sz w:val="24"/>
          <w:szCs w:val="24"/>
        </w:rPr>
        <w:t xml:space="preserve"> ale instituției</w:t>
      </w:r>
      <w:r w:rsidRPr="00025E23">
        <w:rPr>
          <w:b w:val="0"/>
          <w:bCs w:val="0"/>
          <w:sz w:val="24"/>
          <w:szCs w:val="24"/>
        </w:rPr>
        <w:t xml:space="preserve"> care participă la procesul de </w:t>
      </w:r>
      <w:proofErr w:type="spellStart"/>
      <w:r w:rsidRPr="00025E23">
        <w:rPr>
          <w:b w:val="0"/>
          <w:bCs w:val="0"/>
          <w:sz w:val="24"/>
          <w:szCs w:val="24"/>
        </w:rPr>
        <w:t>achiziţie</w:t>
      </w:r>
      <w:proofErr w:type="spellEnd"/>
      <w:r w:rsidRPr="00025E23">
        <w:rPr>
          <w:b w:val="0"/>
          <w:bCs w:val="0"/>
          <w:sz w:val="24"/>
          <w:szCs w:val="24"/>
        </w:rPr>
        <w:t xml:space="preserve">, </w:t>
      </w:r>
      <w:proofErr w:type="spellStart"/>
      <w:r w:rsidRPr="00025E23">
        <w:rPr>
          <w:b w:val="0"/>
          <w:bCs w:val="0"/>
          <w:sz w:val="24"/>
          <w:szCs w:val="24"/>
        </w:rPr>
        <w:t>ȋn</w:t>
      </w:r>
      <w:proofErr w:type="spellEnd"/>
      <w:r w:rsidRPr="00025E23">
        <w:rPr>
          <w:b w:val="0"/>
          <w:bCs w:val="0"/>
          <w:sz w:val="24"/>
          <w:szCs w:val="24"/>
        </w:rPr>
        <w:t xml:space="preserve"> calitate de </w:t>
      </w:r>
      <w:proofErr w:type="spellStart"/>
      <w:r w:rsidRPr="00025E23">
        <w:rPr>
          <w:b w:val="0"/>
          <w:bCs w:val="0"/>
          <w:sz w:val="24"/>
          <w:szCs w:val="24"/>
        </w:rPr>
        <w:t>ben</w:t>
      </w:r>
      <w:r w:rsidR="00733E2D" w:rsidRPr="00025E23">
        <w:rPr>
          <w:b w:val="0"/>
          <w:bCs w:val="0"/>
          <w:sz w:val="24"/>
          <w:szCs w:val="24"/>
        </w:rPr>
        <w:t>e</w:t>
      </w:r>
      <w:r w:rsidRPr="00025E23">
        <w:rPr>
          <w:b w:val="0"/>
          <w:bCs w:val="0"/>
          <w:sz w:val="24"/>
          <w:szCs w:val="24"/>
        </w:rPr>
        <w:t>fiari</w:t>
      </w:r>
      <w:proofErr w:type="spellEnd"/>
      <w:r w:rsidRPr="00025E23">
        <w:rPr>
          <w:b w:val="0"/>
          <w:bCs w:val="0"/>
          <w:sz w:val="24"/>
          <w:szCs w:val="24"/>
        </w:rPr>
        <w:t xml:space="preserve">, indiferent de sursa de </w:t>
      </w:r>
      <w:proofErr w:type="spellStart"/>
      <w:r w:rsidRPr="00025E23">
        <w:rPr>
          <w:b w:val="0"/>
          <w:bCs w:val="0"/>
          <w:sz w:val="24"/>
          <w:szCs w:val="24"/>
        </w:rPr>
        <w:t>finanţare</w:t>
      </w:r>
      <w:proofErr w:type="spellEnd"/>
      <w:r w:rsidRPr="00025E23">
        <w:rPr>
          <w:b w:val="0"/>
          <w:bCs w:val="0"/>
          <w:sz w:val="24"/>
          <w:szCs w:val="24"/>
        </w:rPr>
        <w:t xml:space="preserve"> bugetară</w:t>
      </w:r>
      <w:r w:rsidRPr="00025E23">
        <w:rPr>
          <w:sz w:val="24"/>
          <w:szCs w:val="24"/>
        </w:rPr>
        <w:t>.</w:t>
      </w:r>
    </w:p>
    <w:p w14:paraId="324907D2" w14:textId="588FF987" w:rsidR="00B731AC" w:rsidRPr="00025E23" w:rsidRDefault="00733E2D" w:rsidP="00EF50BE">
      <w:pPr>
        <w:pStyle w:val="Heading10"/>
        <w:keepNext/>
        <w:keepLines/>
        <w:numPr>
          <w:ilvl w:val="1"/>
          <w:numId w:val="4"/>
        </w:numPr>
        <w:shd w:val="clear" w:color="auto" w:fill="auto"/>
        <w:tabs>
          <w:tab w:val="left" w:pos="540"/>
        </w:tabs>
        <w:spacing w:before="0" w:after="0" w:line="240" w:lineRule="auto"/>
        <w:ind w:left="540" w:hanging="540"/>
        <w:outlineLvl w:val="9"/>
        <w:rPr>
          <w:b w:val="0"/>
          <w:color w:val="auto"/>
          <w:sz w:val="24"/>
          <w:szCs w:val="24"/>
          <w:u w:val="single"/>
        </w:rPr>
      </w:pPr>
      <w:r w:rsidRPr="00025E23">
        <w:rPr>
          <w:b w:val="0"/>
          <w:sz w:val="24"/>
          <w:szCs w:val="24"/>
        </w:rPr>
        <w:t xml:space="preserve">În activitatea privind </w:t>
      </w:r>
      <w:proofErr w:type="spellStart"/>
      <w:r w:rsidRPr="00025E23">
        <w:rPr>
          <w:b w:val="0"/>
          <w:sz w:val="24"/>
          <w:szCs w:val="24"/>
        </w:rPr>
        <w:t>achiziţiile</w:t>
      </w:r>
      <w:proofErr w:type="spellEnd"/>
      <w:r w:rsidRPr="00025E23">
        <w:rPr>
          <w:b w:val="0"/>
          <w:sz w:val="24"/>
          <w:szCs w:val="24"/>
        </w:rPr>
        <w:t xml:space="preserve"> publice </w:t>
      </w:r>
      <w:bookmarkStart w:id="9" w:name="_Hlk232153597"/>
      <w:r w:rsidRPr="00025E23">
        <w:rPr>
          <w:b w:val="0"/>
          <w:sz w:val="24"/>
          <w:szCs w:val="24"/>
        </w:rPr>
        <w:t xml:space="preserve">ce au ca obiect serviciile sociale </w:t>
      </w:r>
      <w:proofErr w:type="spellStart"/>
      <w:r w:rsidRPr="00025E23">
        <w:rPr>
          <w:b w:val="0"/>
          <w:sz w:val="24"/>
          <w:szCs w:val="24"/>
        </w:rPr>
        <w:t>şi</w:t>
      </w:r>
      <w:proofErr w:type="spellEnd"/>
      <w:r w:rsidRPr="00025E23">
        <w:rPr>
          <w:b w:val="0"/>
          <w:sz w:val="24"/>
          <w:szCs w:val="24"/>
        </w:rPr>
        <w:t xml:space="preserve"> alte servicii specifice, prevăzute </w:t>
      </w:r>
      <w:proofErr w:type="spellStart"/>
      <w:r w:rsidRPr="00025E23">
        <w:rPr>
          <w:b w:val="0"/>
          <w:sz w:val="24"/>
          <w:szCs w:val="24"/>
        </w:rPr>
        <w:t>ȋn</w:t>
      </w:r>
      <w:proofErr w:type="spellEnd"/>
      <w:r w:rsidRPr="00025E23">
        <w:rPr>
          <w:b w:val="0"/>
          <w:sz w:val="24"/>
          <w:szCs w:val="24"/>
        </w:rPr>
        <w:t xml:space="preserve"> Anexa nr. 2 la Legea nr.98/2016 privind </w:t>
      </w:r>
      <w:proofErr w:type="spellStart"/>
      <w:r w:rsidRPr="00025E23">
        <w:rPr>
          <w:b w:val="0"/>
          <w:sz w:val="24"/>
          <w:szCs w:val="24"/>
        </w:rPr>
        <w:t>achiziţiile</w:t>
      </w:r>
      <w:proofErr w:type="spellEnd"/>
      <w:r w:rsidRPr="00025E23">
        <w:rPr>
          <w:b w:val="0"/>
          <w:sz w:val="24"/>
          <w:szCs w:val="24"/>
        </w:rPr>
        <w:t xml:space="preserve"> publice</w:t>
      </w:r>
      <w:bookmarkEnd w:id="9"/>
      <w:r w:rsidRPr="00025E23">
        <w:rPr>
          <w:b w:val="0"/>
          <w:sz w:val="24"/>
          <w:szCs w:val="24"/>
        </w:rPr>
        <w:t xml:space="preserve">, sunt implicate Serviciul </w:t>
      </w:r>
      <w:proofErr w:type="spellStart"/>
      <w:r w:rsidRPr="00025E23">
        <w:rPr>
          <w:b w:val="0"/>
          <w:sz w:val="24"/>
          <w:szCs w:val="24"/>
        </w:rPr>
        <w:t>Achiziţii</w:t>
      </w:r>
      <w:proofErr w:type="spellEnd"/>
      <w:r w:rsidRPr="00025E23">
        <w:rPr>
          <w:b w:val="0"/>
          <w:sz w:val="24"/>
          <w:szCs w:val="24"/>
        </w:rPr>
        <w:t xml:space="preserve"> </w:t>
      </w:r>
      <w:proofErr w:type="spellStart"/>
      <w:r w:rsidRPr="00025E23">
        <w:rPr>
          <w:b w:val="0"/>
          <w:sz w:val="24"/>
          <w:szCs w:val="24"/>
        </w:rPr>
        <w:t>şi</w:t>
      </w:r>
      <w:proofErr w:type="spellEnd"/>
      <w:r w:rsidRPr="00025E23">
        <w:rPr>
          <w:b w:val="0"/>
          <w:sz w:val="24"/>
          <w:szCs w:val="24"/>
        </w:rPr>
        <w:t xml:space="preserve"> Aprovizionare cât </w:t>
      </w:r>
      <w:proofErr w:type="spellStart"/>
      <w:r w:rsidRPr="00025E23">
        <w:rPr>
          <w:b w:val="0"/>
          <w:sz w:val="24"/>
          <w:szCs w:val="24"/>
        </w:rPr>
        <w:t>şi</w:t>
      </w:r>
      <w:proofErr w:type="spellEnd"/>
      <w:r w:rsidRPr="00025E23">
        <w:rPr>
          <w:b w:val="0"/>
          <w:sz w:val="24"/>
          <w:szCs w:val="24"/>
        </w:rPr>
        <w:t xml:space="preserve"> toate compartimentele </w:t>
      </w:r>
      <w:proofErr w:type="spellStart"/>
      <w:r w:rsidRPr="00025E23">
        <w:rPr>
          <w:b w:val="0"/>
          <w:sz w:val="24"/>
          <w:szCs w:val="24"/>
        </w:rPr>
        <w:t>funcţionale</w:t>
      </w:r>
      <w:proofErr w:type="spellEnd"/>
      <w:r w:rsidRPr="00025E23">
        <w:rPr>
          <w:b w:val="0"/>
          <w:sz w:val="24"/>
          <w:szCs w:val="24"/>
        </w:rPr>
        <w:t xml:space="preserve"> din cadrul Universității care identifică </w:t>
      </w:r>
      <w:proofErr w:type="spellStart"/>
      <w:r w:rsidRPr="00025E23">
        <w:rPr>
          <w:b w:val="0"/>
          <w:sz w:val="24"/>
          <w:szCs w:val="24"/>
        </w:rPr>
        <w:t>necesitatat</w:t>
      </w:r>
      <w:r w:rsidR="00C046FF" w:rsidRPr="00025E23">
        <w:rPr>
          <w:b w:val="0"/>
          <w:sz w:val="24"/>
          <w:szCs w:val="24"/>
        </w:rPr>
        <w:t>e</w:t>
      </w:r>
      <w:r w:rsidRPr="00025E23">
        <w:rPr>
          <w:b w:val="0"/>
          <w:sz w:val="24"/>
          <w:szCs w:val="24"/>
        </w:rPr>
        <w:t>a</w:t>
      </w:r>
      <w:proofErr w:type="spellEnd"/>
      <w:r w:rsidR="00C046FF" w:rsidRPr="00025E23">
        <w:rPr>
          <w:b w:val="0"/>
          <w:sz w:val="24"/>
          <w:szCs w:val="24"/>
        </w:rPr>
        <w:t>.</w:t>
      </w:r>
    </w:p>
    <w:p w14:paraId="24AEDEC3" w14:textId="77777777" w:rsidR="00733E2D" w:rsidRPr="00025E23" w:rsidRDefault="00733E2D" w:rsidP="00EF50BE">
      <w:pPr>
        <w:pStyle w:val="ListParagraph"/>
        <w:numPr>
          <w:ilvl w:val="1"/>
          <w:numId w:val="4"/>
        </w:numPr>
        <w:tabs>
          <w:tab w:val="left" w:pos="720"/>
        </w:tabs>
        <w:spacing w:after="0" w:line="240" w:lineRule="auto"/>
        <w:ind w:left="450" w:hanging="450"/>
        <w:jc w:val="both"/>
        <w:rPr>
          <w:rFonts w:ascii="Times New Roman" w:eastAsia="Times New Roman" w:hAnsi="Times New Roman"/>
          <w:bCs/>
          <w:color w:val="000000"/>
          <w:sz w:val="24"/>
          <w:szCs w:val="24"/>
        </w:rPr>
      </w:pPr>
      <w:r w:rsidRPr="00025E23">
        <w:rPr>
          <w:rFonts w:ascii="Times New Roman" w:eastAsia="Times New Roman" w:hAnsi="Times New Roman"/>
          <w:bCs/>
          <w:color w:val="000000"/>
          <w:sz w:val="24"/>
          <w:szCs w:val="24"/>
        </w:rPr>
        <w:t xml:space="preserve">Procedura </w:t>
      </w:r>
      <w:proofErr w:type="spellStart"/>
      <w:r w:rsidRPr="00025E23">
        <w:rPr>
          <w:rFonts w:ascii="Times New Roman" w:eastAsia="Times New Roman" w:hAnsi="Times New Roman"/>
          <w:bCs/>
          <w:color w:val="000000"/>
          <w:sz w:val="24"/>
          <w:szCs w:val="24"/>
        </w:rPr>
        <w:t>serveşte</w:t>
      </w:r>
      <w:proofErr w:type="spellEnd"/>
      <w:r w:rsidRPr="00025E23">
        <w:rPr>
          <w:rFonts w:ascii="Times New Roman" w:eastAsia="Times New Roman" w:hAnsi="Times New Roman"/>
          <w:bCs/>
          <w:color w:val="000000"/>
          <w:sz w:val="24"/>
          <w:szCs w:val="24"/>
        </w:rPr>
        <w:t xml:space="preserve"> pentru:</w:t>
      </w:r>
    </w:p>
    <w:p w14:paraId="0794AA6B" w14:textId="77777777" w:rsidR="00733E2D" w:rsidRPr="00025E23" w:rsidRDefault="00733E2D" w:rsidP="00EF50BE">
      <w:pPr>
        <w:pStyle w:val="ListParagraph"/>
        <w:numPr>
          <w:ilvl w:val="0"/>
          <w:numId w:val="6"/>
        </w:numPr>
        <w:tabs>
          <w:tab w:val="left" w:pos="540"/>
        </w:tabs>
        <w:spacing w:after="0" w:line="240" w:lineRule="auto"/>
        <w:ind w:left="450"/>
        <w:jc w:val="both"/>
        <w:rPr>
          <w:rFonts w:ascii="Times New Roman" w:eastAsia="Times New Roman" w:hAnsi="Times New Roman"/>
          <w:bCs/>
          <w:color w:val="000000"/>
          <w:sz w:val="24"/>
          <w:szCs w:val="24"/>
        </w:rPr>
      </w:pPr>
      <w:r w:rsidRPr="00025E23">
        <w:rPr>
          <w:rFonts w:ascii="Times New Roman" w:eastAsia="Times New Roman" w:hAnsi="Times New Roman"/>
          <w:bCs/>
          <w:color w:val="000000"/>
          <w:sz w:val="24"/>
          <w:szCs w:val="24"/>
        </w:rPr>
        <w:t xml:space="preserve">Delimitarea explicită </w:t>
      </w:r>
      <w:proofErr w:type="spellStart"/>
      <w:r w:rsidRPr="00025E23">
        <w:rPr>
          <w:rFonts w:ascii="Times New Roman" w:eastAsia="Times New Roman" w:hAnsi="Times New Roman"/>
          <w:bCs/>
          <w:color w:val="000000"/>
          <w:sz w:val="24"/>
          <w:szCs w:val="24"/>
        </w:rPr>
        <w:t>activităţilor</w:t>
      </w:r>
      <w:proofErr w:type="spellEnd"/>
      <w:r w:rsidRPr="00025E23">
        <w:rPr>
          <w:rFonts w:ascii="Times New Roman" w:eastAsia="Times New Roman" w:hAnsi="Times New Roman"/>
          <w:bCs/>
          <w:color w:val="000000"/>
          <w:sz w:val="24"/>
          <w:szCs w:val="24"/>
        </w:rPr>
        <w:t xml:space="preserve"> procedurale </w:t>
      </w:r>
      <w:proofErr w:type="spellStart"/>
      <w:r w:rsidRPr="00025E23">
        <w:rPr>
          <w:rFonts w:ascii="Times New Roman" w:eastAsia="Times New Roman" w:hAnsi="Times New Roman"/>
          <w:bCs/>
          <w:color w:val="000000"/>
          <w:sz w:val="24"/>
          <w:szCs w:val="24"/>
        </w:rPr>
        <w:t>ȋn</w:t>
      </w:r>
      <w:proofErr w:type="spellEnd"/>
      <w:r w:rsidRPr="00025E23">
        <w:rPr>
          <w:rFonts w:ascii="Times New Roman" w:eastAsia="Times New Roman" w:hAnsi="Times New Roman"/>
          <w:bCs/>
          <w:color w:val="000000"/>
          <w:sz w:val="24"/>
          <w:szCs w:val="24"/>
        </w:rPr>
        <w:t xml:space="preserve"> cadrul portofoliului de </w:t>
      </w:r>
      <w:proofErr w:type="spellStart"/>
      <w:r w:rsidRPr="00025E23">
        <w:rPr>
          <w:rFonts w:ascii="Times New Roman" w:eastAsia="Times New Roman" w:hAnsi="Times New Roman"/>
          <w:bCs/>
          <w:color w:val="000000"/>
          <w:sz w:val="24"/>
          <w:szCs w:val="24"/>
        </w:rPr>
        <w:t>activităţi</w:t>
      </w:r>
      <w:proofErr w:type="spellEnd"/>
      <w:r w:rsidRPr="00025E23">
        <w:rPr>
          <w:rFonts w:ascii="Times New Roman" w:eastAsia="Times New Roman" w:hAnsi="Times New Roman"/>
          <w:bCs/>
          <w:color w:val="000000"/>
          <w:sz w:val="24"/>
          <w:szCs w:val="24"/>
        </w:rPr>
        <w:t xml:space="preserve"> </w:t>
      </w:r>
      <w:proofErr w:type="spellStart"/>
      <w:r w:rsidRPr="00025E23">
        <w:rPr>
          <w:rFonts w:ascii="Times New Roman" w:eastAsia="Times New Roman" w:hAnsi="Times New Roman"/>
          <w:bCs/>
          <w:color w:val="000000"/>
          <w:sz w:val="24"/>
          <w:szCs w:val="24"/>
        </w:rPr>
        <w:t>desfăşurate</w:t>
      </w:r>
      <w:proofErr w:type="spellEnd"/>
      <w:r w:rsidRPr="00025E23">
        <w:rPr>
          <w:rFonts w:ascii="Times New Roman" w:eastAsia="Times New Roman" w:hAnsi="Times New Roman"/>
          <w:bCs/>
          <w:color w:val="000000"/>
          <w:sz w:val="24"/>
          <w:szCs w:val="24"/>
        </w:rPr>
        <w:t xml:space="preserve"> </w:t>
      </w:r>
      <w:proofErr w:type="spellStart"/>
      <w:r w:rsidRPr="00025E23">
        <w:rPr>
          <w:rFonts w:ascii="Times New Roman" w:eastAsia="Times New Roman" w:hAnsi="Times New Roman"/>
          <w:bCs/>
          <w:color w:val="000000"/>
          <w:sz w:val="24"/>
          <w:szCs w:val="24"/>
        </w:rPr>
        <w:t>ȋn</w:t>
      </w:r>
      <w:proofErr w:type="spellEnd"/>
      <w:r w:rsidRPr="00025E23">
        <w:rPr>
          <w:rFonts w:ascii="Times New Roman" w:eastAsia="Times New Roman" w:hAnsi="Times New Roman"/>
          <w:bCs/>
          <w:color w:val="000000"/>
          <w:sz w:val="24"/>
          <w:szCs w:val="24"/>
        </w:rPr>
        <w:t xml:space="preserve"> cadrul Serviciului </w:t>
      </w:r>
      <w:proofErr w:type="spellStart"/>
      <w:r w:rsidRPr="00025E23">
        <w:rPr>
          <w:rFonts w:ascii="Times New Roman" w:eastAsia="Times New Roman" w:hAnsi="Times New Roman"/>
          <w:bCs/>
          <w:color w:val="000000"/>
          <w:sz w:val="24"/>
          <w:szCs w:val="24"/>
        </w:rPr>
        <w:t>Achiziţii</w:t>
      </w:r>
      <w:proofErr w:type="spellEnd"/>
      <w:r w:rsidRPr="00025E23">
        <w:rPr>
          <w:rFonts w:ascii="Times New Roman" w:eastAsia="Times New Roman" w:hAnsi="Times New Roman"/>
          <w:bCs/>
          <w:color w:val="000000"/>
          <w:sz w:val="24"/>
          <w:szCs w:val="24"/>
        </w:rPr>
        <w:t xml:space="preserve"> </w:t>
      </w:r>
      <w:proofErr w:type="spellStart"/>
      <w:r w:rsidRPr="00025E23">
        <w:rPr>
          <w:rFonts w:ascii="Times New Roman" w:eastAsia="Times New Roman" w:hAnsi="Times New Roman"/>
          <w:bCs/>
          <w:color w:val="000000"/>
          <w:sz w:val="24"/>
          <w:szCs w:val="24"/>
        </w:rPr>
        <w:t>şi</w:t>
      </w:r>
      <w:proofErr w:type="spellEnd"/>
      <w:r w:rsidRPr="00025E23">
        <w:rPr>
          <w:rFonts w:ascii="Times New Roman" w:eastAsia="Times New Roman" w:hAnsi="Times New Roman"/>
          <w:bCs/>
          <w:color w:val="000000"/>
          <w:sz w:val="24"/>
          <w:szCs w:val="24"/>
        </w:rPr>
        <w:t xml:space="preserve"> Aprovizionare;</w:t>
      </w:r>
    </w:p>
    <w:p w14:paraId="59A7708B" w14:textId="3FBB1801" w:rsidR="00733E2D" w:rsidRPr="00025E23" w:rsidRDefault="00733E2D" w:rsidP="00EF50BE">
      <w:pPr>
        <w:pStyle w:val="ListParagraph"/>
        <w:numPr>
          <w:ilvl w:val="0"/>
          <w:numId w:val="6"/>
        </w:numPr>
        <w:tabs>
          <w:tab w:val="left" w:pos="540"/>
        </w:tabs>
        <w:spacing w:after="0" w:line="240" w:lineRule="auto"/>
        <w:ind w:left="450"/>
        <w:jc w:val="both"/>
        <w:rPr>
          <w:rFonts w:ascii="Times New Roman" w:eastAsia="Times New Roman" w:hAnsi="Times New Roman"/>
          <w:bCs/>
          <w:color w:val="000000"/>
          <w:sz w:val="24"/>
          <w:szCs w:val="24"/>
        </w:rPr>
      </w:pPr>
      <w:r w:rsidRPr="00025E23">
        <w:rPr>
          <w:rFonts w:ascii="Times New Roman" w:eastAsia="Times New Roman" w:hAnsi="Times New Roman"/>
          <w:bCs/>
          <w:color w:val="000000"/>
          <w:sz w:val="24"/>
          <w:szCs w:val="24"/>
        </w:rPr>
        <w:t xml:space="preserve">Precizarea responsabililor </w:t>
      </w:r>
      <w:proofErr w:type="spellStart"/>
      <w:r w:rsidRPr="00025E23">
        <w:rPr>
          <w:rFonts w:ascii="Times New Roman" w:eastAsia="Times New Roman" w:hAnsi="Times New Roman"/>
          <w:bCs/>
          <w:color w:val="000000"/>
          <w:sz w:val="24"/>
          <w:szCs w:val="24"/>
        </w:rPr>
        <w:t>funcţiilor</w:t>
      </w:r>
      <w:proofErr w:type="spellEnd"/>
      <w:r w:rsidRPr="00025E23">
        <w:rPr>
          <w:rFonts w:ascii="Times New Roman" w:eastAsia="Times New Roman" w:hAnsi="Times New Roman"/>
          <w:bCs/>
          <w:color w:val="000000"/>
          <w:sz w:val="24"/>
          <w:szCs w:val="24"/>
        </w:rPr>
        <w:t xml:space="preserve"> care răspund de implementarea, aplicarea </w:t>
      </w:r>
      <w:proofErr w:type="spellStart"/>
      <w:r w:rsidRPr="00025E23">
        <w:rPr>
          <w:rFonts w:ascii="Times New Roman" w:eastAsia="Times New Roman" w:hAnsi="Times New Roman"/>
          <w:bCs/>
          <w:color w:val="000000"/>
          <w:sz w:val="24"/>
          <w:szCs w:val="24"/>
        </w:rPr>
        <w:t>şi</w:t>
      </w:r>
      <w:proofErr w:type="spellEnd"/>
      <w:r w:rsidRPr="00025E23">
        <w:rPr>
          <w:rFonts w:ascii="Times New Roman" w:eastAsia="Times New Roman" w:hAnsi="Times New Roman"/>
          <w:bCs/>
          <w:color w:val="000000"/>
          <w:sz w:val="24"/>
          <w:szCs w:val="24"/>
        </w:rPr>
        <w:t xml:space="preserve"> monitorizarea aplicării procedurii.</w:t>
      </w:r>
    </w:p>
    <w:p w14:paraId="0795695A" w14:textId="77777777" w:rsidR="00733E2D" w:rsidRPr="00025E23" w:rsidRDefault="00733E2D" w:rsidP="00EF50BE">
      <w:pPr>
        <w:pStyle w:val="ListParagraph"/>
        <w:numPr>
          <w:ilvl w:val="1"/>
          <w:numId w:val="4"/>
        </w:numPr>
        <w:tabs>
          <w:tab w:val="left" w:pos="720"/>
        </w:tabs>
        <w:spacing w:after="0" w:line="240" w:lineRule="auto"/>
        <w:ind w:left="450" w:hanging="450"/>
        <w:jc w:val="both"/>
        <w:rPr>
          <w:rFonts w:ascii="Times New Roman" w:eastAsia="Times New Roman" w:hAnsi="Times New Roman"/>
          <w:bCs/>
          <w:color w:val="000000"/>
          <w:sz w:val="24"/>
          <w:szCs w:val="24"/>
        </w:rPr>
      </w:pPr>
      <w:r w:rsidRPr="00025E23">
        <w:rPr>
          <w:rFonts w:ascii="Times New Roman" w:eastAsia="Times New Roman" w:hAnsi="Times New Roman"/>
          <w:bCs/>
          <w:color w:val="000000"/>
          <w:sz w:val="24"/>
          <w:szCs w:val="24"/>
        </w:rPr>
        <w:t xml:space="preserve">Principalele </w:t>
      </w:r>
      <w:proofErr w:type="spellStart"/>
      <w:r w:rsidRPr="00025E23">
        <w:rPr>
          <w:rFonts w:ascii="Times New Roman" w:eastAsia="Times New Roman" w:hAnsi="Times New Roman"/>
          <w:bCs/>
          <w:color w:val="000000"/>
          <w:sz w:val="24"/>
          <w:szCs w:val="24"/>
        </w:rPr>
        <w:t>activităţi</w:t>
      </w:r>
      <w:proofErr w:type="spellEnd"/>
      <w:r w:rsidRPr="00025E23">
        <w:rPr>
          <w:rFonts w:ascii="Times New Roman" w:eastAsia="Times New Roman" w:hAnsi="Times New Roman"/>
          <w:bCs/>
          <w:color w:val="000000"/>
          <w:sz w:val="24"/>
          <w:szCs w:val="24"/>
        </w:rPr>
        <w:t xml:space="preserve"> derulate de care depinde </w:t>
      </w:r>
      <w:proofErr w:type="spellStart"/>
      <w:r w:rsidRPr="00025E23">
        <w:rPr>
          <w:rFonts w:ascii="Times New Roman" w:eastAsia="Times New Roman" w:hAnsi="Times New Roman"/>
          <w:bCs/>
          <w:color w:val="000000"/>
          <w:sz w:val="24"/>
          <w:szCs w:val="24"/>
        </w:rPr>
        <w:t>şi</w:t>
      </w:r>
      <w:proofErr w:type="spellEnd"/>
      <w:r w:rsidRPr="00025E23">
        <w:rPr>
          <w:rFonts w:ascii="Times New Roman" w:eastAsia="Times New Roman" w:hAnsi="Times New Roman"/>
          <w:bCs/>
          <w:color w:val="000000"/>
          <w:sz w:val="24"/>
          <w:szCs w:val="24"/>
        </w:rPr>
        <w:t xml:space="preserve">/ sau depind de activitatea </w:t>
      </w:r>
      <w:proofErr w:type="spellStart"/>
      <w:r w:rsidRPr="00025E23">
        <w:rPr>
          <w:rFonts w:ascii="Times New Roman" w:eastAsia="Times New Roman" w:hAnsi="Times New Roman"/>
          <w:bCs/>
          <w:color w:val="000000"/>
          <w:sz w:val="24"/>
          <w:szCs w:val="24"/>
        </w:rPr>
        <w:t>procedurată</w:t>
      </w:r>
      <w:proofErr w:type="spellEnd"/>
      <w:r w:rsidRPr="00025E23">
        <w:rPr>
          <w:rFonts w:ascii="Times New Roman" w:eastAsia="Times New Roman" w:hAnsi="Times New Roman"/>
          <w:bCs/>
          <w:color w:val="000000"/>
          <w:sz w:val="24"/>
          <w:szCs w:val="24"/>
        </w:rPr>
        <w:t>:</w:t>
      </w:r>
    </w:p>
    <w:p w14:paraId="425BB495" w14:textId="77777777" w:rsidR="00733E2D" w:rsidRPr="00025E23" w:rsidRDefault="00733E2D" w:rsidP="00EF50BE">
      <w:pPr>
        <w:pStyle w:val="ListParagraph"/>
        <w:numPr>
          <w:ilvl w:val="0"/>
          <w:numId w:val="7"/>
        </w:numPr>
        <w:tabs>
          <w:tab w:val="left" w:pos="630"/>
        </w:tabs>
        <w:spacing w:after="0" w:line="240" w:lineRule="auto"/>
        <w:ind w:left="450"/>
        <w:jc w:val="both"/>
        <w:rPr>
          <w:rFonts w:ascii="Times New Roman" w:eastAsia="Times New Roman" w:hAnsi="Times New Roman"/>
          <w:bCs/>
          <w:color w:val="000000"/>
          <w:sz w:val="24"/>
          <w:szCs w:val="24"/>
        </w:rPr>
      </w:pPr>
      <w:r w:rsidRPr="00025E23">
        <w:rPr>
          <w:rFonts w:ascii="Times New Roman" w:eastAsia="Times New Roman" w:hAnsi="Times New Roman"/>
          <w:bCs/>
          <w:color w:val="000000"/>
          <w:sz w:val="24"/>
          <w:szCs w:val="24"/>
        </w:rPr>
        <w:t>Strategia anuală de contractare</w:t>
      </w:r>
    </w:p>
    <w:p w14:paraId="45129D08" w14:textId="77777777" w:rsidR="00733E2D" w:rsidRPr="00025E23" w:rsidRDefault="00733E2D" w:rsidP="00EF50BE">
      <w:pPr>
        <w:pStyle w:val="ListParagraph"/>
        <w:numPr>
          <w:ilvl w:val="0"/>
          <w:numId w:val="7"/>
        </w:numPr>
        <w:tabs>
          <w:tab w:val="left" w:pos="630"/>
        </w:tabs>
        <w:spacing w:after="0" w:line="240" w:lineRule="auto"/>
        <w:ind w:left="450"/>
        <w:jc w:val="both"/>
        <w:rPr>
          <w:rFonts w:ascii="Times New Roman" w:eastAsia="Times New Roman" w:hAnsi="Times New Roman"/>
          <w:bCs/>
          <w:color w:val="000000"/>
          <w:sz w:val="24"/>
          <w:szCs w:val="24"/>
        </w:rPr>
      </w:pPr>
      <w:r w:rsidRPr="00025E23">
        <w:rPr>
          <w:rFonts w:ascii="Times New Roman" w:eastAsia="Times New Roman" w:hAnsi="Times New Roman"/>
          <w:bCs/>
          <w:color w:val="000000"/>
          <w:sz w:val="24"/>
          <w:szCs w:val="24"/>
        </w:rPr>
        <w:t xml:space="preserve">Programul anual al </w:t>
      </w:r>
      <w:proofErr w:type="spellStart"/>
      <w:r w:rsidRPr="00025E23">
        <w:rPr>
          <w:rFonts w:ascii="Times New Roman" w:eastAsia="Times New Roman" w:hAnsi="Times New Roman"/>
          <w:bCs/>
          <w:color w:val="000000"/>
          <w:sz w:val="24"/>
          <w:szCs w:val="24"/>
        </w:rPr>
        <w:t>achiziţiilor</w:t>
      </w:r>
      <w:proofErr w:type="spellEnd"/>
      <w:r w:rsidRPr="00025E23">
        <w:rPr>
          <w:rFonts w:ascii="Times New Roman" w:eastAsia="Times New Roman" w:hAnsi="Times New Roman"/>
          <w:bCs/>
          <w:color w:val="000000"/>
          <w:sz w:val="24"/>
          <w:szCs w:val="24"/>
        </w:rPr>
        <w:t xml:space="preserve"> publice</w:t>
      </w:r>
    </w:p>
    <w:p w14:paraId="1B1ABDBE" w14:textId="40A709F6" w:rsidR="00733E2D" w:rsidRPr="00025E23" w:rsidRDefault="00733E2D" w:rsidP="00EF50BE">
      <w:pPr>
        <w:pStyle w:val="ListParagraph"/>
        <w:numPr>
          <w:ilvl w:val="0"/>
          <w:numId w:val="7"/>
        </w:numPr>
        <w:tabs>
          <w:tab w:val="left" w:pos="630"/>
        </w:tabs>
        <w:spacing w:after="0" w:line="240" w:lineRule="auto"/>
        <w:ind w:left="450"/>
        <w:jc w:val="both"/>
        <w:rPr>
          <w:rFonts w:ascii="Times New Roman" w:eastAsia="Times New Roman" w:hAnsi="Times New Roman"/>
          <w:bCs/>
          <w:color w:val="000000"/>
          <w:sz w:val="24"/>
          <w:szCs w:val="24"/>
        </w:rPr>
      </w:pPr>
      <w:r w:rsidRPr="00025E23">
        <w:rPr>
          <w:rFonts w:ascii="Times New Roman" w:eastAsia="Times New Roman" w:hAnsi="Times New Roman"/>
          <w:bCs/>
          <w:color w:val="000000"/>
          <w:sz w:val="24"/>
          <w:szCs w:val="24"/>
        </w:rPr>
        <w:t xml:space="preserve">Bugetarea </w:t>
      </w:r>
      <w:proofErr w:type="spellStart"/>
      <w:r w:rsidRPr="00025E23">
        <w:rPr>
          <w:rFonts w:ascii="Times New Roman" w:eastAsia="Times New Roman" w:hAnsi="Times New Roman"/>
          <w:bCs/>
          <w:color w:val="000000"/>
          <w:sz w:val="24"/>
          <w:szCs w:val="24"/>
        </w:rPr>
        <w:t>achiziţiei</w:t>
      </w:r>
      <w:proofErr w:type="spellEnd"/>
      <w:r w:rsidRPr="00025E23">
        <w:rPr>
          <w:rFonts w:ascii="Times New Roman" w:eastAsia="Times New Roman" w:hAnsi="Times New Roman"/>
          <w:bCs/>
          <w:color w:val="000000"/>
          <w:sz w:val="24"/>
          <w:szCs w:val="24"/>
        </w:rPr>
        <w:t>.</w:t>
      </w:r>
    </w:p>
    <w:p w14:paraId="06AE499C" w14:textId="68667FE1" w:rsidR="002B1266" w:rsidRPr="00025E23" w:rsidRDefault="002B1266" w:rsidP="00EF50BE">
      <w:pPr>
        <w:pStyle w:val="ListParagraph"/>
        <w:numPr>
          <w:ilvl w:val="1"/>
          <w:numId w:val="4"/>
        </w:numPr>
        <w:tabs>
          <w:tab w:val="left" w:pos="720"/>
        </w:tabs>
        <w:spacing w:after="0" w:line="240" w:lineRule="auto"/>
        <w:ind w:left="450" w:hanging="450"/>
        <w:jc w:val="both"/>
        <w:rPr>
          <w:rFonts w:ascii="Times New Roman" w:hAnsi="Times New Roman"/>
          <w:sz w:val="24"/>
          <w:szCs w:val="24"/>
        </w:rPr>
      </w:pPr>
      <w:r w:rsidRPr="00025E23">
        <w:rPr>
          <w:rFonts w:ascii="Times New Roman" w:hAnsi="Times New Roman"/>
          <w:sz w:val="24"/>
          <w:szCs w:val="24"/>
        </w:rPr>
        <w:t xml:space="preserve">Compartimentele furnizoare de date </w:t>
      </w:r>
      <w:proofErr w:type="spellStart"/>
      <w:r w:rsidRPr="00025E23">
        <w:rPr>
          <w:rFonts w:ascii="Times New Roman" w:hAnsi="Times New Roman"/>
          <w:sz w:val="24"/>
          <w:szCs w:val="24"/>
        </w:rPr>
        <w:t>şi</w:t>
      </w:r>
      <w:proofErr w:type="spellEnd"/>
      <w:r w:rsidRPr="00025E23">
        <w:rPr>
          <w:rFonts w:ascii="Times New Roman" w:hAnsi="Times New Roman"/>
          <w:sz w:val="24"/>
          <w:szCs w:val="24"/>
        </w:rPr>
        <w:t xml:space="preserve">/sau care sunt implicate în activitatea privind </w:t>
      </w:r>
      <w:r w:rsidR="00733E2D" w:rsidRPr="00025E23">
        <w:rPr>
          <w:rFonts w:ascii="Times New Roman" w:hAnsi="Times New Roman"/>
          <w:sz w:val="24"/>
          <w:szCs w:val="24"/>
        </w:rPr>
        <w:t>achizițiile publice</w:t>
      </w:r>
      <w:r w:rsidR="00733E2D" w:rsidRPr="00025E23">
        <w:rPr>
          <w:rFonts w:ascii="Times New Roman" w:hAnsi="Times New Roman"/>
        </w:rPr>
        <w:t xml:space="preserve"> </w:t>
      </w:r>
      <w:r w:rsidR="00733E2D" w:rsidRPr="00025E23">
        <w:rPr>
          <w:rFonts w:ascii="Times New Roman" w:hAnsi="Times New Roman"/>
          <w:sz w:val="24"/>
          <w:szCs w:val="24"/>
        </w:rPr>
        <w:t xml:space="preserve">ce au ca obiect serviciile sociale </w:t>
      </w:r>
      <w:proofErr w:type="spellStart"/>
      <w:r w:rsidR="00733E2D" w:rsidRPr="00025E23">
        <w:rPr>
          <w:rFonts w:ascii="Times New Roman" w:hAnsi="Times New Roman"/>
          <w:sz w:val="24"/>
          <w:szCs w:val="24"/>
        </w:rPr>
        <w:t>şi</w:t>
      </w:r>
      <w:proofErr w:type="spellEnd"/>
      <w:r w:rsidR="00733E2D" w:rsidRPr="00025E23">
        <w:rPr>
          <w:rFonts w:ascii="Times New Roman" w:hAnsi="Times New Roman"/>
          <w:sz w:val="24"/>
          <w:szCs w:val="24"/>
        </w:rPr>
        <w:t xml:space="preserve"> alte servicii specifice, prevăzute </w:t>
      </w:r>
      <w:proofErr w:type="spellStart"/>
      <w:r w:rsidR="00733E2D" w:rsidRPr="00025E23">
        <w:rPr>
          <w:rFonts w:ascii="Times New Roman" w:hAnsi="Times New Roman"/>
          <w:sz w:val="24"/>
          <w:szCs w:val="24"/>
        </w:rPr>
        <w:t>ȋn</w:t>
      </w:r>
      <w:proofErr w:type="spellEnd"/>
      <w:r w:rsidR="00733E2D" w:rsidRPr="00025E23">
        <w:rPr>
          <w:rFonts w:ascii="Times New Roman" w:hAnsi="Times New Roman"/>
          <w:sz w:val="24"/>
          <w:szCs w:val="24"/>
        </w:rPr>
        <w:t xml:space="preserve"> Anexa nr. 2 la Legea nr.98/2016 privind </w:t>
      </w:r>
      <w:proofErr w:type="spellStart"/>
      <w:r w:rsidR="00733E2D" w:rsidRPr="00025E23">
        <w:rPr>
          <w:rFonts w:ascii="Times New Roman" w:hAnsi="Times New Roman"/>
          <w:sz w:val="24"/>
          <w:szCs w:val="24"/>
        </w:rPr>
        <w:t>achiziţiile</w:t>
      </w:r>
      <w:proofErr w:type="spellEnd"/>
      <w:r w:rsidR="00733E2D" w:rsidRPr="00025E23">
        <w:rPr>
          <w:rFonts w:ascii="Times New Roman" w:hAnsi="Times New Roman"/>
          <w:sz w:val="24"/>
          <w:szCs w:val="24"/>
        </w:rPr>
        <w:t xml:space="preserve"> publice</w:t>
      </w:r>
      <w:r w:rsidRPr="00025E23">
        <w:rPr>
          <w:rFonts w:ascii="Times New Roman" w:hAnsi="Times New Roman"/>
          <w:sz w:val="24"/>
          <w:szCs w:val="24"/>
        </w:rPr>
        <w:t>:</w:t>
      </w:r>
    </w:p>
    <w:p w14:paraId="67EC9C70" w14:textId="221A57E3" w:rsidR="00733E2D" w:rsidRPr="00025E23" w:rsidRDefault="002B1266" w:rsidP="00EF50BE">
      <w:pPr>
        <w:numPr>
          <w:ilvl w:val="0"/>
          <w:numId w:val="10"/>
        </w:numPr>
        <w:suppressAutoHyphens w:val="0"/>
        <w:autoSpaceDN/>
        <w:spacing w:after="0" w:line="240" w:lineRule="auto"/>
        <w:jc w:val="both"/>
        <w:textAlignment w:val="auto"/>
        <w:rPr>
          <w:rFonts w:ascii="Times New Roman" w:hAnsi="Times New Roman"/>
          <w:sz w:val="24"/>
          <w:szCs w:val="24"/>
        </w:rPr>
      </w:pPr>
      <w:r w:rsidRPr="00025E23">
        <w:rPr>
          <w:rFonts w:ascii="Times New Roman" w:hAnsi="Times New Roman"/>
          <w:sz w:val="24"/>
          <w:szCs w:val="24"/>
        </w:rPr>
        <w:t xml:space="preserve">Conducerea </w:t>
      </w:r>
      <w:r w:rsidR="00C046FF" w:rsidRPr="00025E23">
        <w:rPr>
          <w:rFonts w:ascii="Times New Roman" w:hAnsi="Times New Roman"/>
          <w:sz w:val="24"/>
          <w:szCs w:val="24"/>
        </w:rPr>
        <w:t>Universității „Valahia” din Târgoviște</w:t>
      </w:r>
      <w:r w:rsidR="005930D3" w:rsidRPr="00025E23">
        <w:rPr>
          <w:rFonts w:ascii="Times New Roman" w:hAnsi="Times New Roman"/>
          <w:sz w:val="24"/>
          <w:szCs w:val="24"/>
        </w:rPr>
        <w:t>;</w:t>
      </w:r>
    </w:p>
    <w:p w14:paraId="67AA6CF0" w14:textId="01DBA08C" w:rsidR="00733E2D" w:rsidRPr="00025E23" w:rsidRDefault="00733E2D" w:rsidP="00EF50BE">
      <w:pPr>
        <w:numPr>
          <w:ilvl w:val="0"/>
          <w:numId w:val="10"/>
        </w:numPr>
        <w:suppressAutoHyphens w:val="0"/>
        <w:autoSpaceDN/>
        <w:spacing w:after="0" w:line="240" w:lineRule="auto"/>
        <w:jc w:val="both"/>
        <w:textAlignment w:val="auto"/>
        <w:rPr>
          <w:rFonts w:ascii="Times New Roman" w:hAnsi="Times New Roman"/>
          <w:sz w:val="24"/>
          <w:szCs w:val="24"/>
        </w:rPr>
      </w:pPr>
      <w:r w:rsidRPr="00025E23">
        <w:rPr>
          <w:rFonts w:ascii="Times New Roman" w:hAnsi="Times New Roman"/>
          <w:sz w:val="24"/>
          <w:szCs w:val="24"/>
        </w:rPr>
        <w:t>Serviciul Achiziții și Aprovizionare;</w:t>
      </w:r>
    </w:p>
    <w:p w14:paraId="32A8C693" w14:textId="756E3D3E" w:rsidR="002B1266" w:rsidRPr="00025E23" w:rsidRDefault="002B1266" w:rsidP="00EF50BE">
      <w:pPr>
        <w:numPr>
          <w:ilvl w:val="0"/>
          <w:numId w:val="10"/>
        </w:numPr>
        <w:suppressAutoHyphens w:val="0"/>
        <w:autoSpaceDN/>
        <w:spacing w:after="0" w:line="240" w:lineRule="auto"/>
        <w:jc w:val="both"/>
        <w:textAlignment w:val="auto"/>
        <w:rPr>
          <w:rFonts w:ascii="Times New Roman" w:hAnsi="Times New Roman"/>
          <w:sz w:val="24"/>
          <w:szCs w:val="24"/>
        </w:rPr>
      </w:pPr>
      <w:r w:rsidRPr="00025E23">
        <w:rPr>
          <w:rFonts w:ascii="Times New Roman" w:hAnsi="Times New Roman"/>
          <w:sz w:val="24"/>
          <w:szCs w:val="24"/>
        </w:rPr>
        <w:t xml:space="preserve">Toate compartimentele </w:t>
      </w:r>
      <w:r w:rsidR="00733E2D" w:rsidRPr="00025E23">
        <w:rPr>
          <w:rFonts w:ascii="Times New Roman" w:hAnsi="Times New Roman"/>
          <w:sz w:val="24"/>
          <w:szCs w:val="24"/>
        </w:rPr>
        <w:t xml:space="preserve">funcționale </w:t>
      </w:r>
      <w:r w:rsidRPr="00025E23">
        <w:rPr>
          <w:rFonts w:ascii="Times New Roman" w:hAnsi="Times New Roman"/>
          <w:sz w:val="24"/>
          <w:szCs w:val="24"/>
        </w:rPr>
        <w:t xml:space="preserve">din cadrul </w:t>
      </w:r>
      <w:r w:rsidR="00C046FF" w:rsidRPr="00025E23">
        <w:rPr>
          <w:rFonts w:ascii="Times New Roman" w:hAnsi="Times New Roman"/>
          <w:sz w:val="24"/>
          <w:szCs w:val="24"/>
        </w:rPr>
        <w:t>Universității „Valahia” Din Târgoviște</w:t>
      </w:r>
      <w:r w:rsidR="00733E2D" w:rsidRPr="00025E23">
        <w:rPr>
          <w:rFonts w:ascii="Times New Roman" w:hAnsi="Times New Roman"/>
          <w:sz w:val="24"/>
          <w:szCs w:val="24"/>
        </w:rPr>
        <w:t xml:space="preserve"> care identifică necesitatea</w:t>
      </w:r>
      <w:r w:rsidR="00080E31" w:rsidRPr="00025E23">
        <w:rPr>
          <w:rFonts w:ascii="Times New Roman" w:hAnsi="Times New Roman"/>
          <w:sz w:val="24"/>
          <w:szCs w:val="24"/>
        </w:rPr>
        <w:t>.</w:t>
      </w:r>
    </w:p>
    <w:p w14:paraId="302D2862" w14:textId="3F8DC47B" w:rsidR="002B1266" w:rsidRPr="00025E23" w:rsidRDefault="002B1266" w:rsidP="00B67AD3">
      <w:pPr>
        <w:pStyle w:val="Heading1"/>
        <w:numPr>
          <w:ilvl w:val="0"/>
          <w:numId w:val="4"/>
        </w:numPr>
        <w:rPr>
          <w:rFonts w:ascii="Times New Roman" w:hAnsi="Times New Roman" w:cs="Times New Roman"/>
          <w:sz w:val="28"/>
          <w:szCs w:val="28"/>
        </w:rPr>
      </w:pPr>
      <w:bookmarkStart w:id="10" w:name="bookmark2"/>
      <w:bookmarkStart w:id="11" w:name="_Toc232595293"/>
      <w:r w:rsidRPr="00025E23">
        <w:rPr>
          <w:rFonts w:ascii="Times New Roman" w:hAnsi="Times New Roman" w:cs="Times New Roman"/>
          <w:sz w:val="28"/>
          <w:szCs w:val="28"/>
        </w:rPr>
        <w:t>DOCUMENTE DE REFERINŢĂ</w:t>
      </w:r>
      <w:bookmarkEnd w:id="10"/>
      <w:bookmarkEnd w:id="11"/>
    </w:p>
    <w:p w14:paraId="0BA7B6C7" w14:textId="01689A58" w:rsidR="002B1266" w:rsidRPr="00025E23" w:rsidRDefault="002B1266" w:rsidP="001D363B">
      <w:pPr>
        <w:pStyle w:val="Heading2"/>
        <w:rPr>
          <w:rFonts w:ascii="Times New Roman" w:hAnsi="Times New Roman" w:cs="Times New Roman"/>
          <w:i w:val="0"/>
          <w:iCs w:val="0"/>
          <w:sz w:val="24"/>
          <w:szCs w:val="24"/>
        </w:rPr>
      </w:pPr>
      <w:bookmarkStart w:id="12" w:name="_Toc232595294"/>
      <w:r w:rsidRPr="00025E23">
        <w:rPr>
          <w:rFonts w:ascii="Times New Roman" w:hAnsi="Times New Roman" w:cs="Times New Roman"/>
          <w:i w:val="0"/>
          <w:iCs w:val="0"/>
          <w:sz w:val="24"/>
          <w:szCs w:val="24"/>
        </w:rPr>
        <w:t xml:space="preserve">3.1. </w:t>
      </w:r>
      <w:r w:rsidR="00B04C3D" w:rsidRPr="00025E23">
        <w:rPr>
          <w:rFonts w:ascii="Times New Roman" w:hAnsi="Times New Roman" w:cs="Times New Roman"/>
          <w:i w:val="0"/>
          <w:iCs w:val="0"/>
          <w:sz w:val="24"/>
          <w:szCs w:val="24"/>
        </w:rPr>
        <w:t>REGLEMENTĂRI INTERNAȚIONALE</w:t>
      </w:r>
      <w:bookmarkEnd w:id="12"/>
    </w:p>
    <w:p w14:paraId="516B00BE" w14:textId="77777777" w:rsidR="000779B6" w:rsidRPr="00025E23" w:rsidRDefault="000779B6" w:rsidP="00B67AD3">
      <w:pPr>
        <w:numPr>
          <w:ilvl w:val="0"/>
          <w:numId w:val="8"/>
        </w:numPr>
        <w:suppressAutoHyphens w:val="0"/>
        <w:autoSpaceDN/>
        <w:spacing w:after="0" w:line="240" w:lineRule="auto"/>
        <w:contextualSpacing/>
        <w:jc w:val="both"/>
        <w:textAlignment w:val="auto"/>
        <w:rPr>
          <w:rFonts w:ascii="Times New Roman" w:eastAsia="SimSun" w:hAnsi="Times New Roman"/>
          <w:color w:val="000000"/>
          <w:sz w:val="24"/>
          <w:szCs w:val="24"/>
        </w:rPr>
      </w:pPr>
      <w:r w:rsidRPr="00025E23">
        <w:rPr>
          <w:rFonts w:ascii="Times New Roman" w:eastAsia="SimSun" w:hAnsi="Times New Roman"/>
          <w:b/>
          <w:bCs/>
          <w:color w:val="000000"/>
          <w:sz w:val="24"/>
          <w:szCs w:val="24"/>
        </w:rPr>
        <w:t>Directiva 2014/24/UE</w:t>
      </w:r>
      <w:r w:rsidRPr="00025E23">
        <w:rPr>
          <w:rFonts w:ascii="Times New Roman" w:eastAsia="SimSun" w:hAnsi="Times New Roman"/>
          <w:color w:val="000000"/>
          <w:sz w:val="24"/>
          <w:szCs w:val="24"/>
        </w:rPr>
        <w:t xml:space="preserve"> a </w:t>
      </w:r>
      <w:proofErr w:type="spellStart"/>
      <w:r w:rsidRPr="00025E23">
        <w:rPr>
          <w:rFonts w:ascii="Times New Roman" w:eastAsia="SimSun" w:hAnsi="Times New Roman"/>
          <w:color w:val="000000"/>
          <w:sz w:val="24"/>
          <w:szCs w:val="24"/>
        </w:rPr>
        <w:t>Prlamentului</w:t>
      </w:r>
      <w:proofErr w:type="spellEnd"/>
      <w:r w:rsidRPr="00025E23">
        <w:rPr>
          <w:rFonts w:ascii="Times New Roman" w:eastAsia="SimSun" w:hAnsi="Times New Roman"/>
          <w:color w:val="000000"/>
          <w:sz w:val="24"/>
          <w:szCs w:val="24"/>
        </w:rPr>
        <w:t xml:space="preserve"> European </w:t>
      </w:r>
      <w:proofErr w:type="spellStart"/>
      <w:r w:rsidRPr="00025E23">
        <w:rPr>
          <w:rFonts w:ascii="Times New Roman" w:eastAsia="SimSun" w:hAnsi="Times New Roman"/>
          <w:color w:val="000000"/>
          <w:sz w:val="24"/>
          <w:szCs w:val="24"/>
        </w:rPr>
        <w:t>şi</w:t>
      </w:r>
      <w:proofErr w:type="spellEnd"/>
      <w:r w:rsidRPr="00025E23">
        <w:rPr>
          <w:rFonts w:ascii="Times New Roman" w:eastAsia="SimSun" w:hAnsi="Times New Roman"/>
          <w:color w:val="000000"/>
          <w:sz w:val="24"/>
          <w:szCs w:val="24"/>
        </w:rPr>
        <w:t xml:space="preserve"> a Consiliului din 26 </w:t>
      </w:r>
      <w:proofErr w:type="spellStart"/>
      <w:r w:rsidRPr="00025E23">
        <w:rPr>
          <w:rFonts w:ascii="Times New Roman" w:eastAsia="SimSun" w:hAnsi="Times New Roman"/>
          <w:color w:val="000000"/>
          <w:sz w:val="24"/>
          <w:szCs w:val="24"/>
        </w:rPr>
        <w:t>februarue</w:t>
      </w:r>
      <w:proofErr w:type="spellEnd"/>
      <w:r w:rsidRPr="00025E23">
        <w:rPr>
          <w:rFonts w:ascii="Times New Roman" w:eastAsia="SimSun" w:hAnsi="Times New Roman"/>
          <w:color w:val="000000"/>
          <w:sz w:val="24"/>
          <w:szCs w:val="24"/>
        </w:rPr>
        <w:t xml:space="preserve"> 2014 privind </w:t>
      </w:r>
      <w:proofErr w:type="spellStart"/>
      <w:r w:rsidRPr="00025E23">
        <w:rPr>
          <w:rFonts w:ascii="Times New Roman" w:eastAsia="SimSun" w:hAnsi="Times New Roman"/>
          <w:color w:val="000000"/>
          <w:sz w:val="24"/>
          <w:szCs w:val="24"/>
        </w:rPr>
        <w:t>achiziţiile</w:t>
      </w:r>
      <w:proofErr w:type="spellEnd"/>
      <w:r w:rsidRPr="00025E23">
        <w:rPr>
          <w:rFonts w:ascii="Times New Roman" w:eastAsia="SimSun" w:hAnsi="Times New Roman"/>
          <w:color w:val="000000"/>
          <w:sz w:val="24"/>
          <w:szCs w:val="24"/>
        </w:rPr>
        <w:t xml:space="preserve"> public </w:t>
      </w:r>
      <w:proofErr w:type="spellStart"/>
      <w:r w:rsidRPr="00025E23">
        <w:rPr>
          <w:rFonts w:ascii="Times New Roman" w:eastAsia="SimSun" w:hAnsi="Times New Roman"/>
          <w:color w:val="000000"/>
          <w:sz w:val="24"/>
          <w:szCs w:val="24"/>
        </w:rPr>
        <w:t>şi</w:t>
      </w:r>
      <w:proofErr w:type="spellEnd"/>
      <w:r w:rsidRPr="00025E23">
        <w:rPr>
          <w:rFonts w:ascii="Times New Roman" w:eastAsia="SimSun" w:hAnsi="Times New Roman"/>
          <w:color w:val="000000"/>
          <w:sz w:val="24"/>
          <w:szCs w:val="24"/>
        </w:rPr>
        <w:t xml:space="preserve"> de abrogare a Directivei 2004/18/CE;</w:t>
      </w:r>
    </w:p>
    <w:p w14:paraId="11085929" w14:textId="08A6514F" w:rsidR="000779B6" w:rsidRPr="00025E23" w:rsidRDefault="000779B6" w:rsidP="00B67AD3">
      <w:pPr>
        <w:numPr>
          <w:ilvl w:val="0"/>
          <w:numId w:val="8"/>
        </w:numPr>
        <w:suppressAutoHyphens w:val="0"/>
        <w:autoSpaceDN/>
        <w:spacing w:after="0" w:line="240" w:lineRule="auto"/>
        <w:contextualSpacing/>
        <w:jc w:val="both"/>
        <w:textAlignment w:val="auto"/>
        <w:rPr>
          <w:rFonts w:ascii="Times New Roman" w:eastAsia="SimSun" w:hAnsi="Times New Roman"/>
          <w:color w:val="000000"/>
          <w:sz w:val="24"/>
          <w:szCs w:val="24"/>
        </w:rPr>
      </w:pPr>
      <w:r w:rsidRPr="00025E23">
        <w:rPr>
          <w:rFonts w:ascii="Times New Roman" w:eastAsia="SimSun" w:hAnsi="Times New Roman"/>
          <w:b/>
          <w:bCs/>
          <w:color w:val="000000"/>
          <w:sz w:val="24"/>
          <w:szCs w:val="24"/>
        </w:rPr>
        <w:t>Regulamentul (UE) 2016/679</w:t>
      </w:r>
      <w:r w:rsidRPr="00025E23">
        <w:rPr>
          <w:rFonts w:ascii="Times New Roman" w:eastAsia="SimSun" w:hAnsi="Times New Roman"/>
          <w:color w:val="000000"/>
          <w:sz w:val="24"/>
          <w:szCs w:val="24"/>
        </w:rPr>
        <w:t xml:space="preserve"> al Parlamentului European </w:t>
      </w:r>
      <w:proofErr w:type="spellStart"/>
      <w:r w:rsidRPr="00025E23">
        <w:rPr>
          <w:rFonts w:ascii="Times New Roman" w:eastAsia="SimSun" w:hAnsi="Times New Roman"/>
          <w:color w:val="000000"/>
          <w:sz w:val="24"/>
          <w:szCs w:val="24"/>
        </w:rPr>
        <w:t>şi</w:t>
      </w:r>
      <w:proofErr w:type="spellEnd"/>
      <w:r w:rsidRPr="00025E23">
        <w:rPr>
          <w:rFonts w:ascii="Times New Roman" w:eastAsia="SimSun" w:hAnsi="Times New Roman"/>
          <w:color w:val="000000"/>
          <w:sz w:val="24"/>
          <w:szCs w:val="24"/>
        </w:rPr>
        <w:t xml:space="preserve"> al Consiliului din 27 aprilie 2016 privind </w:t>
      </w:r>
      <w:proofErr w:type="spellStart"/>
      <w:r w:rsidRPr="00025E23">
        <w:rPr>
          <w:rFonts w:ascii="Times New Roman" w:eastAsia="SimSun" w:hAnsi="Times New Roman"/>
          <w:color w:val="000000"/>
          <w:sz w:val="24"/>
          <w:szCs w:val="24"/>
        </w:rPr>
        <w:t>proteţia</w:t>
      </w:r>
      <w:proofErr w:type="spellEnd"/>
      <w:r w:rsidRPr="00025E23">
        <w:rPr>
          <w:rFonts w:ascii="Times New Roman" w:eastAsia="SimSun" w:hAnsi="Times New Roman"/>
          <w:color w:val="000000"/>
          <w:sz w:val="24"/>
          <w:szCs w:val="24"/>
        </w:rPr>
        <w:t xml:space="preserve"> persoanelor fizice </w:t>
      </w:r>
      <w:proofErr w:type="spellStart"/>
      <w:r w:rsidRPr="00025E23">
        <w:rPr>
          <w:rFonts w:ascii="Times New Roman" w:eastAsia="SimSun" w:hAnsi="Times New Roman"/>
          <w:color w:val="000000"/>
          <w:sz w:val="24"/>
          <w:szCs w:val="24"/>
        </w:rPr>
        <w:t>ȋn</w:t>
      </w:r>
      <w:proofErr w:type="spellEnd"/>
      <w:r w:rsidRPr="00025E23">
        <w:rPr>
          <w:rFonts w:ascii="Times New Roman" w:eastAsia="SimSun" w:hAnsi="Times New Roman"/>
          <w:color w:val="000000"/>
          <w:sz w:val="24"/>
          <w:szCs w:val="24"/>
        </w:rPr>
        <w:t xml:space="preserve"> ceea ce </w:t>
      </w:r>
      <w:proofErr w:type="spellStart"/>
      <w:r w:rsidRPr="00025E23">
        <w:rPr>
          <w:rFonts w:ascii="Times New Roman" w:eastAsia="SimSun" w:hAnsi="Times New Roman"/>
          <w:color w:val="000000"/>
          <w:sz w:val="24"/>
          <w:szCs w:val="24"/>
        </w:rPr>
        <w:t>priveşte</w:t>
      </w:r>
      <w:proofErr w:type="spellEnd"/>
      <w:r w:rsidRPr="00025E23">
        <w:rPr>
          <w:rFonts w:ascii="Times New Roman" w:eastAsia="SimSun" w:hAnsi="Times New Roman"/>
          <w:color w:val="000000"/>
          <w:sz w:val="24"/>
          <w:szCs w:val="24"/>
        </w:rPr>
        <w:t xml:space="preserve"> prelucrarea datelor  cu caracter personal </w:t>
      </w:r>
      <w:proofErr w:type="spellStart"/>
      <w:r w:rsidRPr="00025E23">
        <w:rPr>
          <w:rFonts w:ascii="Times New Roman" w:eastAsia="SimSun" w:hAnsi="Times New Roman"/>
          <w:color w:val="000000"/>
          <w:sz w:val="24"/>
          <w:szCs w:val="24"/>
        </w:rPr>
        <w:lastRenderedPageBreak/>
        <w:t>şi</w:t>
      </w:r>
      <w:proofErr w:type="spellEnd"/>
      <w:r w:rsidRPr="00025E23">
        <w:rPr>
          <w:rFonts w:ascii="Times New Roman" w:eastAsia="SimSun" w:hAnsi="Times New Roman"/>
          <w:color w:val="000000"/>
          <w:sz w:val="24"/>
          <w:szCs w:val="24"/>
        </w:rPr>
        <w:t xml:space="preserve"> privind libera </w:t>
      </w:r>
      <w:proofErr w:type="spellStart"/>
      <w:r w:rsidRPr="00025E23">
        <w:rPr>
          <w:rFonts w:ascii="Times New Roman" w:eastAsia="SimSun" w:hAnsi="Times New Roman"/>
          <w:color w:val="000000"/>
          <w:sz w:val="24"/>
          <w:szCs w:val="24"/>
        </w:rPr>
        <w:t>circulaţie</w:t>
      </w:r>
      <w:proofErr w:type="spellEnd"/>
      <w:r w:rsidRPr="00025E23">
        <w:rPr>
          <w:rFonts w:ascii="Times New Roman" w:eastAsia="SimSun" w:hAnsi="Times New Roman"/>
          <w:color w:val="000000"/>
          <w:sz w:val="24"/>
          <w:szCs w:val="24"/>
        </w:rPr>
        <w:t xml:space="preserve"> a acestor date </w:t>
      </w:r>
      <w:proofErr w:type="spellStart"/>
      <w:r w:rsidRPr="00025E23">
        <w:rPr>
          <w:rFonts w:ascii="Times New Roman" w:eastAsia="SimSun" w:hAnsi="Times New Roman"/>
          <w:color w:val="000000"/>
          <w:sz w:val="24"/>
          <w:szCs w:val="24"/>
        </w:rPr>
        <w:t>şi</w:t>
      </w:r>
      <w:proofErr w:type="spellEnd"/>
      <w:r w:rsidRPr="00025E23">
        <w:rPr>
          <w:rFonts w:ascii="Times New Roman" w:eastAsia="SimSun" w:hAnsi="Times New Roman"/>
          <w:color w:val="000000"/>
          <w:sz w:val="24"/>
          <w:szCs w:val="24"/>
        </w:rPr>
        <w:t xml:space="preserve"> de </w:t>
      </w:r>
      <w:proofErr w:type="spellStart"/>
      <w:r w:rsidRPr="00025E23">
        <w:rPr>
          <w:rFonts w:ascii="Times New Roman" w:eastAsia="SimSun" w:hAnsi="Times New Roman"/>
          <w:color w:val="000000"/>
          <w:sz w:val="24"/>
          <w:szCs w:val="24"/>
        </w:rPr>
        <w:t>aborgare</w:t>
      </w:r>
      <w:proofErr w:type="spellEnd"/>
      <w:r w:rsidRPr="00025E23">
        <w:rPr>
          <w:rFonts w:ascii="Times New Roman" w:eastAsia="SimSun" w:hAnsi="Times New Roman"/>
          <w:color w:val="000000"/>
          <w:sz w:val="24"/>
          <w:szCs w:val="24"/>
        </w:rPr>
        <w:t xml:space="preserve"> a Directivei 95/46/CE (Regulamentul general privind </w:t>
      </w:r>
      <w:proofErr w:type="spellStart"/>
      <w:r w:rsidRPr="00025E23">
        <w:rPr>
          <w:rFonts w:ascii="Times New Roman" w:eastAsia="SimSun" w:hAnsi="Times New Roman"/>
          <w:color w:val="000000"/>
          <w:sz w:val="24"/>
          <w:szCs w:val="24"/>
        </w:rPr>
        <w:t>protecţia</w:t>
      </w:r>
      <w:proofErr w:type="spellEnd"/>
      <w:r w:rsidRPr="00025E23">
        <w:rPr>
          <w:rFonts w:ascii="Times New Roman" w:eastAsia="SimSun" w:hAnsi="Times New Roman"/>
          <w:color w:val="000000"/>
          <w:sz w:val="24"/>
          <w:szCs w:val="24"/>
        </w:rPr>
        <w:t xml:space="preserve"> datelor).</w:t>
      </w:r>
    </w:p>
    <w:p w14:paraId="77EF1F1E" w14:textId="00753140" w:rsidR="002B1266" w:rsidRPr="00025E23" w:rsidRDefault="002B1266" w:rsidP="002B4E43">
      <w:pPr>
        <w:pStyle w:val="Heading2"/>
        <w:rPr>
          <w:rFonts w:ascii="Times New Roman" w:hAnsi="Times New Roman" w:cs="Times New Roman"/>
          <w:i w:val="0"/>
          <w:iCs w:val="0"/>
          <w:sz w:val="24"/>
          <w:szCs w:val="24"/>
        </w:rPr>
      </w:pPr>
      <w:bookmarkStart w:id="13" w:name="_Toc232595295"/>
      <w:r w:rsidRPr="00025E23">
        <w:rPr>
          <w:rFonts w:ascii="Times New Roman" w:hAnsi="Times New Roman" w:cs="Times New Roman"/>
          <w:i w:val="0"/>
          <w:iCs w:val="0"/>
          <w:sz w:val="24"/>
          <w:szCs w:val="24"/>
        </w:rPr>
        <w:t xml:space="preserve">3.2. </w:t>
      </w:r>
      <w:r w:rsidR="00B04C3D" w:rsidRPr="00025E23">
        <w:rPr>
          <w:rFonts w:ascii="Times New Roman" w:hAnsi="Times New Roman" w:cs="Times New Roman"/>
          <w:i w:val="0"/>
          <w:iCs w:val="0"/>
          <w:sz w:val="24"/>
          <w:szCs w:val="24"/>
        </w:rPr>
        <w:t>LEGISLAŢIE PRIMARĂ</w:t>
      </w:r>
      <w:bookmarkEnd w:id="13"/>
    </w:p>
    <w:p w14:paraId="5CB9C9FF" w14:textId="77777777" w:rsidR="000779B6" w:rsidRPr="00025E23" w:rsidRDefault="000779B6" w:rsidP="00B67AD3">
      <w:pPr>
        <w:numPr>
          <w:ilvl w:val="0"/>
          <w:numId w:val="9"/>
        </w:numPr>
        <w:suppressAutoHyphens w:val="0"/>
        <w:autoSpaceDN/>
        <w:spacing w:after="0" w:line="240" w:lineRule="auto"/>
        <w:ind w:left="720"/>
        <w:contextualSpacing/>
        <w:jc w:val="both"/>
        <w:textAlignment w:val="auto"/>
        <w:rPr>
          <w:rFonts w:ascii="Times New Roman" w:eastAsia="SimSun" w:hAnsi="Times New Roman"/>
          <w:color w:val="000000"/>
          <w:sz w:val="24"/>
          <w:szCs w:val="24"/>
        </w:rPr>
      </w:pPr>
      <w:bookmarkStart w:id="14" w:name="REF135"/>
      <w:bookmarkStart w:id="15" w:name="REF136"/>
      <w:bookmarkEnd w:id="14"/>
      <w:bookmarkEnd w:id="15"/>
      <w:r w:rsidRPr="00025E23">
        <w:rPr>
          <w:rFonts w:ascii="Times New Roman" w:eastAsia="SimSun" w:hAnsi="Times New Roman"/>
          <w:b/>
          <w:color w:val="000000"/>
          <w:sz w:val="24"/>
          <w:szCs w:val="24"/>
        </w:rPr>
        <w:t xml:space="preserve">Legea nr. 98/2016  </w:t>
      </w:r>
      <w:r w:rsidRPr="00025E23">
        <w:rPr>
          <w:rFonts w:ascii="Times New Roman" w:eastAsia="SimSun" w:hAnsi="Times New Roman"/>
          <w:color w:val="000000"/>
          <w:sz w:val="24"/>
          <w:szCs w:val="24"/>
        </w:rPr>
        <w:t xml:space="preserve">privind </w:t>
      </w:r>
      <w:proofErr w:type="spellStart"/>
      <w:r w:rsidRPr="00025E23">
        <w:rPr>
          <w:rFonts w:ascii="Times New Roman" w:eastAsia="SimSun" w:hAnsi="Times New Roman"/>
          <w:color w:val="000000"/>
          <w:sz w:val="24"/>
          <w:szCs w:val="24"/>
        </w:rPr>
        <w:t>achiziţiile</w:t>
      </w:r>
      <w:proofErr w:type="spellEnd"/>
      <w:r w:rsidRPr="00025E23">
        <w:rPr>
          <w:rFonts w:ascii="Times New Roman" w:eastAsia="SimSun" w:hAnsi="Times New Roman"/>
          <w:color w:val="000000"/>
          <w:sz w:val="24"/>
          <w:szCs w:val="24"/>
        </w:rPr>
        <w:t xml:space="preserve"> publice cu modificările </w:t>
      </w:r>
      <w:proofErr w:type="spellStart"/>
      <w:r w:rsidRPr="00025E23">
        <w:rPr>
          <w:rFonts w:ascii="Times New Roman" w:eastAsia="SimSun" w:hAnsi="Times New Roman"/>
          <w:color w:val="000000"/>
          <w:sz w:val="24"/>
          <w:szCs w:val="24"/>
        </w:rPr>
        <w:t>şi</w:t>
      </w:r>
      <w:proofErr w:type="spellEnd"/>
      <w:r w:rsidRPr="00025E23">
        <w:rPr>
          <w:rFonts w:ascii="Times New Roman" w:eastAsia="SimSun" w:hAnsi="Times New Roman"/>
          <w:color w:val="000000"/>
          <w:sz w:val="24"/>
          <w:szCs w:val="24"/>
        </w:rPr>
        <w:t xml:space="preserve"> completările ulterioare;</w:t>
      </w:r>
    </w:p>
    <w:p w14:paraId="5E871FD0" w14:textId="77777777" w:rsidR="000779B6" w:rsidRPr="00025E23" w:rsidRDefault="000779B6" w:rsidP="00B67AD3">
      <w:pPr>
        <w:numPr>
          <w:ilvl w:val="0"/>
          <w:numId w:val="9"/>
        </w:numPr>
        <w:suppressAutoHyphens w:val="0"/>
        <w:autoSpaceDN/>
        <w:spacing w:after="0" w:line="240" w:lineRule="auto"/>
        <w:ind w:left="720"/>
        <w:contextualSpacing/>
        <w:jc w:val="both"/>
        <w:textAlignment w:val="auto"/>
        <w:rPr>
          <w:rFonts w:ascii="Times New Roman" w:eastAsia="SimSun" w:hAnsi="Times New Roman"/>
          <w:color w:val="000000"/>
          <w:sz w:val="24"/>
          <w:szCs w:val="24"/>
        </w:rPr>
      </w:pPr>
      <w:r w:rsidRPr="00025E23">
        <w:rPr>
          <w:rFonts w:ascii="Times New Roman" w:eastAsia="SimSun" w:hAnsi="Times New Roman"/>
          <w:b/>
          <w:color w:val="000000"/>
          <w:sz w:val="24"/>
          <w:szCs w:val="24"/>
        </w:rPr>
        <w:t xml:space="preserve">Legea nr.101/2016 </w:t>
      </w:r>
      <w:r w:rsidRPr="00025E23">
        <w:rPr>
          <w:rFonts w:ascii="Times New Roman" w:eastAsia="SimSun" w:hAnsi="Times New Roman"/>
          <w:color w:val="000000"/>
          <w:sz w:val="24"/>
          <w:szCs w:val="24"/>
        </w:rPr>
        <w:t xml:space="preserve">privind remediile </w:t>
      </w:r>
      <w:proofErr w:type="spellStart"/>
      <w:r w:rsidRPr="00025E23">
        <w:rPr>
          <w:rFonts w:ascii="Times New Roman" w:eastAsia="SimSun" w:hAnsi="Times New Roman"/>
          <w:color w:val="000000"/>
          <w:sz w:val="24"/>
          <w:szCs w:val="24"/>
        </w:rPr>
        <w:t>şi</w:t>
      </w:r>
      <w:proofErr w:type="spellEnd"/>
      <w:r w:rsidRPr="00025E23">
        <w:rPr>
          <w:rFonts w:ascii="Times New Roman" w:eastAsia="SimSun" w:hAnsi="Times New Roman"/>
          <w:color w:val="000000"/>
          <w:sz w:val="24"/>
          <w:szCs w:val="24"/>
        </w:rPr>
        <w:t xml:space="preserve"> căile de atac </w:t>
      </w:r>
      <w:proofErr w:type="spellStart"/>
      <w:r w:rsidRPr="00025E23">
        <w:rPr>
          <w:rFonts w:ascii="Times New Roman" w:eastAsia="SimSun" w:hAnsi="Times New Roman"/>
          <w:color w:val="000000"/>
          <w:sz w:val="24"/>
          <w:szCs w:val="24"/>
        </w:rPr>
        <w:t>ȋn</w:t>
      </w:r>
      <w:proofErr w:type="spellEnd"/>
      <w:r w:rsidRPr="00025E23">
        <w:rPr>
          <w:rFonts w:ascii="Times New Roman" w:eastAsia="SimSun" w:hAnsi="Times New Roman"/>
          <w:color w:val="000000"/>
          <w:sz w:val="24"/>
          <w:szCs w:val="24"/>
        </w:rPr>
        <w:t xml:space="preserve"> materie de atribuire a contractelor de </w:t>
      </w:r>
      <w:proofErr w:type="spellStart"/>
      <w:r w:rsidRPr="00025E23">
        <w:rPr>
          <w:rFonts w:ascii="Times New Roman" w:eastAsia="SimSun" w:hAnsi="Times New Roman"/>
          <w:color w:val="000000"/>
          <w:sz w:val="24"/>
          <w:szCs w:val="24"/>
        </w:rPr>
        <w:t>achiziţiee</w:t>
      </w:r>
      <w:proofErr w:type="spellEnd"/>
      <w:r w:rsidRPr="00025E23">
        <w:rPr>
          <w:rFonts w:ascii="Times New Roman" w:eastAsia="SimSun" w:hAnsi="Times New Roman"/>
          <w:color w:val="000000"/>
          <w:sz w:val="24"/>
          <w:szCs w:val="24"/>
        </w:rPr>
        <w:t xml:space="preserve"> publică, a contractelor sectoriale </w:t>
      </w:r>
      <w:proofErr w:type="spellStart"/>
      <w:r w:rsidRPr="00025E23">
        <w:rPr>
          <w:rFonts w:ascii="Times New Roman" w:eastAsia="SimSun" w:hAnsi="Times New Roman"/>
          <w:color w:val="000000"/>
          <w:sz w:val="24"/>
          <w:szCs w:val="24"/>
        </w:rPr>
        <w:t>şi</w:t>
      </w:r>
      <w:proofErr w:type="spellEnd"/>
      <w:r w:rsidRPr="00025E23">
        <w:rPr>
          <w:rFonts w:ascii="Times New Roman" w:eastAsia="SimSun" w:hAnsi="Times New Roman"/>
          <w:color w:val="000000"/>
          <w:sz w:val="24"/>
          <w:szCs w:val="24"/>
        </w:rPr>
        <w:t xml:space="preserve"> a contractelor de concesiune de lucrări </w:t>
      </w:r>
      <w:proofErr w:type="spellStart"/>
      <w:r w:rsidRPr="00025E23">
        <w:rPr>
          <w:rFonts w:ascii="Times New Roman" w:eastAsia="SimSun" w:hAnsi="Times New Roman"/>
          <w:color w:val="000000"/>
          <w:sz w:val="24"/>
          <w:szCs w:val="24"/>
        </w:rPr>
        <w:t>şi</w:t>
      </w:r>
      <w:proofErr w:type="spellEnd"/>
      <w:r w:rsidRPr="00025E23">
        <w:rPr>
          <w:rFonts w:ascii="Times New Roman" w:eastAsia="SimSun" w:hAnsi="Times New Roman"/>
          <w:color w:val="000000"/>
          <w:sz w:val="24"/>
          <w:szCs w:val="24"/>
        </w:rPr>
        <w:t xml:space="preserve"> concesiune de servicii, precum </w:t>
      </w:r>
      <w:proofErr w:type="spellStart"/>
      <w:r w:rsidRPr="00025E23">
        <w:rPr>
          <w:rFonts w:ascii="Times New Roman" w:eastAsia="SimSun" w:hAnsi="Times New Roman"/>
          <w:color w:val="000000"/>
          <w:sz w:val="24"/>
          <w:szCs w:val="24"/>
        </w:rPr>
        <w:t>şi</w:t>
      </w:r>
      <w:proofErr w:type="spellEnd"/>
      <w:r w:rsidRPr="00025E23">
        <w:rPr>
          <w:rFonts w:ascii="Times New Roman" w:eastAsia="SimSun" w:hAnsi="Times New Roman"/>
          <w:color w:val="000000"/>
          <w:sz w:val="24"/>
          <w:szCs w:val="24"/>
        </w:rPr>
        <w:t xml:space="preserve"> pentru organizarea </w:t>
      </w:r>
      <w:proofErr w:type="spellStart"/>
      <w:r w:rsidRPr="00025E23">
        <w:rPr>
          <w:rFonts w:ascii="Times New Roman" w:eastAsia="SimSun" w:hAnsi="Times New Roman"/>
          <w:color w:val="000000"/>
          <w:sz w:val="24"/>
          <w:szCs w:val="24"/>
        </w:rPr>
        <w:t>şi</w:t>
      </w:r>
      <w:proofErr w:type="spellEnd"/>
      <w:r w:rsidRPr="00025E23">
        <w:rPr>
          <w:rFonts w:ascii="Times New Roman" w:eastAsia="SimSun" w:hAnsi="Times New Roman"/>
          <w:color w:val="000000"/>
          <w:sz w:val="24"/>
          <w:szCs w:val="24"/>
        </w:rPr>
        <w:t xml:space="preserve"> </w:t>
      </w:r>
      <w:proofErr w:type="spellStart"/>
      <w:r w:rsidRPr="00025E23">
        <w:rPr>
          <w:rFonts w:ascii="Times New Roman" w:eastAsia="SimSun" w:hAnsi="Times New Roman"/>
          <w:color w:val="000000"/>
          <w:sz w:val="24"/>
          <w:szCs w:val="24"/>
        </w:rPr>
        <w:t>funcţionarea</w:t>
      </w:r>
      <w:proofErr w:type="spellEnd"/>
      <w:r w:rsidRPr="00025E23">
        <w:rPr>
          <w:rFonts w:ascii="Times New Roman" w:eastAsia="SimSun" w:hAnsi="Times New Roman"/>
          <w:color w:val="000000"/>
          <w:sz w:val="24"/>
          <w:szCs w:val="24"/>
        </w:rPr>
        <w:t xml:space="preserve"> Consiliului </w:t>
      </w:r>
      <w:proofErr w:type="spellStart"/>
      <w:r w:rsidRPr="00025E23">
        <w:rPr>
          <w:rFonts w:ascii="Times New Roman" w:eastAsia="SimSun" w:hAnsi="Times New Roman"/>
          <w:color w:val="000000"/>
          <w:sz w:val="24"/>
          <w:szCs w:val="24"/>
        </w:rPr>
        <w:t>Naţional</w:t>
      </w:r>
      <w:proofErr w:type="spellEnd"/>
      <w:r w:rsidRPr="00025E23">
        <w:rPr>
          <w:rFonts w:ascii="Times New Roman" w:eastAsia="SimSun" w:hAnsi="Times New Roman"/>
          <w:color w:val="000000"/>
          <w:sz w:val="24"/>
          <w:szCs w:val="24"/>
        </w:rPr>
        <w:t xml:space="preserve"> de </w:t>
      </w:r>
      <w:proofErr w:type="spellStart"/>
      <w:r w:rsidRPr="00025E23">
        <w:rPr>
          <w:rFonts w:ascii="Times New Roman" w:eastAsia="SimSun" w:hAnsi="Times New Roman"/>
          <w:color w:val="000000"/>
          <w:sz w:val="24"/>
          <w:szCs w:val="24"/>
        </w:rPr>
        <w:t>Soluţionare</w:t>
      </w:r>
      <w:proofErr w:type="spellEnd"/>
      <w:r w:rsidRPr="00025E23">
        <w:rPr>
          <w:rFonts w:ascii="Times New Roman" w:eastAsia="SimSun" w:hAnsi="Times New Roman"/>
          <w:color w:val="000000"/>
          <w:sz w:val="24"/>
          <w:szCs w:val="24"/>
        </w:rPr>
        <w:t xml:space="preserve"> a </w:t>
      </w:r>
      <w:proofErr w:type="spellStart"/>
      <w:r w:rsidRPr="00025E23">
        <w:rPr>
          <w:rFonts w:ascii="Times New Roman" w:eastAsia="SimSun" w:hAnsi="Times New Roman"/>
          <w:color w:val="000000"/>
          <w:sz w:val="24"/>
          <w:szCs w:val="24"/>
        </w:rPr>
        <w:t>Contestaţiilor</w:t>
      </w:r>
      <w:proofErr w:type="spellEnd"/>
      <w:r w:rsidRPr="00025E23">
        <w:rPr>
          <w:rFonts w:ascii="Times New Roman" w:eastAsia="SimSun" w:hAnsi="Times New Roman"/>
          <w:color w:val="000000"/>
          <w:sz w:val="24"/>
          <w:szCs w:val="24"/>
        </w:rPr>
        <w:t xml:space="preserve"> ;</w:t>
      </w:r>
    </w:p>
    <w:p w14:paraId="00DC6926" w14:textId="77777777" w:rsidR="000779B6" w:rsidRPr="00025E23" w:rsidRDefault="000779B6" w:rsidP="00B67AD3">
      <w:pPr>
        <w:numPr>
          <w:ilvl w:val="0"/>
          <w:numId w:val="9"/>
        </w:numPr>
        <w:suppressAutoHyphens w:val="0"/>
        <w:autoSpaceDN/>
        <w:spacing w:after="0" w:line="240" w:lineRule="auto"/>
        <w:ind w:left="720"/>
        <w:contextualSpacing/>
        <w:jc w:val="both"/>
        <w:textAlignment w:val="auto"/>
        <w:rPr>
          <w:rFonts w:ascii="Times New Roman" w:eastAsia="SimSun" w:hAnsi="Times New Roman"/>
          <w:color w:val="000000"/>
          <w:sz w:val="24"/>
          <w:szCs w:val="24"/>
        </w:rPr>
      </w:pPr>
      <w:r w:rsidRPr="00025E23">
        <w:rPr>
          <w:rFonts w:ascii="Times New Roman" w:eastAsia="SimSun" w:hAnsi="Times New Roman"/>
          <w:b/>
          <w:color w:val="000000"/>
          <w:sz w:val="24"/>
          <w:szCs w:val="24"/>
        </w:rPr>
        <w:t>Legea 500/ 2002</w:t>
      </w:r>
      <w:r w:rsidRPr="00025E23">
        <w:rPr>
          <w:rFonts w:ascii="Times New Roman" w:eastAsia="SimSun" w:hAnsi="Times New Roman"/>
          <w:color w:val="000000"/>
          <w:sz w:val="24"/>
          <w:szCs w:val="24"/>
        </w:rPr>
        <w:t xml:space="preserve"> privind </w:t>
      </w:r>
      <w:proofErr w:type="spellStart"/>
      <w:r w:rsidRPr="00025E23">
        <w:rPr>
          <w:rFonts w:ascii="Times New Roman" w:eastAsia="SimSun" w:hAnsi="Times New Roman"/>
          <w:color w:val="000000"/>
          <w:sz w:val="24"/>
          <w:szCs w:val="24"/>
        </w:rPr>
        <w:t>finanţele</w:t>
      </w:r>
      <w:proofErr w:type="spellEnd"/>
      <w:r w:rsidRPr="00025E23">
        <w:rPr>
          <w:rFonts w:ascii="Times New Roman" w:eastAsia="SimSun" w:hAnsi="Times New Roman"/>
          <w:color w:val="000000"/>
          <w:sz w:val="24"/>
          <w:szCs w:val="24"/>
        </w:rPr>
        <w:t xml:space="preserve"> publice locale, cu modificările </w:t>
      </w:r>
      <w:proofErr w:type="spellStart"/>
      <w:r w:rsidRPr="00025E23">
        <w:rPr>
          <w:rFonts w:ascii="Times New Roman" w:eastAsia="SimSun" w:hAnsi="Times New Roman"/>
          <w:color w:val="000000"/>
          <w:sz w:val="24"/>
          <w:szCs w:val="24"/>
        </w:rPr>
        <w:t>şi</w:t>
      </w:r>
      <w:proofErr w:type="spellEnd"/>
      <w:r w:rsidRPr="00025E23">
        <w:rPr>
          <w:rFonts w:ascii="Times New Roman" w:eastAsia="SimSun" w:hAnsi="Times New Roman"/>
          <w:color w:val="000000"/>
          <w:sz w:val="24"/>
          <w:szCs w:val="24"/>
        </w:rPr>
        <w:t xml:space="preserve"> completările ulterioare;</w:t>
      </w:r>
    </w:p>
    <w:p w14:paraId="22BA9094" w14:textId="5CD7E605" w:rsidR="000779B6" w:rsidRPr="00025E23" w:rsidRDefault="000779B6" w:rsidP="00B67AD3">
      <w:pPr>
        <w:numPr>
          <w:ilvl w:val="0"/>
          <w:numId w:val="9"/>
        </w:numPr>
        <w:suppressAutoHyphens w:val="0"/>
        <w:autoSpaceDN/>
        <w:spacing w:after="0" w:line="240" w:lineRule="auto"/>
        <w:ind w:left="720"/>
        <w:contextualSpacing/>
        <w:jc w:val="both"/>
        <w:textAlignment w:val="auto"/>
        <w:rPr>
          <w:rFonts w:ascii="Times New Roman" w:eastAsia="SimSun" w:hAnsi="Times New Roman"/>
          <w:color w:val="000000"/>
          <w:sz w:val="24"/>
          <w:szCs w:val="24"/>
        </w:rPr>
      </w:pPr>
      <w:r w:rsidRPr="00025E23">
        <w:rPr>
          <w:rFonts w:ascii="Times New Roman" w:eastAsia="SimSun" w:hAnsi="Times New Roman"/>
          <w:b/>
          <w:color w:val="000000"/>
          <w:sz w:val="24"/>
          <w:szCs w:val="24"/>
        </w:rPr>
        <w:t xml:space="preserve">O.U.G nr.119/1999 </w:t>
      </w:r>
      <w:r w:rsidRPr="00025E23">
        <w:rPr>
          <w:rFonts w:ascii="Times New Roman" w:eastAsia="SimSun" w:hAnsi="Times New Roman"/>
          <w:color w:val="000000"/>
          <w:sz w:val="24"/>
          <w:szCs w:val="24"/>
        </w:rPr>
        <w:t xml:space="preserve"> privind controlul intern </w:t>
      </w:r>
      <w:proofErr w:type="spellStart"/>
      <w:r w:rsidRPr="00025E23">
        <w:rPr>
          <w:rFonts w:ascii="Times New Roman" w:eastAsia="SimSun" w:hAnsi="Times New Roman"/>
          <w:color w:val="000000"/>
          <w:sz w:val="24"/>
          <w:szCs w:val="24"/>
        </w:rPr>
        <w:t>şi</w:t>
      </w:r>
      <w:proofErr w:type="spellEnd"/>
      <w:r w:rsidRPr="00025E23">
        <w:rPr>
          <w:rFonts w:ascii="Times New Roman" w:eastAsia="SimSun" w:hAnsi="Times New Roman"/>
          <w:color w:val="000000"/>
          <w:sz w:val="24"/>
          <w:szCs w:val="24"/>
        </w:rPr>
        <w:t xml:space="preserve"> controlul financiar preventiv cu modificările </w:t>
      </w:r>
      <w:proofErr w:type="spellStart"/>
      <w:r w:rsidRPr="00025E23">
        <w:rPr>
          <w:rFonts w:ascii="Times New Roman" w:eastAsia="SimSun" w:hAnsi="Times New Roman"/>
          <w:color w:val="000000"/>
          <w:sz w:val="24"/>
          <w:szCs w:val="24"/>
        </w:rPr>
        <w:t>şi</w:t>
      </w:r>
      <w:proofErr w:type="spellEnd"/>
      <w:r w:rsidRPr="00025E23">
        <w:rPr>
          <w:rFonts w:ascii="Times New Roman" w:eastAsia="SimSun" w:hAnsi="Times New Roman"/>
          <w:color w:val="000000"/>
          <w:sz w:val="24"/>
          <w:szCs w:val="24"/>
        </w:rPr>
        <w:t xml:space="preserve"> completările ulterioare.</w:t>
      </w:r>
    </w:p>
    <w:p w14:paraId="208EBB1B" w14:textId="5A658BD4" w:rsidR="002B1266" w:rsidRPr="00025E23" w:rsidRDefault="005930D3" w:rsidP="002B4E43">
      <w:pPr>
        <w:pStyle w:val="Heading2"/>
        <w:rPr>
          <w:rFonts w:ascii="Times New Roman" w:hAnsi="Times New Roman" w:cs="Times New Roman"/>
          <w:i w:val="0"/>
          <w:iCs w:val="0"/>
          <w:sz w:val="24"/>
          <w:szCs w:val="24"/>
        </w:rPr>
      </w:pPr>
      <w:bookmarkStart w:id="16" w:name="_Toc232595296"/>
      <w:r w:rsidRPr="00025E23">
        <w:rPr>
          <w:rFonts w:ascii="Times New Roman" w:hAnsi="Times New Roman" w:cs="Times New Roman"/>
          <w:i w:val="0"/>
          <w:iCs w:val="0"/>
          <w:sz w:val="24"/>
          <w:szCs w:val="24"/>
        </w:rPr>
        <w:t>3</w:t>
      </w:r>
      <w:r w:rsidR="002B1266" w:rsidRPr="00025E23">
        <w:rPr>
          <w:rFonts w:ascii="Times New Roman" w:hAnsi="Times New Roman" w:cs="Times New Roman"/>
          <w:i w:val="0"/>
          <w:iCs w:val="0"/>
          <w:sz w:val="24"/>
          <w:szCs w:val="24"/>
        </w:rPr>
        <w:t xml:space="preserve">.3. </w:t>
      </w:r>
      <w:r w:rsidR="00873E5C" w:rsidRPr="00025E23">
        <w:rPr>
          <w:rFonts w:ascii="Times New Roman" w:hAnsi="Times New Roman" w:cs="Times New Roman"/>
          <w:i w:val="0"/>
          <w:iCs w:val="0"/>
          <w:sz w:val="24"/>
          <w:szCs w:val="24"/>
        </w:rPr>
        <w:t>LEGISLAŢIE SECUNDARĂ</w:t>
      </w:r>
      <w:bookmarkEnd w:id="16"/>
    </w:p>
    <w:p w14:paraId="799DA8B5" w14:textId="77777777" w:rsidR="00080E31" w:rsidRPr="00025E23" w:rsidRDefault="00080E31" w:rsidP="00B67AD3">
      <w:pPr>
        <w:numPr>
          <w:ilvl w:val="0"/>
          <w:numId w:val="11"/>
        </w:numPr>
        <w:suppressAutoHyphens w:val="0"/>
        <w:autoSpaceDN/>
        <w:spacing w:after="0" w:line="240" w:lineRule="auto"/>
        <w:contextualSpacing/>
        <w:jc w:val="both"/>
        <w:textAlignment w:val="auto"/>
        <w:rPr>
          <w:rFonts w:ascii="Times New Roman" w:eastAsia="SimSun" w:hAnsi="Times New Roman"/>
          <w:color w:val="000000"/>
          <w:spacing w:val="-2"/>
          <w:sz w:val="24"/>
          <w:szCs w:val="24"/>
        </w:rPr>
      </w:pPr>
      <w:r w:rsidRPr="00025E23">
        <w:rPr>
          <w:rFonts w:ascii="Times New Roman" w:eastAsia="SimSun" w:hAnsi="Times New Roman"/>
          <w:b/>
          <w:color w:val="000000"/>
          <w:spacing w:val="-2"/>
          <w:sz w:val="24"/>
          <w:szCs w:val="24"/>
        </w:rPr>
        <w:t xml:space="preserve">H.G. nr. 395/2016 </w:t>
      </w:r>
      <w:r w:rsidRPr="00025E23">
        <w:rPr>
          <w:rFonts w:ascii="Times New Roman" w:eastAsia="SimSun" w:hAnsi="Times New Roman"/>
          <w:color w:val="000000"/>
          <w:spacing w:val="-2"/>
          <w:sz w:val="24"/>
          <w:szCs w:val="24"/>
        </w:rPr>
        <w:t xml:space="preserve">pentru aprobarea Normelor metodologice de aplicare a prevederilor referitoare la atribuirea contractului de </w:t>
      </w:r>
      <w:proofErr w:type="spellStart"/>
      <w:r w:rsidRPr="00025E23">
        <w:rPr>
          <w:rFonts w:ascii="Times New Roman" w:eastAsia="SimSun" w:hAnsi="Times New Roman"/>
          <w:color w:val="000000"/>
          <w:spacing w:val="-2"/>
          <w:sz w:val="24"/>
          <w:szCs w:val="24"/>
        </w:rPr>
        <w:t>achiziţie</w:t>
      </w:r>
      <w:proofErr w:type="spellEnd"/>
      <w:r w:rsidRPr="00025E23">
        <w:rPr>
          <w:rFonts w:ascii="Times New Roman" w:eastAsia="SimSun" w:hAnsi="Times New Roman"/>
          <w:color w:val="000000"/>
          <w:spacing w:val="-2"/>
          <w:sz w:val="24"/>
          <w:szCs w:val="24"/>
        </w:rPr>
        <w:t xml:space="preserve"> publică/acordului-cadru din Legea nr. 98/2016 privind </w:t>
      </w:r>
      <w:proofErr w:type="spellStart"/>
      <w:r w:rsidRPr="00025E23">
        <w:rPr>
          <w:rFonts w:ascii="Times New Roman" w:eastAsia="SimSun" w:hAnsi="Times New Roman"/>
          <w:color w:val="000000"/>
          <w:spacing w:val="-2"/>
          <w:sz w:val="24"/>
          <w:szCs w:val="24"/>
        </w:rPr>
        <w:t>achiziţiile</w:t>
      </w:r>
      <w:proofErr w:type="spellEnd"/>
      <w:r w:rsidRPr="00025E23">
        <w:rPr>
          <w:rFonts w:ascii="Times New Roman" w:eastAsia="SimSun" w:hAnsi="Times New Roman"/>
          <w:color w:val="000000"/>
          <w:spacing w:val="-2"/>
          <w:sz w:val="24"/>
          <w:szCs w:val="24"/>
        </w:rPr>
        <w:t xml:space="preserve"> publice cu modificările </w:t>
      </w:r>
      <w:proofErr w:type="spellStart"/>
      <w:r w:rsidRPr="00025E23">
        <w:rPr>
          <w:rFonts w:ascii="Times New Roman" w:eastAsia="SimSun" w:hAnsi="Times New Roman"/>
          <w:color w:val="000000"/>
          <w:spacing w:val="-2"/>
          <w:sz w:val="24"/>
          <w:szCs w:val="24"/>
        </w:rPr>
        <w:t>şi</w:t>
      </w:r>
      <w:proofErr w:type="spellEnd"/>
      <w:r w:rsidRPr="00025E23">
        <w:rPr>
          <w:rFonts w:ascii="Times New Roman" w:eastAsia="SimSun" w:hAnsi="Times New Roman"/>
          <w:color w:val="000000"/>
          <w:spacing w:val="-2"/>
          <w:sz w:val="24"/>
          <w:szCs w:val="24"/>
        </w:rPr>
        <w:t xml:space="preserve"> completările ulterioare</w:t>
      </w:r>
      <w:r w:rsidRPr="00025E23">
        <w:rPr>
          <w:rFonts w:ascii="Times New Roman" w:eastAsia="SimSun" w:hAnsi="Times New Roman"/>
          <w:b/>
          <w:color w:val="000000"/>
          <w:spacing w:val="-2"/>
          <w:sz w:val="24"/>
          <w:szCs w:val="24"/>
        </w:rPr>
        <w:t>;</w:t>
      </w:r>
    </w:p>
    <w:p w14:paraId="305E32F9" w14:textId="77777777" w:rsidR="00080E31" w:rsidRPr="00025E23" w:rsidRDefault="00080E31" w:rsidP="00B67AD3">
      <w:pPr>
        <w:numPr>
          <w:ilvl w:val="0"/>
          <w:numId w:val="11"/>
        </w:numPr>
        <w:suppressAutoHyphens w:val="0"/>
        <w:autoSpaceDN/>
        <w:spacing w:after="0" w:line="240" w:lineRule="auto"/>
        <w:contextualSpacing/>
        <w:jc w:val="both"/>
        <w:textAlignment w:val="auto"/>
        <w:rPr>
          <w:rFonts w:ascii="Times New Roman" w:eastAsia="SimSun" w:hAnsi="Times New Roman"/>
          <w:spacing w:val="-2"/>
          <w:sz w:val="24"/>
          <w:szCs w:val="24"/>
        </w:rPr>
      </w:pPr>
      <w:r w:rsidRPr="00025E23">
        <w:rPr>
          <w:rFonts w:ascii="Times New Roman" w:eastAsia="SimSun" w:hAnsi="Times New Roman"/>
          <w:b/>
          <w:color w:val="000000"/>
          <w:spacing w:val="-2"/>
          <w:sz w:val="24"/>
          <w:szCs w:val="24"/>
        </w:rPr>
        <w:t xml:space="preserve">OMFP 923/214 </w:t>
      </w:r>
      <w:r w:rsidRPr="00025E23">
        <w:rPr>
          <w:rFonts w:ascii="Times New Roman" w:eastAsia="SimSun" w:hAnsi="Times New Roman"/>
          <w:color w:val="000000"/>
          <w:spacing w:val="-2"/>
          <w:sz w:val="24"/>
          <w:szCs w:val="24"/>
        </w:rPr>
        <w:t xml:space="preserve">pentru aprobarea Normelor metodologice generale referitoare la exercitarea controlului financiar preventiv </w:t>
      </w:r>
      <w:proofErr w:type="spellStart"/>
      <w:r w:rsidRPr="00025E23">
        <w:rPr>
          <w:rFonts w:ascii="Times New Roman" w:eastAsia="SimSun" w:hAnsi="Times New Roman"/>
          <w:color w:val="000000"/>
          <w:spacing w:val="-2"/>
          <w:sz w:val="24"/>
          <w:szCs w:val="24"/>
        </w:rPr>
        <w:t>şi</w:t>
      </w:r>
      <w:proofErr w:type="spellEnd"/>
      <w:r w:rsidRPr="00025E23">
        <w:rPr>
          <w:rFonts w:ascii="Times New Roman" w:eastAsia="SimSun" w:hAnsi="Times New Roman"/>
          <w:color w:val="000000"/>
          <w:spacing w:val="-2"/>
          <w:sz w:val="24"/>
          <w:szCs w:val="24"/>
        </w:rPr>
        <w:t xml:space="preserve"> a Codului specific de norme profesionale pentru persoanele care </w:t>
      </w:r>
      <w:proofErr w:type="spellStart"/>
      <w:r w:rsidRPr="00025E23">
        <w:rPr>
          <w:rFonts w:ascii="Times New Roman" w:eastAsia="SimSun" w:hAnsi="Times New Roman"/>
          <w:color w:val="000000"/>
          <w:spacing w:val="-2"/>
          <w:sz w:val="24"/>
          <w:szCs w:val="24"/>
        </w:rPr>
        <w:t>desfăşoară</w:t>
      </w:r>
      <w:proofErr w:type="spellEnd"/>
      <w:r w:rsidRPr="00025E23">
        <w:rPr>
          <w:rFonts w:ascii="Times New Roman" w:eastAsia="SimSun" w:hAnsi="Times New Roman"/>
          <w:color w:val="000000"/>
          <w:spacing w:val="-2"/>
          <w:sz w:val="24"/>
          <w:szCs w:val="24"/>
        </w:rPr>
        <w:t xml:space="preserve"> activitatea de control financiar preventiv propriu;</w:t>
      </w:r>
    </w:p>
    <w:p w14:paraId="28D640D1" w14:textId="63132657" w:rsidR="00080E31" w:rsidRPr="00025E23" w:rsidRDefault="00080E31" w:rsidP="00B67AD3">
      <w:pPr>
        <w:numPr>
          <w:ilvl w:val="0"/>
          <w:numId w:val="11"/>
        </w:numPr>
        <w:suppressAutoHyphens w:val="0"/>
        <w:autoSpaceDN/>
        <w:spacing w:after="0" w:line="240" w:lineRule="auto"/>
        <w:contextualSpacing/>
        <w:jc w:val="both"/>
        <w:textAlignment w:val="auto"/>
        <w:rPr>
          <w:rFonts w:ascii="Times New Roman" w:eastAsia="SimSun" w:hAnsi="Times New Roman"/>
          <w:color w:val="000000"/>
          <w:spacing w:val="-2"/>
          <w:sz w:val="24"/>
          <w:szCs w:val="24"/>
        </w:rPr>
      </w:pPr>
      <w:r w:rsidRPr="00025E23">
        <w:rPr>
          <w:rFonts w:ascii="Times New Roman" w:eastAsia="SimSun" w:hAnsi="Times New Roman"/>
          <w:b/>
          <w:color w:val="000000"/>
          <w:spacing w:val="-2"/>
          <w:sz w:val="24"/>
          <w:szCs w:val="24"/>
        </w:rPr>
        <w:t>OMFP nr. 1140/2025</w:t>
      </w:r>
      <w:r w:rsidRPr="00025E23">
        <w:rPr>
          <w:rFonts w:ascii="Times New Roman" w:eastAsia="SimSun" w:hAnsi="Times New Roman"/>
          <w:color w:val="000000"/>
          <w:spacing w:val="-2"/>
          <w:sz w:val="24"/>
          <w:szCs w:val="24"/>
        </w:rPr>
        <w:t xml:space="preserve"> pentru aprobarea Normelor metodologice privind angajarea, lichidarea, ordonanțarea și plata cheltuielilor bugetare;</w:t>
      </w:r>
    </w:p>
    <w:p w14:paraId="3E815AE8" w14:textId="77777777" w:rsidR="00080E31" w:rsidRPr="00025E23" w:rsidRDefault="00080E31" w:rsidP="00B67AD3">
      <w:pPr>
        <w:numPr>
          <w:ilvl w:val="0"/>
          <w:numId w:val="11"/>
        </w:numPr>
        <w:suppressAutoHyphens w:val="0"/>
        <w:autoSpaceDN/>
        <w:spacing w:after="0" w:line="240" w:lineRule="auto"/>
        <w:contextualSpacing/>
        <w:jc w:val="both"/>
        <w:textAlignment w:val="auto"/>
        <w:rPr>
          <w:rFonts w:ascii="Times New Roman" w:eastAsia="SimSun" w:hAnsi="Times New Roman"/>
          <w:color w:val="000000"/>
          <w:spacing w:val="-2"/>
          <w:sz w:val="24"/>
          <w:szCs w:val="24"/>
        </w:rPr>
      </w:pPr>
      <w:r w:rsidRPr="00025E23">
        <w:rPr>
          <w:rFonts w:ascii="Times New Roman" w:eastAsia="SimSun" w:hAnsi="Times New Roman"/>
          <w:b/>
          <w:color w:val="000000"/>
          <w:spacing w:val="-2"/>
          <w:sz w:val="24"/>
          <w:szCs w:val="24"/>
        </w:rPr>
        <w:t>Ordin ANAP nr. 1170/2021</w:t>
      </w:r>
      <w:r w:rsidRPr="00025E23">
        <w:rPr>
          <w:rFonts w:ascii="Times New Roman" w:eastAsia="SimSun" w:hAnsi="Times New Roman"/>
          <w:spacing w:val="-2"/>
          <w:sz w:val="24"/>
          <w:szCs w:val="24"/>
        </w:rPr>
        <w:t xml:space="preserve"> </w:t>
      </w:r>
      <w:r w:rsidRPr="00025E23">
        <w:rPr>
          <w:rFonts w:ascii="Times New Roman" w:eastAsia="SimSun" w:hAnsi="Times New Roman"/>
          <w:color w:val="000000"/>
          <w:spacing w:val="-2"/>
          <w:sz w:val="24"/>
          <w:szCs w:val="24"/>
        </w:rPr>
        <w:t>privind aprobarea formularelor standard ale proceselor-verbale intermediare de evaluare aferente procedurilor de atribuire a contractelor/acordurilor-cadru de achiziție publică, a contractelor/acordurilor-cadru sectoriale și a contractelor de concesiune de lucrări și concesiune de servicii</w:t>
      </w:r>
    </w:p>
    <w:p w14:paraId="282FC69C" w14:textId="49570429" w:rsidR="00E87944" w:rsidRPr="00025E23" w:rsidRDefault="00080E31" w:rsidP="00100F36">
      <w:pPr>
        <w:numPr>
          <w:ilvl w:val="0"/>
          <w:numId w:val="11"/>
        </w:numPr>
        <w:suppressAutoHyphens w:val="0"/>
        <w:autoSpaceDN/>
        <w:spacing w:after="0" w:line="240" w:lineRule="auto"/>
        <w:contextualSpacing/>
        <w:textAlignment w:val="auto"/>
        <w:rPr>
          <w:rFonts w:ascii="Times New Roman" w:eastAsia="SimSun" w:hAnsi="Times New Roman"/>
          <w:color w:val="000000"/>
          <w:spacing w:val="-2"/>
          <w:sz w:val="24"/>
          <w:szCs w:val="24"/>
        </w:rPr>
      </w:pPr>
      <w:r w:rsidRPr="00025E23">
        <w:rPr>
          <w:rFonts w:ascii="Times New Roman" w:eastAsia="SimSun" w:hAnsi="Times New Roman"/>
          <w:b/>
          <w:color w:val="000000"/>
          <w:spacing w:val="-2"/>
          <w:sz w:val="24"/>
          <w:szCs w:val="24"/>
        </w:rPr>
        <w:t>OSGG 600/2018</w:t>
      </w:r>
      <w:r w:rsidRPr="00025E23">
        <w:rPr>
          <w:rFonts w:ascii="Times New Roman" w:eastAsia="SimSun" w:hAnsi="Times New Roman"/>
          <w:color w:val="000000"/>
          <w:spacing w:val="-2"/>
          <w:sz w:val="24"/>
          <w:szCs w:val="24"/>
        </w:rPr>
        <w:t xml:space="preserve"> privind aprobarea Codului controlului intern managerial al entităților</w:t>
      </w:r>
      <w:r w:rsidR="00647844" w:rsidRPr="00025E23">
        <w:rPr>
          <w:rFonts w:ascii="Times New Roman" w:eastAsia="SimSun" w:hAnsi="Times New Roman"/>
          <w:color w:val="000000"/>
          <w:spacing w:val="-2"/>
          <w:sz w:val="24"/>
          <w:szCs w:val="24"/>
        </w:rPr>
        <w:t xml:space="preserve"> </w:t>
      </w:r>
      <w:proofErr w:type="spellStart"/>
      <w:r w:rsidRPr="00025E23">
        <w:rPr>
          <w:rFonts w:ascii="Times New Roman" w:eastAsia="SimSun" w:hAnsi="Times New Roman"/>
          <w:color w:val="000000"/>
          <w:spacing w:val="-2"/>
          <w:sz w:val="24"/>
          <w:szCs w:val="24"/>
        </w:rPr>
        <w:t>pulice</w:t>
      </w:r>
      <w:proofErr w:type="spellEnd"/>
      <w:r w:rsidRPr="00025E23">
        <w:rPr>
          <w:rFonts w:ascii="Times New Roman" w:eastAsia="SimSun" w:hAnsi="Times New Roman"/>
          <w:color w:val="000000"/>
          <w:spacing w:val="-2"/>
          <w:sz w:val="24"/>
          <w:szCs w:val="24"/>
        </w:rPr>
        <w:t>;</w:t>
      </w:r>
    </w:p>
    <w:p w14:paraId="66DE2167" w14:textId="4B45E0AD" w:rsidR="002B1266" w:rsidRPr="00025E23" w:rsidRDefault="002B1266" w:rsidP="00B67AD3">
      <w:pPr>
        <w:pStyle w:val="Heading1"/>
        <w:numPr>
          <w:ilvl w:val="0"/>
          <w:numId w:val="4"/>
        </w:numPr>
        <w:tabs>
          <w:tab w:val="left" w:pos="810"/>
        </w:tabs>
        <w:ind w:left="360"/>
        <w:rPr>
          <w:rFonts w:ascii="Times New Roman" w:hAnsi="Times New Roman" w:cs="Times New Roman"/>
          <w:sz w:val="28"/>
          <w:szCs w:val="28"/>
        </w:rPr>
      </w:pPr>
      <w:bookmarkStart w:id="17" w:name="bookmark7"/>
      <w:bookmarkStart w:id="18" w:name="_Toc232595297"/>
      <w:r w:rsidRPr="00025E23">
        <w:rPr>
          <w:rFonts w:ascii="Times New Roman" w:hAnsi="Times New Roman" w:cs="Times New Roman"/>
          <w:sz w:val="28"/>
          <w:szCs w:val="28"/>
        </w:rPr>
        <w:t>DEFINIŢII ŞI ABREVIERI</w:t>
      </w:r>
      <w:bookmarkEnd w:id="17"/>
      <w:bookmarkEnd w:id="18"/>
    </w:p>
    <w:p w14:paraId="00C01F2D" w14:textId="1C7794EE" w:rsidR="002B1266" w:rsidRPr="00025E23" w:rsidRDefault="00B04C3D" w:rsidP="00B67AD3">
      <w:pPr>
        <w:pStyle w:val="Heading2"/>
        <w:numPr>
          <w:ilvl w:val="1"/>
          <w:numId w:val="4"/>
        </w:numPr>
        <w:tabs>
          <w:tab w:val="left" w:pos="630"/>
        </w:tabs>
        <w:spacing w:before="0"/>
        <w:ind w:left="720"/>
        <w:rPr>
          <w:rFonts w:ascii="Times New Roman" w:hAnsi="Times New Roman" w:cs="Times New Roman"/>
          <w:i w:val="0"/>
          <w:iCs w:val="0"/>
          <w:sz w:val="24"/>
          <w:szCs w:val="24"/>
        </w:rPr>
      </w:pPr>
      <w:bookmarkStart w:id="19" w:name="_Toc232595298"/>
      <w:bookmarkStart w:id="20" w:name="bookmark9"/>
      <w:r w:rsidRPr="00025E23">
        <w:rPr>
          <w:rFonts w:ascii="Times New Roman" w:hAnsi="Times New Roman" w:cs="Times New Roman"/>
          <w:i w:val="0"/>
          <w:iCs w:val="0"/>
          <w:sz w:val="24"/>
          <w:szCs w:val="24"/>
        </w:rPr>
        <w:t>DEFINIȚII</w:t>
      </w:r>
      <w:bookmarkEnd w:id="19"/>
      <w:r w:rsidRPr="00025E23">
        <w:rPr>
          <w:rFonts w:ascii="Times New Roman" w:hAnsi="Times New Roman" w:cs="Times New Roman"/>
          <w:i w:val="0"/>
          <w:iCs w:val="0"/>
          <w:sz w:val="24"/>
          <w:szCs w:val="24"/>
        </w:rPr>
        <w:t xml:space="preserve"> </w:t>
      </w:r>
    </w:p>
    <w:p w14:paraId="5B28CA30" w14:textId="3FE24109" w:rsidR="008C2135" w:rsidRPr="00025E23" w:rsidRDefault="008C2135" w:rsidP="00B67AD3">
      <w:pPr>
        <w:pStyle w:val="ListParagraph"/>
        <w:numPr>
          <w:ilvl w:val="0"/>
          <w:numId w:val="12"/>
        </w:numPr>
        <w:autoSpaceDE w:val="0"/>
        <w:adjustRightInd w:val="0"/>
        <w:spacing w:after="0" w:line="240" w:lineRule="auto"/>
        <w:ind w:left="360"/>
        <w:jc w:val="both"/>
        <w:rPr>
          <w:rFonts w:ascii="Times New Roman" w:hAnsi="Times New Roman"/>
          <w:sz w:val="24"/>
          <w:szCs w:val="24"/>
        </w:rPr>
      </w:pPr>
      <w:r w:rsidRPr="00025E23">
        <w:rPr>
          <w:rFonts w:ascii="Times New Roman" w:hAnsi="Times New Roman"/>
          <w:b/>
          <w:bCs/>
          <w:sz w:val="24"/>
          <w:szCs w:val="24"/>
        </w:rPr>
        <w:t xml:space="preserve">Acceptarea ofertei </w:t>
      </w:r>
      <w:proofErr w:type="spellStart"/>
      <w:r w:rsidRPr="00025E23">
        <w:rPr>
          <w:rFonts w:ascii="Times New Roman" w:hAnsi="Times New Roman"/>
          <w:b/>
          <w:bCs/>
          <w:sz w:val="24"/>
          <w:szCs w:val="24"/>
        </w:rPr>
        <w:t>câştigăt</w:t>
      </w:r>
      <w:r w:rsidR="00B30286" w:rsidRPr="00025E23">
        <w:rPr>
          <w:rFonts w:ascii="Times New Roman" w:hAnsi="Times New Roman"/>
          <w:b/>
          <w:bCs/>
          <w:sz w:val="24"/>
          <w:szCs w:val="24"/>
        </w:rPr>
        <w:t>o</w:t>
      </w:r>
      <w:r w:rsidRPr="00025E23">
        <w:rPr>
          <w:rFonts w:ascii="Times New Roman" w:hAnsi="Times New Roman"/>
          <w:b/>
          <w:bCs/>
          <w:sz w:val="24"/>
          <w:szCs w:val="24"/>
        </w:rPr>
        <w:t>are</w:t>
      </w:r>
      <w:proofErr w:type="spellEnd"/>
      <w:r w:rsidRPr="00025E23">
        <w:rPr>
          <w:rFonts w:ascii="Times New Roman" w:hAnsi="Times New Roman"/>
          <w:sz w:val="24"/>
          <w:szCs w:val="24"/>
        </w:rPr>
        <w:t xml:space="preserve"> - Comunicarea privind rezultatul procedurii de atribuire prin care autoritatea contractantă </w:t>
      </w:r>
      <w:proofErr w:type="spellStart"/>
      <w:r w:rsidRPr="00025E23">
        <w:rPr>
          <w:rFonts w:ascii="Times New Roman" w:hAnsi="Times New Roman"/>
          <w:sz w:val="24"/>
          <w:szCs w:val="24"/>
        </w:rPr>
        <w:t>îşi</w:t>
      </w:r>
      <w:proofErr w:type="spellEnd"/>
      <w:r w:rsidRPr="00025E23">
        <w:rPr>
          <w:rFonts w:ascii="Times New Roman" w:hAnsi="Times New Roman"/>
          <w:sz w:val="24"/>
          <w:szCs w:val="24"/>
        </w:rPr>
        <w:t xml:space="preserve"> manifestă acordul de a se angaja juridic în contractul de </w:t>
      </w:r>
      <w:proofErr w:type="spellStart"/>
      <w:r w:rsidRPr="00025E23">
        <w:rPr>
          <w:rFonts w:ascii="Times New Roman" w:hAnsi="Times New Roman"/>
          <w:sz w:val="24"/>
          <w:szCs w:val="24"/>
        </w:rPr>
        <w:t>achiziţie</w:t>
      </w:r>
      <w:proofErr w:type="spellEnd"/>
      <w:r w:rsidRPr="00025E23">
        <w:rPr>
          <w:rFonts w:ascii="Times New Roman" w:hAnsi="Times New Roman"/>
          <w:sz w:val="24"/>
          <w:szCs w:val="24"/>
        </w:rPr>
        <w:t xml:space="preserve"> publică ce va fi încheiat cu ofertantul a cărui ofertă a fost desemnată </w:t>
      </w:r>
      <w:proofErr w:type="spellStart"/>
      <w:r w:rsidRPr="00025E23">
        <w:rPr>
          <w:rFonts w:ascii="Times New Roman" w:hAnsi="Times New Roman"/>
          <w:sz w:val="24"/>
          <w:szCs w:val="24"/>
        </w:rPr>
        <w:t>câştigătoare</w:t>
      </w:r>
      <w:proofErr w:type="spellEnd"/>
    </w:p>
    <w:p w14:paraId="46E16988" w14:textId="0F902E66" w:rsidR="008C2135" w:rsidRPr="00025E23" w:rsidRDefault="008C2135" w:rsidP="00B67AD3">
      <w:pPr>
        <w:pStyle w:val="ListParagraph"/>
        <w:numPr>
          <w:ilvl w:val="0"/>
          <w:numId w:val="12"/>
        </w:numPr>
        <w:autoSpaceDE w:val="0"/>
        <w:adjustRightInd w:val="0"/>
        <w:spacing w:after="0" w:line="240" w:lineRule="auto"/>
        <w:ind w:left="360"/>
        <w:jc w:val="both"/>
        <w:rPr>
          <w:rFonts w:ascii="Times New Roman" w:hAnsi="Times New Roman"/>
          <w:sz w:val="24"/>
          <w:szCs w:val="24"/>
        </w:rPr>
      </w:pPr>
      <w:proofErr w:type="spellStart"/>
      <w:r w:rsidRPr="00025E23">
        <w:rPr>
          <w:rFonts w:ascii="Times New Roman" w:hAnsi="Times New Roman"/>
          <w:b/>
          <w:bCs/>
          <w:sz w:val="24"/>
          <w:szCs w:val="24"/>
        </w:rPr>
        <w:t>Anunţ</w:t>
      </w:r>
      <w:proofErr w:type="spellEnd"/>
      <w:r w:rsidRPr="00025E23">
        <w:rPr>
          <w:rFonts w:ascii="Times New Roman" w:hAnsi="Times New Roman"/>
          <w:sz w:val="24"/>
          <w:szCs w:val="24"/>
        </w:rPr>
        <w:t xml:space="preserve"> - </w:t>
      </w:r>
      <w:proofErr w:type="spellStart"/>
      <w:r w:rsidRPr="00025E23">
        <w:rPr>
          <w:rFonts w:ascii="Times New Roman" w:hAnsi="Times New Roman"/>
          <w:sz w:val="24"/>
          <w:szCs w:val="24"/>
        </w:rPr>
        <w:t>Anunţ</w:t>
      </w:r>
      <w:proofErr w:type="spellEnd"/>
      <w:r w:rsidRPr="00025E23">
        <w:rPr>
          <w:rFonts w:ascii="Times New Roman" w:hAnsi="Times New Roman"/>
          <w:sz w:val="24"/>
          <w:szCs w:val="24"/>
        </w:rPr>
        <w:t xml:space="preserve"> publicat</w:t>
      </w:r>
      <w:r w:rsidR="00693E6A" w:rsidRPr="00025E23">
        <w:rPr>
          <w:rFonts w:ascii="Times New Roman" w:hAnsi="Times New Roman"/>
          <w:sz w:val="24"/>
          <w:szCs w:val="24"/>
        </w:rPr>
        <w:t>, după caz,</w:t>
      </w:r>
      <w:r w:rsidRPr="00025E23">
        <w:rPr>
          <w:rFonts w:ascii="Times New Roman" w:hAnsi="Times New Roman"/>
          <w:sz w:val="24"/>
          <w:szCs w:val="24"/>
        </w:rPr>
        <w:t xml:space="preserve"> într-o </w:t>
      </w:r>
      <w:proofErr w:type="spellStart"/>
      <w:r w:rsidRPr="00025E23">
        <w:rPr>
          <w:rFonts w:ascii="Times New Roman" w:hAnsi="Times New Roman"/>
          <w:sz w:val="24"/>
          <w:szCs w:val="24"/>
        </w:rPr>
        <w:t>secţiune</w:t>
      </w:r>
      <w:proofErr w:type="spellEnd"/>
      <w:r w:rsidRPr="00025E23">
        <w:rPr>
          <w:rFonts w:ascii="Times New Roman" w:hAnsi="Times New Roman"/>
          <w:sz w:val="24"/>
          <w:szCs w:val="24"/>
        </w:rPr>
        <w:t xml:space="preserve"> dedicată a web-site-ului propriu/ANAP sau a SEAP, </w:t>
      </w:r>
      <w:proofErr w:type="spellStart"/>
      <w:r w:rsidRPr="00025E23">
        <w:rPr>
          <w:rFonts w:ascii="Times New Roman" w:hAnsi="Times New Roman"/>
          <w:sz w:val="24"/>
          <w:szCs w:val="24"/>
        </w:rPr>
        <w:t>însoţit</w:t>
      </w:r>
      <w:proofErr w:type="spellEnd"/>
      <w:r w:rsidRPr="00025E23">
        <w:rPr>
          <w:rFonts w:ascii="Times New Roman" w:hAnsi="Times New Roman"/>
          <w:sz w:val="24"/>
          <w:szCs w:val="24"/>
        </w:rPr>
        <w:t xml:space="preserve"> de descrierea produselor, serviciilor sau lucrărilor care urmează a fi </w:t>
      </w:r>
      <w:proofErr w:type="spellStart"/>
      <w:r w:rsidRPr="00025E23">
        <w:rPr>
          <w:rFonts w:ascii="Times New Roman" w:hAnsi="Times New Roman"/>
          <w:sz w:val="24"/>
          <w:szCs w:val="24"/>
        </w:rPr>
        <w:t>achiziţionate</w:t>
      </w:r>
      <w:proofErr w:type="spellEnd"/>
      <w:r w:rsidRPr="00025E23">
        <w:rPr>
          <w:rFonts w:ascii="Times New Roman" w:hAnsi="Times New Roman"/>
          <w:sz w:val="24"/>
          <w:szCs w:val="24"/>
        </w:rPr>
        <w:t>.</w:t>
      </w:r>
    </w:p>
    <w:p w14:paraId="34B23761" w14:textId="6EE47AF2" w:rsidR="008C2135" w:rsidRPr="00025E23" w:rsidRDefault="008C2135" w:rsidP="00B67AD3">
      <w:pPr>
        <w:pStyle w:val="ListParagraph"/>
        <w:numPr>
          <w:ilvl w:val="0"/>
          <w:numId w:val="12"/>
        </w:numPr>
        <w:autoSpaceDE w:val="0"/>
        <w:adjustRightInd w:val="0"/>
        <w:spacing w:after="0" w:line="240" w:lineRule="auto"/>
        <w:ind w:left="360"/>
        <w:jc w:val="both"/>
        <w:rPr>
          <w:rFonts w:ascii="Times New Roman" w:hAnsi="Times New Roman"/>
          <w:sz w:val="24"/>
          <w:szCs w:val="24"/>
        </w:rPr>
      </w:pPr>
      <w:proofErr w:type="spellStart"/>
      <w:r w:rsidRPr="00025E23">
        <w:rPr>
          <w:rFonts w:ascii="Times New Roman" w:hAnsi="Times New Roman"/>
          <w:b/>
          <w:bCs/>
          <w:sz w:val="24"/>
          <w:szCs w:val="24"/>
        </w:rPr>
        <w:t>Anunţ</w:t>
      </w:r>
      <w:proofErr w:type="spellEnd"/>
      <w:r w:rsidRPr="00025E23">
        <w:rPr>
          <w:rFonts w:ascii="Times New Roman" w:hAnsi="Times New Roman"/>
          <w:b/>
          <w:bCs/>
          <w:sz w:val="24"/>
          <w:szCs w:val="24"/>
        </w:rPr>
        <w:t xml:space="preserve"> de </w:t>
      </w:r>
      <w:proofErr w:type="spellStart"/>
      <w:r w:rsidRPr="00025E23">
        <w:rPr>
          <w:rFonts w:ascii="Times New Roman" w:hAnsi="Times New Roman"/>
          <w:b/>
          <w:bCs/>
          <w:sz w:val="24"/>
          <w:szCs w:val="24"/>
        </w:rPr>
        <w:t>intenţie</w:t>
      </w:r>
      <w:proofErr w:type="spellEnd"/>
      <w:r w:rsidRPr="00025E23">
        <w:rPr>
          <w:rFonts w:ascii="Times New Roman" w:hAnsi="Times New Roman"/>
          <w:b/>
          <w:bCs/>
          <w:sz w:val="24"/>
          <w:szCs w:val="24"/>
        </w:rPr>
        <w:t xml:space="preserve"> valabil în mod continuu - </w:t>
      </w:r>
      <w:proofErr w:type="spellStart"/>
      <w:r w:rsidRPr="00025E23">
        <w:rPr>
          <w:rFonts w:ascii="Times New Roman" w:hAnsi="Times New Roman"/>
          <w:sz w:val="24"/>
          <w:szCs w:val="24"/>
        </w:rPr>
        <w:t>Anunţul</w:t>
      </w:r>
      <w:proofErr w:type="spellEnd"/>
      <w:r w:rsidRPr="00025E23">
        <w:rPr>
          <w:rFonts w:ascii="Times New Roman" w:hAnsi="Times New Roman"/>
          <w:sz w:val="24"/>
          <w:szCs w:val="24"/>
        </w:rPr>
        <w:t xml:space="preserve"> de </w:t>
      </w:r>
      <w:proofErr w:type="spellStart"/>
      <w:r w:rsidRPr="00025E23">
        <w:rPr>
          <w:rFonts w:ascii="Times New Roman" w:hAnsi="Times New Roman"/>
          <w:sz w:val="24"/>
          <w:szCs w:val="24"/>
        </w:rPr>
        <w:t>intenţie</w:t>
      </w:r>
      <w:proofErr w:type="spellEnd"/>
      <w:r w:rsidRPr="00025E23">
        <w:rPr>
          <w:rFonts w:ascii="Times New Roman" w:hAnsi="Times New Roman"/>
          <w:sz w:val="24"/>
          <w:szCs w:val="24"/>
        </w:rPr>
        <w:t xml:space="preserve"> publicat de autoritatea contractantă ca modalitate de </w:t>
      </w:r>
      <w:proofErr w:type="spellStart"/>
      <w:r w:rsidRPr="00025E23">
        <w:rPr>
          <w:rFonts w:ascii="Times New Roman" w:hAnsi="Times New Roman"/>
          <w:sz w:val="24"/>
          <w:szCs w:val="24"/>
        </w:rPr>
        <w:t>iniţiere</w:t>
      </w:r>
      <w:proofErr w:type="spellEnd"/>
      <w:r w:rsidRPr="00025E23">
        <w:rPr>
          <w:rFonts w:ascii="Times New Roman" w:hAnsi="Times New Roman"/>
          <w:sz w:val="24"/>
          <w:szCs w:val="24"/>
        </w:rPr>
        <w:t xml:space="preserve"> a unei proceduri de atribuire pentru </w:t>
      </w:r>
      <w:proofErr w:type="spellStart"/>
      <w:r w:rsidRPr="00025E23">
        <w:rPr>
          <w:rFonts w:ascii="Times New Roman" w:hAnsi="Times New Roman"/>
          <w:sz w:val="24"/>
          <w:szCs w:val="24"/>
        </w:rPr>
        <w:t>achiziţia</w:t>
      </w:r>
      <w:proofErr w:type="spellEnd"/>
      <w:r w:rsidRPr="00025E23">
        <w:rPr>
          <w:rFonts w:ascii="Times New Roman" w:hAnsi="Times New Roman"/>
          <w:sz w:val="24"/>
          <w:szCs w:val="24"/>
        </w:rPr>
        <w:t xml:space="preserve"> de servicii sociale ori alte servicii specifice, prevăzute în anexa nr. 2, alternativă </w:t>
      </w:r>
      <w:proofErr w:type="spellStart"/>
      <w:r w:rsidRPr="00025E23">
        <w:rPr>
          <w:rFonts w:ascii="Times New Roman" w:hAnsi="Times New Roman"/>
          <w:sz w:val="24"/>
          <w:szCs w:val="24"/>
        </w:rPr>
        <w:t>anunţului</w:t>
      </w:r>
      <w:proofErr w:type="spellEnd"/>
      <w:r w:rsidRPr="00025E23">
        <w:rPr>
          <w:rFonts w:ascii="Times New Roman" w:hAnsi="Times New Roman"/>
          <w:sz w:val="24"/>
          <w:szCs w:val="24"/>
        </w:rPr>
        <w:t xml:space="preserve"> de participare, în cuprinsul căruia se face referire în mod specific la categoriile de servicii care fac obiectul contractelor ce urmează să fie atribuite, se indică faptul că respectivele contracte sunt atribuite fără publicarea ulterioară a unui </w:t>
      </w:r>
      <w:proofErr w:type="spellStart"/>
      <w:r w:rsidRPr="00025E23">
        <w:rPr>
          <w:rFonts w:ascii="Times New Roman" w:hAnsi="Times New Roman"/>
          <w:sz w:val="24"/>
          <w:szCs w:val="24"/>
        </w:rPr>
        <w:t>anunţ</w:t>
      </w:r>
      <w:proofErr w:type="spellEnd"/>
      <w:r w:rsidRPr="00025E23">
        <w:rPr>
          <w:rFonts w:ascii="Times New Roman" w:hAnsi="Times New Roman"/>
          <w:sz w:val="24"/>
          <w:szCs w:val="24"/>
        </w:rPr>
        <w:t xml:space="preserve"> de participare </w:t>
      </w:r>
      <w:proofErr w:type="spellStart"/>
      <w:r w:rsidRPr="00025E23">
        <w:rPr>
          <w:rFonts w:ascii="Times New Roman" w:hAnsi="Times New Roman"/>
          <w:sz w:val="24"/>
          <w:szCs w:val="24"/>
        </w:rPr>
        <w:t>şi</w:t>
      </w:r>
      <w:proofErr w:type="spellEnd"/>
      <w:r w:rsidRPr="00025E23">
        <w:rPr>
          <w:rFonts w:ascii="Times New Roman" w:hAnsi="Times New Roman"/>
          <w:sz w:val="24"/>
          <w:szCs w:val="24"/>
        </w:rPr>
        <w:t xml:space="preserve"> se invită operatorii economici </w:t>
      </w:r>
      <w:proofErr w:type="spellStart"/>
      <w:r w:rsidRPr="00025E23">
        <w:rPr>
          <w:rFonts w:ascii="Times New Roman" w:hAnsi="Times New Roman"/>
          <w:sz w:val="24"/>
          <w:szCs w:val="24"/>
        </w:rPr>
        <w:t>interesaţi</w:t>
      </w:r>
      <w:proofErr w:type="spellEnd"/>
      <w:r w:rsidRPr="00025E23">
        <w:rPr>
          <w:rFonts w:ascii="Times New Roman" w:hAnsi="Times New Roman"/>
          <w:sz w:val="24"/>
          <w:szCs w:val="24"/>
        </w:rPr>
        <w:t xml:space="preserve"> să </w:t>
      </w:r>
      <w:proofErr w:type="spellStart"/>
      <w:r w:rsidRPr="00025E23">
        <w:rPr>
          <w:rFonts w:ascii="Times New Roman" w:hAnsi="Times New Roman"/>
          <w:sz w:val="24"/>
          <w:szCs w:val="24"/>
        </w:rPr>
        <w:t>îşi</w:t>
      </w:r>
      <w:proofErr w:type="spellEnd"/>
      <w:r w:rsidRPr="00025E23">
        <w:rPr>
          <w:rFonts w:ascii="Times New Roman" w:hAnsi="Times New Roman"/>
          <w:sz w:val="24"/>
          <w:szCs w:val="24"/>
        </w:rPr>
        <w:t xml:space="preserve"> exprime în scris interesul pentru participarea la procedura de atribuire.</w:t>
      </w:r>
    </w:p>
    <w:p w14:paraId="509A54EE" w14:textId="28751522" w:rsidR="008C2135" w:rsidRPr="00025E23" w:rsidRDefault="008C2135" w:rsidP="00B67AD3">
      <w:pPr>
        <w:pStyle w:val="ListParagraph"/>
        <w:numPr>
          <w:ilvl w:val="0"/>
          <w:numId w:val="12"/>
        </w:numPr>
        <w:autoSpaceDE w:val="0"/>
        <w:adjustRightInd w:val="0"/>
        <w:spacing w:after="0" w:line="240" w:lineRule="auto"/>
        <w:ind w:left="360"/>
        <w:jc w:val="both"/>
        <w:rPr>
          <w:rFonts w:ascii="Times New Roman" w:hAnsi="Times New Roman"/>
          <w:sz w:val="24"/>
          <w:szCs w:val="24"/>
        </w:rPr>
      </w:pPr>
      <w:r w:rsidRPr="00025E23">
        <w:rPr>
          <w:rFonts w:ascii="Times New Roman" w:hAnsi="Times New Roman"/>
          <w:b/>
          <w:bCs/>
          <w:sz w:val="24"/>
          <w:szCs w:val="24"/>
        </w:rPr>
        <w:t>Autoritate contractantă</w:t>
      </w:r>
      <w:r w:rsidRPr="00025E23">
        <w:rPr>
          <w:rFonts w:ascii="Times New Roman" w:hAnsi="Times New Roman"/>
          <w:sz w:val="24"/>
          <w:szCs w:val="24"/>
        </w:rPr>
        <w:t xml:space="preserve"> - </w:t>
      </w:r>
      <w:proofErr w:type="spellStart"/>
      <w:r w:rsidRPr="00025E23">
        <w:rPr>
          <w:rFonts w:ascii="Times New Roman" w:hAnsi="Times New Roman"/>
          <w:sz w:val="24"/>
          <w:szCs w:val="24"/>
        </w:rPr>
        <w:t>Instituţie</w:t>
      </w:r>
      <w:proofErr w:type="spellEnd"/>
      <w:r w:rsidRPr="00025E23">
        <w:rPr>
          <w:rFonts w:ascii="Times New Roman" w:hAnsi="Times New Roman"/>
          <w:sz w:val="24"/>
          <w:szCs w:val="24"/>
        </w:rPr>
        <w:t xml:space="preserve"> publică centrală care are calitatea de ordonator de credite </w:t>
      </w:r>
      <w:proofErr w:type="spellStart"/>
      <w:r w:rsidRPr="00025E23">
        <w:rPr>
          <w:rFonts w:ascii="Times New Roman" w:hAnsi="Times New Roman"/>
          <w:sz w:val="24"/>
          <w:szCs w:val="24"/>
        </w:rPr>
        <w:t>şi</w:t>
      </w:r>
      <w:proofErr w:type="spellEnd"/>
      <w:r w:rsidRPr="00025E23">
        <w:rPr>
          <w:rFonts w:ascii="Times New Roman" w:hAnsi="Times New Roman"/>
          <w:sz w:val="24"/>
          <w:szCs w:val="24"/>
        </w:rPr>
        <w:t xml:space="preserve"> care are </w:t>
      </w:r>
      <w:proofErr w:type="spellStart"/>
      <w:r w:rsidRPr="00025E23">
        <w:rPr>
          <w:rFonts w:ascii="Times New Roman" w:hAnsi="Times New Roman"/>
          <w:sz w:val="24"/>
          <w:szCs w:val="24"/>
        </w:rPr>
        <w:t>competenţe</w:t>
      </w:r>
      <w:proofErr w:type="spellEnd"/>
      <w:r w:rsidRPr="00025E23">
        <w:rPr>
          <w:rFonts w:ascii="Times New Roman" w:hAnsi="Times New Roman"/>
          <w:sz w:val="24"/>
          <w:szCs w:val="24"/>
        </w:rPr>
        <w:t xml:space="preserve"> în domeniul </w:t>
      </w:r>
      <w:proofErr w:type="spellStart"/>
      <w:r w:rsidRPr="00025E23">
        <w:rPr>
          <w:rFonts w:ascii="Times New Roman" w:hAnsi="Times New Roman"/>
          <w:sz w:val="24"/>
          <w:szCs w:val="24"/>
        </w:rPr>
        <w:t>achiziţiilor</w:t>
      </w:r>
      <w:proofErr w:type="spellEnd"/>
      <w:r w:rsidRPr="00025E23">
        <w:rPr>
          <w:rFonts w:ascii="Times New Roman" w:hAnsi="Times New Roman"/>
          <w:sz w:val="24"/>
          <w:szCs w:val="24"/>
        </w:rPr>
        <w:t xml:space="preserve"> publice: Universitatea „Valahia” din </w:t>
      </w:r>
      <w:proofErr w:type="spellStart"/>
      <w:r w:rsidRPr="00025E23">
        <w:rPr>
          <w:rFonts w:ascii="Times New Roman" w:hAnsi="Times New Roman"/>
          <w:sz w:val="24"/>
          <w:szCs w:val="24"/>
        </w:rPr>
        <w:t>Târgovişte</w:t>
      </w:r>
      <w:proofErr w:type="spellEnd"/>
      <w:r w:rsidRPr="00025E23">
        <w:rPr>
          <w:rFonts w:ascii="Times New Roman" w:hAnsi="Times New Roman"/>
          <w:sz w:val="24"/>
          <w:szCs w:val="24"/>
        </w:rPr>
        <w:t>.</w:t>
      </w:r>
    </w:p>
    <w:p w14:paraId="4BB91616" w14:textId="4C4CC310" w:rsidR="008C2135" w:rsidRPr="00025E23" w:rsidRDefault="008C2135" w:rsidP="00B67AD3">
      <w:pPr>
        <w:pStyle w:val="ListParagraph"/>
        <w:numPr>
          <w:ilvl w:val="0"/>
          <w:numId w:val="12"/>
        </w:numPr>
        <w:autoSpaceDE w:val="0"/>
        <w:adjustRightInd w:val="0"/>
        <w:spacing w:after="0" w:line="240" w:lineRule="auto"/>
        <w:ind w:left="360"/>
        <w:jc w:val="both"/>
        <w:rPr>
          <w:rFonts w:ascii="Times New Roman" w:hAnsi="Times New Roman"/>
          <w:sz w:val="24"/>
          <w:szCs w:val="24"/>
        </w:rPr>
      </w:pPr>
      <w:r w:rsidRPr="00025E23">
        <w:rPr>
          <w:rFonts w:ascii="Times New Roman" w:hAnsi="Times New Roman"/>
          <w:b/>
          <w:bCs/>
          <w:sz w:val="24"/>
          <w:szCs w:val="24"/>
        </w:rPr>
        <w:lastRenderedPageBreak/>
        <w:t>Compartiment</w:t>
      </w:r>
      <w:r w:rsidRPr="00025E23">
        <w:rPr>
          <w:rFonts w:ascii="Times New Roman" w:hAnsi="Times New Roman"/>
          <w:sz w:val="24"/>
          <w:szCs w:val="24"/>
        </w:rPr>
        <w:t xml:space="preserve"> - Direcție generală, direcție, departament, serviciu, birou, comisie, inclusiv instituție/structură fără personalitate juridică aflată în subordinea, în coordonarea sau sub autoritatea entității publice.</w:t>
      </w:r>
    </w:p>
    <w:p w14:paraId="37E41D19" w14:textId="4A1900DC" w:rsidR="008C2135" w:rsidRPr="00025E23" w:rsidRDefault="008C2135" w:rsidP="00B67AD3">
      <w:pPr>
        <w:pStyle w:val="ListParagraph"/>
        <w:numPr>
          <w:ilvl w:val="0"/>
          <w:numId w:val="12"/>
        </w:numPr>
        <w:autoSpaceDE w:val="0"/>
        <w:adjustRightInd w:val="0"/>
        <w:spacing w:after="0" w:line="240" w:lineRule="auto"/>
        <w:ind w:left="360"/>
        <w:jc w:val="both"/>
        <w:rPr>
          <w:rFonts w:ascii="Times New Roman" w:hAnsi="Times New Roman"/>
          <w:sz w:val="24"/>
          <w:szCs w:val="24"/>
        </w:rPr>
      </w:pPr>
      <w:r w:rsidRPr="00025E23">
        <w:rPr>
          <w:rFonts w:ascii="Times New Roman" w:hAnsi="Times New Roman"/>
          <w:b/>
          <w:bCs/>
          <w:sz w:val="24"/>
          <w:szCs w:val="24"/>
        </w:rPr>
        <w:t>Contractant</w:t>
      </w:r>
      <w:r w:rsidRPr="00025E23">
        <w:rPr>
          <w:rFonts w:ascii="Times New Roman" w:hAnsi="Times New Roman"/>
          <w:sz w:val="24"/>
          <w:szCs w:val="24"/>
        </w:rPr>
        <w:t xml:space="preserve"> - orice operator economic care este parte la un contract de </w:t>
      </w:r>
      <w:proofErr w:type="spellStart"/>
      <w:r w:rsidRPr="00025E23">
        <w:rPr>
          <w:rFonts w:ascii="Times New Roman" w:hAnsi="Times New Roman"/>
          <w:sz w:val="24"/>
          <w:szCs w:val="24"/>
        </w:rPr>
        <w:t>achiziţie</w:t>
      </w:r>
      <w:proofErr w:type="spellEnd"/>
      <w:r w:rsidRPr="00025E23">
        <w:rPr>
          <w:rFonts w:ascii="Times New Roman" w:hAnsi="Times New Roman"/>
          <w:sz w:val="24"/>
          <w:szCs w:val="24"/>
        </w:rPr>
        <w:t xml:space="preserve"> publică</w:t>
      </w:r>
    </w:p>
    <w:p w14:paraId="16912BDA" w14:textId="3CC635FF" w:rsidR="008C2135" w:rsidRPr="00025E23" w:rsidRDefault="008C2135" w:rsidP="00B67AD3">
      <w:pPr>
        <w:pStyle w:val="ListParagraph"/>
        <w:numPr>
          <w:ilvl w:val="0"/>
          <w:numId w:val="12"/>
        </w:numPr>
        <w:autoSpaceDE w:val="0"/>
        <w:adjustRightInd w:val="0"/>
        <w:spacing w:after="0" w:line="240" w:lineRule="auto"/>
        <w:ind w:left="360"/>
        <w:jc w:val="both"/>
        <w:rPr>
          <w:rFonts w:ascii="Times New Roman" w:hAnsi="Times New Roman"/>
          <w:sz w:val="24"/>
          <w:szCs w:val="24"/>
        </w:rPr>
      </w:pPr>
      <w:r w:rsidRPr="00025E23">
        <w:rPr>
          <w:rFonts w:ascii="Times New Roman" w:hAnsi="Times New Roman"/>
          <w:b/>
          <w:bCs/>
          <w:sz w:val="24"/>
          <w:szCs w:val="24"/>
        </w:rPr>
        <w:t xml:space="preserve">Contract de </w:t>
      </w:r>
      <w:proofErr w:type="spellStart"/>
      <w:r w:rsidRPr="00025E23">
        <w:rPr>
          <w:rFonts w:ascii="Times New Roman" w:hAnsi="Times New Roman"/>
          <w:b/>
          <w:bCs/>
          <w:sz w:val="24"/>
          <w:szCs w:val="24"/>
        </w:rPr>
        <w:t>achiziţie</w:t>
      </w:r>
      <w:proofErr w:type="spellEnd"/>
      <w:r w:rsidRPr="00025E23">
        <w:rPr>
          <w:rFonts w:ascii="Times New Roman" w:hAnsi="Times New Roman"/>
          <w:b/>
          <w:bCs/>
          <w:sz w:val="24"/>
          <w:szCs w:val="24"/>
        </w:rPr>
        <w:t xml:space="preserve"> publică</w:t>
      </w:r>
      <w:r w:rsidRPr="00025E23">
        <w:rPr>
          <w:rFonts w:ascii="Times New Roman" w:hAnsi="Times New Roman"/>
          <w:sz w:val="24"/>
          <w:szCs w:val="24"/>
        </w:rPr>
        <w:t xml:space="preserve"> - Contractul cu titlu oneros, asimilat, potrivit legii, actului administrativ, încheiat în scris între unul sau mai </w:t>
      </w:r>
      <w:proofErr w:type="spellStart"/>
      <w:r w:rsidRPr="00025E23">
        <w:rPr>
          <w:rFonts w:ascii="Times New Roman" w:hAnsi="Times New Roman"/>
          <w:sz w:val="24"/>
          <w:szCs w:val="24"/>
        </w:rPr>
        <w:t>mulţi</w:t>
      </w:r>
      <w:proofErr w:type="spellEnd"/>
      <w:r w:rsidRPr="00025E23">
        <w:rPr>
          <w:rFonts w:ascii="Times New Roman" w:hAnsi="Times New Roman"/>
          <w:sz w:val="24"/>
          <w:szCs w:val="24"/>
        </w:rPr>
        <w:t xml:space="preserve"> operatori economici </w:t>
      </w:r>
      <w:proofErr w:type="spellStart"/>
      <w:r w:rsidRPr="00025E23">
        <w:rPr>
          <w:rFonts w:ascii="Times New Roman" w:hAnsi="Times New Roman"/>
          <w:sz w:val="24"/>
          <w:szCs w:val="24"/>
        </w:rPr>
        <w:t>şi</w:t>
      </w:r>
      <w:proofErr w:type="spellEnd"/>
      <w:r w:rsidRPr="00025E23">
        <w:rPr>
          <w:rFonts w:ascii="Times New Roman" w:hAnsi="Times New Roman"/>
          <w:sz w:val="24"/>
          <w:szCs w:val="24"/>
        </w:rPr>
        <w:t xml:space="preserve"> una ori mai multe </w:t>
      </w:r>
      <w:proofErr w:type="spellStart"/>
      <w:r w:rsidRPr="00025E23">
        <w:rPr>
          <w:rFonts w:ascii="Times New Roman" w:hAnsi="Times New Roman"/>
          <w:sz w:val="24"/>
          <w:szCs w:val="24"/>
        </w:rPr>
        <w:t>autorităţi</w:t>
      </w:r>
      <w:proofErr w:type="spellEnd"/>
      <w:r w:rsidRPr="00025E23">
        <w:rPr>
          <w:rFonts w:ascii="Times New Roman" w:hAnsi="Times New Roman"/>
          <w:sz w:val="24"/>
          <w:szCs w:val="24"/>
        </w:rPr>
        <w:t xml:space="preserve"> contractante, care are ca obiect </w:t>
      </w:r>
      <w:proofErr w:type="spellStart"/>
      <w:r w:rsidRPr="00025E23">
        <w:rPr>
          <w:rFonts w:ascii="Times New Roman" w:hAnsi="Times New Roman"/>
          <w:sz w:val="24"/>
          <w:szCs w:val="24"/>
        </w:rPr>
        <w:t>execuţia</w:t>
      </w:r>
      <w:proofErr w:type="spellEnd"/>
      <w:r w:rsidRPr="00025E23">
        <w:rPr>
          <w:rFonts w:ascii="Times New Roman" w:hAnsi="Times New Roman"/>
          <w:sz w:val="24"/>
          <w:szCs w:val="24"/>
        </w:rPr>
        <w:t xml:space="preserve"> de lucrări, furnizarea de produse sau prestarea de servicii.</w:t>
      </w:r>
    </w:p>
    <w:p w14:paraId="274B83B7" w14:textId="410DC71A" w:rsidR="008C2135" w:rsidRPr="00025E23" w:rsidRDefault="008C2135" w:rsidP="00B67AD3">
      <w:pPr>
        <w:pStyle w:val="ListParagraph"/>
        <w:numPr>
          <w:ilvl w:val="0"/>
          <w:numId w:val="12"/>
        </w:numPr>
        <w:autoSpaceDE w:val="0"/>
        <w:adjustRightInd w:val="0"/>
        <w:spacing w:after="0" w:line="240" w:lineRule="auto"/>
        <w:ind w:left="360"/>
        <w:jc w:val="both"/>
        <w:rPr>
          <w:rFonts w:ascii="Times New Roman" w:hAnsi="Times New Roman"/>
          <w:sz w:val="24"/>
          <w:szCs w:val="24"/>
        </w:rPr>
      </w:pPr>
      <w:r w:rsidRPr="00025E23">
        <w:rPr>
          <w:rFonts w:ascii="Times New Roman" w:hAnsi="Times New Roman"/>
          <w:b/>
          <w:bCs/>
          <w:sz w:val="24"/>
          <w:szCs w:val="24"/>
        </w:rPr>
        <w:t>Contractant</w:t>
      </w:r>
      <w:r w:rsidRPr="00025E23">
        <w:rPr>
          <w:rFonts w:ascii="Times New Roman" w:hAnsi="Times New Roman"/>
          <w:sz w:val="24"/>
          <w:szCs w:val="24"/>
        </w:rPr>
        <w:t xml:space="preserve"> - Orice operator economic care este parte la un contract de </w:t>
      </w:r>
      <w:proofErr w:type="spellStart"/>
      <w:r w:rsidRPr="00025E23">
        <w:rPr>
          <w:rFonts w:ascii="Times New Roman" w:hAnsi="Times New Roman"/>
          <w:sz w:val="24"/>
          <w:szCs w:val="24"/>
        </w:rPr>
        <w:t>achiziţie</w:t>
      </w:r>
      <w:proofErr w:type="spellEnd"/>
      <w:r w:rsidRPr="00025E23">
        <w:rPr>
          <w:rFonts w:ascii="Times New Roman" w:hAnsi="Times New Roman"/>
          <w:sz w:val="24"/>
          <w:szCs w:val="24"/>
        </w:rPr>
        <w:t xml:space="preserve"> publică; </w:t>
      </w:r>
    </w:p>
    <w:p w14:paraId="1708C725" w14:textId="1571BC19" w:rsidR="008C2135" w:rsidRPr="00025E23" w:rsidRDefault="008C2135" w:rsidP="00B67AD3">
      <w:pPr>
        <w:pStyle w:val="ListParagraph"/>
        <w:numPr>
          <w:ilvl w:val="0"/>
          <w:numId w:val="12"/>
        </w:numPr>
        <w:autoSpaceDE w:val="0"/>
        <w:adjustRightInd w:val="0"/>
        <w:spacing w:after="0" w:line="240" w:lineRule="auto"/>
        <w:ind w:left="360"/>
        <w:jc w:val="both"/>
        <w:rPr>
          <w:rFonts w:ascii="Times New Roman" w:hAnsi="Times New Roman"/>
          <w:sz w:val="24"/>
          <w:szCs w:val="24"/>
        </w:rPr>
      </w:pPr>
      <w:r w:rsidRPr="00025E23">
        <w:rPr>
          <w:rFonts w:ascii="Times New Roman" w:hAnsi="Times New Roman"/>
          <w:b/>
          <w:bCs/>
          <w:sz w:val="24"/>
          <w:szCs w:val="24"/>
        </w:rPr>
        <w:t>CPV</w:t>
      </w:r>
      <w:r w:rsidRPr="00025E23">
        <w:rPr>
          <w:rFonts w:ascii="Times New Roman" w:hAnsi="Times New Roman"/>
          <w:sz w:val="24"/>
          <w:szCs w:val="24"/>
        </w:rPr>
        <w:t xml:space="preserve"> - nomenclatorul de </w:t>
      </w:r>
      <w:proofErr w:type="spellStart"/>
      <w:r w:rsidRPr="00025E23">
        <w:rPr>
          <w:rFonts w:ascii="Times New Roman" w:hAnsi="Times New Roman"/>
          <w:sz w:val="24"/>
          <w:szCs w:val="24"/>
        </w:rPr>
        <w:t>referinţă</w:t>
      </w:r>
      <w:proofErr w:type="spellEnd"/>
      <w:r w:rsidRPr="00025E23">
        <w:rPr>
          <w:rFonts w:ascii="Times New Roman" w:hAnsi="Times New Roman"/>
          <w:sz w:val="24"/>
          <w:szCs w:val="24"/>
        </w:rPr>
        <w:t xml:space="preserve"> în domeniul </w:t>
      </w:r>
      <w:proofErr w:type="spellStart"/>
      <w:r w:rsidRPr="00025E23">
        <w:rPr>
          <w:rFonts w:ascii="Times New Roman" w:hAnsi="Times New Roman"/>
          <w:sz w:val="24"/>
          <w:szCs w:val="24"/>
        </w:rPr>
        <w:t>achiziţiilor</w:t>
      </w:r>
      <w:proofErr w:type="spellEnd"/>
      <w:r w:rsidRPr="00025E23">
        <w:rPr>
          <w:rFonts w:ascii="Times New Roman" w:hAnsi="Times New Roman"/>
          <w:sz w:val="24"/>
          <w:szCs w:val="24"/>
        </w:rPr>
        <w:t xml:space="preserve"> publice, adoptat prin Regulamentul (CE) nr. 2.195/2002 al Parlamentului European </w:t>
      </w:r>
      <w:proofErr w:type="spellStart"/>
      <w:r w:rsidRPr="00025E23">
        <w:rPr>
          <w:rFonts w:ascii="Times New Roman" w:hAnsi="Times New Roman"/>
          <w:sz w:val="24"/>
          <w:szCs w:val="24"/>
        </w:rPr>
        <w:t>şi</w:t>
      </w:r>
      <w:proofErr w:type="spellEnd"/>
      <w:r w:rsidRPr="00025E23">
        <w:rPr>
          <w:rFonts w:ascii="Times New Roman" w:hAnsi="Times New Roman"/>
          <w:sz w:val="24"/>
          <w:szCs w:val="24"/>
        </w:rPr>
        <w:t xml:space="preserve"> al Consiliului din 5 noiembrie 2002 privind Vocabularul comun privind </w:t>
      </w:r>
      <w:proofErr w:type="spellStart"/>
      <w:r w:rsidRPr="00025E23">
        <w:rPr>
          <w:rFonts w:ascii="Times New Roman" w:hAnsi="Times New Roman"/>
          <w:sz w:val="24"/>
          <w:szCs w:val="24"/>
        </w:rPr>
        <w:t>achiziţiile</w:t>
      </w:r>
      <w:proofErr w:type="spellEnd"/>
      <w:r w:rsidRPr="00025E23">
        <w:rPr>
          <w:rFonts w:ascii="Times New Roman" w:hAnsi="Times New Roman"/>
          <w:sz w:val="24"/>
          <w:szCs w:val="24"/>
        </w:rPr>
        <w:t xml:space="preserve"> publice (CPV); </w:t>
      </w:r>
    </w:p>
    <w:p w14:paraId="46CC8ABE" w14:textId="73E96DE1" w:rsidR="008C2135" w:rsidRPr="00025E23" w:rsidRDefault="008C2135" w:rsidP="00B67AD3">
      <w:pPr>
        <w:pStyle w:val="ListParagraph"/>
        <w:numPr>
          <w:ilvl w:val="0"/>
          <w:numId w:val="12"/>
        </w:numPr>
        <w:autoSpaceDE w:val="0"/>
        <w:adjustRightInd w:val="0"/>
        <w:spacing w:after="0" w:line="240" w:lineRule="auto"/>
        <w:ind w:left="360"/>
        <w:jc w:val="both"/>
        <w:rPr>
          <w:rFonts w:ascii="Times New Roman" w:hAnsi="Times New Roman"/>
          <w:sz w:val="24"/>
          <w:szCs w:val="24"/>
        </w:rPr>
      </w:pPr>
      <w:r w:rsidRPr="00025E23">
        <w:rPr>
          <w:rFonts w:ascii="Times New Roman" w:hAnsi="Times New Roman"/>
          <w:b/>
          <w:bCs/>
          <w:sz w:val="24"/>
          <w:szCs w:val="24"/>
        </w:rPr>
        <w:t>DUAE</w:t>
      </w:r>
      <w:r w:rsidRPr="00025E23">
        <w:rPr>
          <w:rFonts w:ascii="Times New Roman" w:hAnsi="Times New Roman"/>
          <w:sz w:val="24"/>
          <w:szCs w:val="24"/>
        </w:rPr>
        <w:t xml:space="preserve"> - Documentul unic de </w:t>
      </w:r>
      <w:proofErr w:type="spellStart"/>
      <w:r w:rsidRPr="00025E23">
        <w:rPr>
          <w:rFonts w:ascii="Times New Roman" w:hAnsi="Times New Roman"/>
          <w:sz w:val="24"/>
          <w:szCs w:val="24"/>
        </w:rPr>
        <w:t>achiziţii</w:t>
      </w:r>
      <w:proofErr w:type="spellEnd"/>
      <w:r w:rsidRPr="00025E23">
        <w:rPr>
          <w:rFonts w:ascii="Times New Roman" w:hAnsi="Times New Roman"/>
          <w:sz w:val="24"/>
          <w:szCs w:val="24"/>
        </w:rPr>
        <w:t xml:space="preserve"> european furnizat în format electronic prin utilizarea formatului standard stabilit de Comisia Europeană, constând în </w:t>
      </w:r>
      <w:proofErr w:type="spellStart"/>
      <w:r w:rsidRPr="00025E23">
        <w:rPr>
          <w:rFonts w:ascii="Times New Roman" w:hAnsi="Times New Roman"/>
          <w:sz w:val="24"/>
          <w:szCs w:val="24"/>
        </w:rPr>
        <w:t>declaraţia</w:t>
      </w:r>
      <w:proofErr w:type="spellEnd"/>
      <w:r w:rsidRPr="00025E23">
        <w:rPr>
          <w:rFonts w:ascii="Times New Roman" w:hAnsi="Times New Roman"/>
          <w:sz w:val="24"/>
          <w:szCs w:val="24"/>
        </w:rPr>
        <w:t xml:space="preserve"> pe propria răspundere a operatorului economic cu privire la îndeplinirea criteriilor de calificare </w:t>
      </w:r>
      <w:proofErr w:type="spellStart"/>
      <w:r w:rsidRPr="00025E23">
        <w:rPr>
          <w:rFonts w:ascii="Times New Roman" w:hAnsi="Times New Roman"/>
          <w:sz w:val="24"/>
          <w:szCs w:val="24"/>
        </w:rPr>
        <w:t>şi</w:t>
      </w:r>
      <w:proofErr w:type="spellEnd"/>
      <w:r w:rsidRPr="00025E23">
        <w:rPr>
          <w:rFonts w:ascii="Times New Roman" w:hAnsi="Times New Roman"/>
          <w:sz w:val="24"/>
          <w:szCs w:val="24"/>
        </w:rPr>
        <w:t xml:space="preserve"> </w:t>
      </w:r>
      <w:proofErr w:type="spellStart"/>
      <w:r w:rsidRPr="00025E23">
        <w:rPr>
          <w:rFonts w:ascii="Times New Roman" w:hAnsi="Times New Roman"/>
          <w:sz w:val="24"/>
          <w:szCs w:val="24"/>
        </w:rPr>
        <w:t>selecţie</w:t>
      </w:r>
      <w:proofErr w:type="spellEnd"/>
      <w:r w:rsidRPr="00025E23">
        <w:rPr>
          <w:rFonts w:ascii="Times New Roman" w:hAnsi="Times New Roman"/>
          <w:sz w:val="24"/>
          <w:szCs w:val="24"/>
        </w:rPr>
        <w:t xml:space="preserve">; </w:t>
      </w:r>
    </w:p>
    <w:p w14:paraId="58E3F76B" w14:textId="7E098007" w:rsidR="008C2135" w:rsidRPr="00025E23" w:rsidRDefault="008C2135" w:rsidP="00B67AD3">
      <w:pPr>
        <w:pStyle w:val="ListParagraph"/>
        <w:numPr>
          <w:ilvl w:val="0"/>
          <w:numId w:val="12"/>
        </w:numPr>
        <w:autoSpaceDE w:val="0"/>
        <w:adjustRightInd w:val="0"/>
        <w:spacing w:after="0" w:line="240" w:lineRule="auto"/>
        <w:ind w:left="360"/>
        <w:jc w:val="both"/>
        <w:rPr>
          <w:rFonts w:ascii="Times New Roman" w:hAnsi="Times New Roman"/>
          <w:sz w:val="24"/>
          <w:szCs w:val="24"/>
        </w:rPr>
      </w:pPr>
      <w:r w:rsidRPr="00025E23">
        <w:rPr>
          <w:rFonts w:ascii="Times New Roman" w:hAnsi="Times New Roman"/>
          <w:b/>
          <w:bCs/>
          <w:sz w:val="24"/>
          <w:szCs w:val="24"/>
        </w:rPr>
        <w:t xml:space="preserve">Document al </w:t>
      </w:r>
      <w:proofErr w:type="spellStart"/>
      <w:r w:rsidRPr="00025E23">
        <w:rPr>
          <w:rFonts w:ascii="Times New Roman" w:hAnsi="Times New Roman"/>
          <w:b/>
          <w:bCs/>
          <w:sz w:val="24"/>
          <w:szCs w:val="24"/>
        </w:rPr>
        <w:t>achiziţiei</w:t>
      </w:r>
      <w:proofErr w:type="spellEnd"/>
      <w:r w:rsidRPr="00025E23">
        <w:rPr>
          <w:rFonts w:ascii="Times New Roman" w:hAnsi="Times New Roman"/>
          <w:sz w:val="24"/>
          <w:szCs w:val="24"/>
        </w:rPr>
        <w:t xml:space="preserve"> - </w:t>
      </w:r>
      <w:proofErr w:type="spellStart"/>
      <w:r w:rsidRPr="00025E23">
        <w:rPr>
          <w:rFonts w:ascii="Times New Roman" w:hAnsi="Times New Roman"/>
          <w:sz w:val="24"/>
          <w:szCs w:val="24"/>
        </w:rPr>
        <w:t>Anunţul</w:t>
      </w:r>
      <w:proofErr w:type="spellEnd"/>
      <w:r w:rsidRPr="00025E23">
        <w:rPr>
          <w:rFonts w:ascii="Times New Roman" w:hAnsi="Times New Roman"/>
          <w:sz w:val="24"/>
          <w:szCs w:val="24"/>
        </w:rPr>
        <w:t xml:space="preserve"> de participare, </w:t>
      </w:r>
      <w:proofErr w:type="spellStart"/>
      <w:r w:rsidRPr="00025E23">
        <w:rPr>
          <w:rFonts w:ascii="Times New Roman" w:hAnsi="Times New Roman"/>
          <w:sz w:val="24"/>
          <w:szCs w:val="24"/>
        </w:rPr>
        <w:t>documentaţia</w:t>
      </w:r>
      <w:proofErr w:type="spellEnd"/>
      <w:r w:rsidRPr="00025E23">
        <w:rPr>
          <w:rFonts w:ascii="Times New Roman" w:hAnsi="Times New Roman"/>
          <w:sz w:val="24"/>
          <w:szCs w:val="24"/>
        </w:rPr>
        <w:t xml:space="preserve"> de atribuire, precum </w:t>
      </w:r>
      <w:proofErr w:type="spellStart"/>
      <w:r w:rsidRPr="00025E23">
        <w:rPr>
          <w:rFonts w:ascii="Times New Roman" w:hAnsi="Times New Roman"/>
          <w:sz w:val="24"/>
          <w:szCs w:val="24"/>
        </w:rPr>
        <w:t>şi</w:t>
      </w:r>
      <w:proofErr w:type="spellEnd"/>
      <w:r w:rsidRPr="00025E23">
        <w:rPr>
          <w:rFonts w:ascii="Times New Roman" w:hAnsi="Times New Roman"/>
          <w:sz w:val="24"/>
          <w:szCs w:val="24"/>
        </w:rPr>
        <w:t xml:space="preserve"> orice document suplimentar emis de autoritatea contractantă sau la care aceasta face trimitere pentru a descrie ori stabili elemente ale </w:t>
      </w:r>
      <w:proofErr w:type="spellStart"/>
      <w:r w:rsidRPr="00025E23">
        <w:rPr>
          <w:rFonts w:ascii="Times New Roman" w:hAnsi="Times New Roman"/>
          <w:sz w:val="24"/>
          <w:szCs w:val="24"/>
        </w:rPr>
        <w:t>achiziţiei</w:t>
      </w:r>
      <w:proofErr w:type="spellEnd"/>
      <w:r w:rsidRPr="00025E23">
        <w:rPr>
          <w:rFonts w:ascii="Times New Roman" w:hAnsi="Times New Roman"/>
          <w:sz w:val="24"/>
          <w:szCs w:val="24"/>
        </w:rPr>
        <w:t xml:space="preserve"> sau ale procedurii de atribuire; </w:t>
      </w:r>
    </w:p>
    <w:p w14:paraId="6610A8C2" w14:textId="7E823F07" w:rsidR="00B30286" w:rsidRPr="00025E23" w:rsidRDefault="008C2135" w:rsidP="00B67AD3">
      <w:pPr>
        <w:pStyle w:val="ListParagraph"/>
        <w:numPr>
          <w:ilvl w:val="0"/>
          <w:numId w:val="12"/>
        </w:numPr>
        <w:autoSpaceDE w:val="0"/>
        <w:adjustRightInd w:val="0"/>
        <w:spacing w:after="0" w:line="240" w:lineRule="auto"/>
        <w:ind w:left="360"/>
        <w:jc w:val="both"/>
        <w:rPr>
          <w:rFonts w:ascii="Times New Roman" w:hAnsi="Times New Roman"/>
          <w:sz w:val="24"/>
          <w:szCs w:val="24"/>
        </w:rPr>
      </w:pPr>
      <w:proofErr w:type="spellStart"/>
      <w:r w:rsidRPr="00025E23">
        <w:rPr>
          <w:rFonts w:ascii="Times New Roman" w:hAnsi="Times New Roman"/>
          <w:b/>
          <w:bCs/>
          <w:sz w:val="24"/>
          <w:szCs w:val="24"/>
        </w:rPr>
        <w:t>Documentaţia</w:t>
      </w:r>
      <w:proofErr w:type="spellEnd"/>
      <w:r w:rsidRPr="00025E23">
        <w:rPr>
          <w:rFonts w:ascii="Times New Roman" w:hAnsi="Times New Roman"/>
          <w:b/>
          <w:bCs/>
          <w:sz w:val="24"/>
          <w:szCs w:val="24"/>
        </w:rPr>
        <w:t xml:space="preserve"> de atribuire</w:t>
      </w:r>
      <w:r w:rsidRPr="00025E23">
        <w:rPr>
          <w:rFonts w:ascii="Times New Roman" w:hAnsi="Times New Roman"/>
          <w:sz w:val="24"/>
          <w:szCs w:val="24"/>
        </w:rPr>
        <w:t xml:space="preserve"> </w:t>
      </w:r>
      <w:r w:rsidR="00B30286" w:rsidRPr="00025E23">
        <w:rPr>
          <w:rFonts w:ascii="Times New Roman" w:hAnsi="Times New Roman"/>
          <w:sz w:val="24"/>
          <w:szCs w:val="24"/>
        </w:rPr>
        <w:t>–</w:t>
      </w:r>
      <w:r w:rsidRPr="00025E23">
        <w:rPr>
          <w:rFonts w:ascii="Times New Roman" w:hAnsi="Times New Roman"/>
          <w:sz w:val="24"/>
          <w:szCs w:val="24"/>
        </w:rPr>
        <w:t xml:space="preserve"> </w:t>
      </w:r>
    </w:p>
    <w:p w14:paraId="3C97B59D" w14:textId="22827AD5" w:rsidR="008C2135" w:rsidRPr="00025E23" w:rsidRDefault="008C2135" w:rsidP="003A75BE">
      <w:pPr>
        <w:pStyle w:val="ListParagraph"/>
        <w:numPr>
          <w:ilvl w:val="1"/>
          <w:numId w:val="12"/>
        </w:numPr>
        <w:autoSpaceDE w:val="0"/>
        <w:adjustRightInd w:val="0"/>
        <w:spacing w:after="0" w:line="240" w:lineRule="auto"/>
        <w:ind w:left="900"/>
        <w:jc w:val="both"/>
        <w:rPr>
          <w:rFonts w:ascii="Times New Roman" w:hAnsi="Times New Roman"/>
          <w:sz w:val="24"/>
          <w:szCs w:val="24"/>
        </w:rPr>
      </w:pPr>
      <w:r w:rsidRPr="00025E23">
        <w:rPr>
          <w:rFonts w:ascii="Times New Roman" w:hAnsi="Times New Roman"/>
          <w:sz w:val="24"/>
          <w:szCs w:val="24"/>
        </w:rPr>
        <w:t xml:space="preserve">Documentul </w:t>
      </w:r>
      <w:proofErr w:type="spellStart"/>
      <w:r w:rsidRPr="00025E23">
        <w:rPr>
          <w:rFonts w:ascii="Times New Roman" w:hAnsi="Times New Roman"/>
          <w:sz w:val="24"/>
          <w:szCs w:val="24"/>
        </w:rPr>
        <w:t>achiziţiei</w:t>
      </w:r>
      <w:proofErr w:type="spellEnd"/>
      <w:r w:rsidRPr="00025E23">
        <w:rPr>
          <w:rFonts w:ascii="Times New Roman" w:hAnsi="Times New Roman"/>
          <w:sz w:val="24"/>
          <w:szCs w:val="24"/>
        </w:rPr>
        <w:t xml:space="preserve"> care cuprinde </w:t>
      </w:r>
      <w:proofErr w:type="spellStart"/>
      <w:r w:rsidRPr="00025E23">
        <w:rPr>
          <w:rFonts w:ascii="Times New Roman" w:hAnsi="Times New Roman"/>
          <w:sz w:val="24"/>
          <w:szCs w:val="24"/>
        </w:rPr>
        <w:t>cerinţele</w:t>
      </w:r>
      <w:proofErr w:type="spellEnd"/>
      <w:r w:rsidRPr="00025E23">
        <w:rPr>
          <w:rFonts w:ascii="Times New Roman" w:hAnsi="Times New Roman"/>
          <w:sz w:val="24"/>
          <w:szCs w:val="24"/>
        </w:rPr>
        <w:t xml:space="preserve">, criteriile, regulile </w:t>
      </w:r>
      <w:proofErr w:type="spellStart"/>
      <w:r w:rsidRPr="00025E23">
        <w:rPr>
          <w:rFonts w:ascii="Times New Roman" w:hAnsi="Times New Roman"/>
          <w:sz w:val="24"/>
          <w:szCs w:val="24"/>
        </w:rPr>
        <w:t>şi</w:t>
      </w:r>
      <w:proofErr w:type="spellEnd"/>
      <w:r w:rsidRPr="00025E23">
        <w:rPr>
          <w:rFonts w:ascii="Times New Roman" w:hAnsi="Times New Roman"/>
          <w:sz w:val="24"/>
          <w:szCs w:val="24"/>
        </w:rPr>
        <w:t xml:space="preserve"> alte </w:t>
      </w:r>
      <w:proofErr w:type="spellStart"/>
      <w:r w:rsidRPr="00025E23">
        <w:rPr>
          <w:rFonts w:ascii="Times New Roman" w:hAnsi="Times New Roman"/>
          <w:sz w:val="24"/>
          <w:szCs w:val="24"/>
        </w:rPr>
        <w:t>informaţii</w:t>
      </w:r>
      <w:proofErr w:type="spellEnd"/>
      <w:r w:rsidRPr="00025E23">
        <w:rPr>
          <w:rFonts w:ascii="Times New Roman" w:hAnsi="Times New Roman"/>
          <w:sz w:val="24"/>
          <w:szCs w:val="24"/>
        </w:rPr>
        <w:t xml:space="preserve"> necesare pentru a asigura operatorilor economici o informare completă, corectă </w:t>
      </w:r>
      <w:proofErr w:type="spellStart"/>
      <w:r w:rsidRPr="00025E23">
        <w:rPr>
          <w:rFonts w:ascii="Times New Roman" w:hAnsi="Times New Roman"/>
          <w:sz w:val="24"/>
          <w:szCs w:val="24"/>
        </w:rPr>
        <w:t>şi</w:t>
      </w:r>
      <w:proofErr w:type="spellEnd"/>
      <w:r w:rsidRPr="00025E23">
        <w:rPr>
          <w:rFonts w:ascii="Times New Roman" w:hAnsi="Times New Roman"/>
          <w:sz w:val="24"/>
          <w:szCs w:val="24"/>
        </w:rPr>
        <w:t xml:space="preserve"> explicită cu privire la </w:t>
      </w:r>
      <w:proofErr w:type="spellStart"/>
      <w:r w:rsidRPr="00025E23">
        <w:rPr>
          <w:rFonts w:ascii="Times New Roman" w:hAnsi="Times New Roman"/>
          <w:sz w:val="24"/>
          <w:szCs w:val="24"/>
        </w:rPr>
        <w:t>cerinţe</w:t>
      </w:r>
      <w:proofErr w:type="spellEnd"/>
      <w:r w:rsidRPr="00025E23">
        <w:rPr>
          <w:rFonts w:ascii="Times New Roman" w:hAnsi="Times New Roman"/>
          <w:sz w:val="24"/>
          <w:szCs w:val="24"/>
        </w:rPr>
        <w:t xml:space="preserve"> sau elemente ale </w:t>
      </w:r>
      <w:proofErr w:type="spellStart"/>
      <w:r w:rsidRPr="00025E23">
        <w:rPr>
          <w:rFonts w:ascii="Times New Roman" w:hAnsi="Times New Roman"/>
          <w:sz w:val="24"/>
          <w:szCs w:val="24"/>
        </w:rPr>
        <w:t>achiziţiei</w:t>
      </w:r>
      <w:proofErr w:type="spellEnd"/>
      <w:r w:rsidRPr="00025E23">
        <w:rPr>
          <w:rFonts w:ascii="Times New Roman" w:hAnsi="Times New Roman"/>
          <w:sz w:val="24"/>
          <w:szCs w:val="24"/>
        </w:rPr>
        <w:t xml:space="preserve">, obiectul contractului </w:t>
      </w:r>
      <w:proofErr w:type="spellStart"/>
      <w:r w:rsidRPr="00025E23">
        <w:rPr>
          <w:rFonts w:ascii="Times New Roman" w:hAnsi="Times New Roman"/>
          <w:sz w:val="24"/>
          <w:szCs w:val="24"/>
        </w:rPr>
        <w:t>şi</w:t>
      </w:r>
      <w:proofErr w:type="spellEnd"/>
      <w:r w:rsidRPr="00025E23">
        <w:rPr>
          <w:rFonts w:ascii="Times New Roman" w:hAnsi="Times New Roman"/>
          <w:sz w:val="24"/>
          <w:szCs w:val="24"/>
        </w:rPr>
        <w:t xml:space="preserve"> modul de </w:t>
      </w:r>
      <w:proofErr w:type="spellStart"/>
      <w:r w:rsidRPr="00025E23">
        <w:rPr>
          <w:rFonts w:ascii="Times New Roman" w:hAnsi="Times New Roman"/>
          <w:sz w:val="24"/>
          <w:szCs w:val="24"/>
        </w:rPr>
        <w:t>desfăşurare</w:t>
      </w:r>
      <w:proofErr w:type="spellEnd"/>
      <w:r w:rsidRPr="00025E23">
        <w:rPr>
          <w:rFonts w:ascii="Times New Roman" w:hAnsi="Times New Roman"/>
          <w:sz w:val="24"/>
          <w:szCs w:val="24"/>
        </w:rPr>
        <w:t xml:space="preserve"> a procedurii de atribuire, inclusiv </w:t>
      </w:r>
      <w:proofErr w:type="spellStart"/>
      <w:r w:rsidRPr="00025E23">
        <w:rPr>
          <w:rFonts w:ascii="Times New Roman" w:hAnsi="Times New Roman"/>
          <w:sz w:val="24"/>
          <w:szCs w:val="24"/>
        </w:rPr>
        <w:t>specificaţiile</w:t>
      </w:r>
      <w:proofErr w:type="spellEnd"/>
      <w:r w:rsidRPr="00025E23">
        <w:rPr>
          <w:rFonts w:ascii="Times New Roman" w:hAnsi="Times New Roman"/>
          <w:sz w:val="24"/>
          <w:szCs w:val="24"/>
        </w:rPr>
        <w:t xml:space="preserve"> tehnice, </w:t>
      </w:r>
      <w:proofErr w:type="spellStart"/>
      <w:r w:rsidRPr="00025E23">
        <w:rPr>
          <w:rFonts w:ascii="Times New Roman" w:hAnsi="Times New Roman"/>
          <w:sz w:val="24"/>
          <w:szCs w:val="24"/>
        </w:rPr>
        <w:t>condiţiile</w:t>
      </w:r>
      <w:proofErr w:type="spellEnd"/>
      <w:r w:rsidRPr="00025E23">
        <w:rPr>
          <w:rFonts w:ascii="Times New Roman" w:hAnsi="Times New Roman"/>
          <w:sz w:val="24"/>
          <w:szCs w:val="24"/>
        </w:rPr>
        <w:t xml:space="preserve"> contractuale propuse, formatele de prezentare a documentelor de către </w:t>
      </w:r>
      <w:proofErr w:type="spellStart"/>
      <w:r w:rsidRPr="00025E23">
        <w:rPr>
          <w:rFonts w:ascii="Times New Roman" w:hAnsi="Times New Roman"/>
          <w:sz w:val="24"/>
          <w:szCs w:val="24"/>
        </w:rPr>
        <w:t>ofertanţi</w:t>
      </w:r>
      <w:proofErr w:type="spellEnd"/>
      <w:r w:rsidRPr="00025E23">
        <w:rPr>
          <w:rFonts w:ascii="Times New Roman" w:hAnsi="Times New Roman"/>
          <w:sz w:val="24"/>
          <w:szCs w:val="24"/>
        </w:rPr>
        <w:t xml:space="preserve">, </w:t>
      </w:r>
      <w:proofErr w:type="spellStart"/>
      <w:r w:rsidRPr="00025E23">
        <w:rPr>
          <w:rFonts w:ascii="Times New Roman" w:hAnsi="Times New Roman"/>
          <w:sz w:val="24"/>
          <w:szCs w:val="24"/>
        </w:rPr>
        <w:t>informaţiile</w:t>
      </w:r>
      <w:proofErr w:type="spellEnd"/>
      <w:r w:rsidRPr="00025E23">
        <w:rPr>
          <w:rFonts w:ascii="Times New Roman" w:hAnsi="Times New Roman"/>
          <w:sz w:val="24"/>
          <w:szCs w:val="24"/>
        </w:rPr>
        <w:t xml:space="preserve"> privind </w:t>
      </w:r>
      <w:proofErr w:type="spellStart"/>
      <w:r w:rsidRPr="00025E23">
        <w:rPr>
          <w:rFonts w:ascii="Times New Roman" w:hAnsi="Times New Roman"/>
          <w:sz w:val="24"/>
          <w:szCs w:val="24"/>
        </w:rPr>
        <w:t>obligaţiile</w:t>
      </w:r>
      <w:proofErr w:type="spellEnd"/>
      <w:r w:rsidRPr="00025E23">
        <w:rPr>
          <w:rFonts w:ascii="Times New Roman" w:hAnsi="Times New Roman"/>
          <w:sz w:val="24"/>
          <w:szCs w:val="24"/>
        </w:rPr>
        <w:t xml:space="preserve"> generale aplicabile; </w:t>
      </w:r>
    </w:p>
    <w:p w14:paraId="4ECDD1C8" w14:textId="464C6595" w:rsidR="00B30286" w:rsidRPr="00025E23" w:rsidRDefault="00B30286" w:rsidP="003A75BE">
      <w:pPr>
        <w:pStyle w:val="ListParagraph"/>
        <w:numPr>
          <w:ilvl w:val="1"/>
          <w:numId w:val="12"/>
        </w:numPr>
        <w:autoSpaceDE w:val="0"/>
        <w:adjustRightInd w:val="0"/>
        <w:spacing w:after="0" w:line="240" w:lineRule="auto"/>
        <w:ind w:left="900"/>
        <w:jc w:val="both"/>
        <w:rPr>
          <w:rFonts w:ascii="Times New Roman" w:hAnsi="Times New Roman"/>
          <w:sz w:val="24"/>
          <w:szCs w:val="24"/>
        </w:rPr>
      </w:pPr>
      <w:proofErr w:type="spellStart"/>
      <w:r w:rsidRPr="00025E23">
        <w:rPr>
          <w:rFonts w:ascii="Times New Roman" w:hAnsi="Times New Roman"/>
          <w:sz w:val="24"/>
          <w:szCs w:val="24"/>
        </w:rPr>
        <w:t>Documentaţia</w:t>
      </w:r>
      <w:proofErr w:type="spellEnd"/>
      <w:r w:rsidRPr="00025E23">
        <w:rPr>
          <w:rFonts w:ascii="Times New Roman" w:hAnsi="Times New Roman"/>
          <w:sz w:val="24"/>
          <w:szCs w:val="24"/>
        </w:rPr>
        <w:t xml:space="preserve"> de atribuire este alcătuită</w:t>
      </w:r>
      <w:r w:rsidR="00693E6A" w:rsidRPr="00025E23">
        <w:rPr>
          <w:rFonts w:ascii="Times New Roman" w:hAnsi="Times New Roman"/>
          <w:sz w:val="24"/>
          <w:szCs w:val="24"/>
        </w:rPr>
        <w:t>, după caz,</w:t>
      </w:r>
      <w:r w:rsidRPr="00025E23">
        <w:rPr>
          <w:rFonts w:ascii="Times New Roman" w:hAnsi="Times New Roman"/>
          <w:sz w:val="24"/>
          <w:szCs w:val="24"/>
        </w:rPr>
        <w:t xml:space="preserve"> din următoarele: </w:t>
      </w:r>
      <w:proofErr w:type="spellStart"/>
      <w:r w:rsidRPr="00025E23">
        <w:rPr>
          <w:rFonts w:ascii="Times New Roman" w:hAnsi="Times New Roman"/>
          <w:sz w:val="24"/>
          <w:szCs w:val="24"/>
        </w:rPr>
        <w:t>instrucţiunile</w:t>
      </w:r>
      <w:proofErr w:type="spellEnd"/>
      <w:r w:rsidRPr="00025E23">
        <w:rPr>
          <w:rFonts w:ascii="Times New Roman" w:hAnsi="Times New Roman"/>
          <w:sz w:val="24"/>
          <w:szCs w:val="24"/>
        </w:rPr>
        <w:t xml:space="preserve"> către </w:t>
      </w:r>
      <w:proofErr w:type="spellStart"/>
      <w:r w:rsidRPr="00025E23">
        <w:rPr>
          <w:rFonts w:ascii="Times New Roman" w:hAnsi="Times New Roman"/>
          <w:sz w:val="24"/>
          <w:szCs w:val="24"/>
        </w:rPr>
        <w:t>ofertanţi</w:t>
      </w:r>
      <w:proofErr w:type="spellEnd"/>
      <w:r w:rsidRPr="00025E23">
        <w:rPr>
          <w:rFonts w:ascii="Times New Roman" w:hAnsi="Times New Roman"/>
          <w:sz w:val="24"/>
          <w:szCs w:val="24"/>
        </w:rPr>
        <w:t xml:space="preserve">, caietul de sarcini, proiectul de contract </w:t>
      </w:r>
      <w:proofErr w:type="spellStart"/>
      <w:r w:rsidRPr="00025E23">
        <w:rPr>
          <w:rFonts w:ascii="Times New Roman" w:hAnsi="Times New Roman"/>
          <w:sz w:val="24"/>
          <w:szCs w:val="24"/>
        </w:rPr>
        <w:t>conţinând</w:t>
      </w:r>
      <w:proofErr w:type="spellEnd"/>
      <w:r w:rsidRPr="00025E23">
        <w:rPr>
          <w:rFonts w:ascii="Times New Roman" w:hAnsi="Times New Roman"/>
          <w:sz w:val="24"/>
          <w:szCs w:val="24"/>
        </w:rPr>
        <w:t xml:space="preserve"> clauzele contractuale obligatorii, formulare </w:t>
      </w:r>
      <w:proofErr w:type="spellStart"/>
      <w:r w:rsidRPr="00025E23">
        <w:rPr>
          <w:rFonts w:ascii="Times New Roman" w:hAnsi="Times New Roman"/>
          <w:sz w:val="24"/>
          <w:szCs w:val="24"/>
        </w:rPr>
        <w:t>şi</w:t>
      </w:r>
      <w:proofErr w:type="spellEnd"/>
      <w:r w:rsidRPr="00025E23">
        <w:rPr>
          <w:rFonts w:ascii="Times New Roman" w:hAnsi="Times New Roman"/>
          <w:sz w:val="24"/>
          <w:szCs w:val="24"/>
        </w:rPr>
        <w:t xml:space="preserve"> modele de documente. </w:t>
      </w:r>
    </w:p>
    <w:p w14:paraId="5A4C0636" w14:textId="2256972D" w:rsidR="008C2135" w:rsidRPr="00025E23" w:rsidRDefault="008C2135" w:rsidP="00B67AD3">
      <w:pPr>
        <w:pStyle w:val="ListParagraph"/>
        <w:numPr>
          <w:ilvl w:val="0"/>
          <w:numId w:val="12"/>
        </w:numPr>
        <w:autoSpaceDE w:val="0"/>
        <w:adjustRightInd w:val="0"/>
        <w:spacing w:after="0" w:line="240" w:lineRule="auto"/>
        <w:ind w:left="360"/>
        <w:jc w:val="both"/>
        <w:rPr>
          <w:rFonts w:ascii="Times New Roman" w:hAnsi="Times New Roman"/>
          <w:sz w:val="24"/>
          <w:szCs w:val="24"/>
        </w:rPr>
      </w:pPr>
      <w:proofErr w:type="spellStart"/>
      <w:r w:rsidRPr="00025E23">
        <w:rPr>
          <w:rFonts w:ascii="Times New Roman" w:hAnsi="Times New Roman"/>
          <w:b/>
          <w:bCs/>
          <w:sz w:val="24"/>
          <w:szCs w:val="24"/>
        </w:rPr>
        <w:t>Ediţie</w:t>
      </w:r>
      <w:proofErr w:type="spellEnd"/>
      <w:r w:rsidRPr="00025E23">
        <w:rPr>
          <w:rFonts w:ascii="Times New Roman" w:hAnsi="Times New Roman"/>
          <w:b/>
          <w:bCs/>
          <w:sz w:val="24"/>
          <w:szCs w:val="24"/>
        </w:rPr>
        <w:t xml:space="preserve"> a unei proceduri </w:t>
      </w:r>
      <w:proofErr w:type="spellStart"/>
      <w:r w:rsidRPr="00025E23">
        <w:rPr>
          <w:rFonts w:ascii="Times New Roman" w:hAnsi="Times New Roman"/>
          <w:b/>
          <w:bCs/>
          <w:sz w:val="24"/>
          <w:szCs w:val="24"/>
        </w:rPr>
        <w:t>operationale</w:t>
      </w:r>
      <w:proofErr w:type="spellEnd"/>
      <w:r w:rsidRPr="00025E23">
        <w:rPr>
          <w:rFonts w:ascii="Times New Roman" w:hAnsi="Times New Roman"/>
          <w:sz w:val="24"/>
          <w:szCs w:val="24"/>
        </w:rPr>
        <w:t xml:space="preserve"> - Forma </w:t>
      </w:r>
      <w:proofErr w:type="spellStart"/>
      <w:r w:rsidRPr="00025E23">
        <w:rPr>
          <w:rFonts w:ascii="Times New Roman" w:hAnsi="Times New Roman"/>
          <w:sz w:val="24"/>
          <w:szCs w:val="24"/>
        </w:rPr>
        <w:t>iniţială</w:t>
      </w:r>
      <w:proofErr w:type="spellEnd"/>
      <w:r w:rsidRPr="00025E23">
        <w:rPr>
          <w:rFonts w:ascii="Times New Roman" w:hAnsi="Times New Roman"/>
          <w:sz w:val="24"/>
          <w:szCs w:val="24"/>
        </w:rPr>
        <w:t xml:space="preserve"> sau actualizată, după caz, a unei proceduri </w:t>
      </w:r>
      <w:proofErr w:type="spellStart"/>
      <w:r w:rsidRPr="00025E23">
        <w:rPr>
          <w:rFonts w:ascii="Times New Roman" w:hAnsi="Times New Roman"/>
          <w:sz w:val="24"/>
          <w:szCs w:val="24"/>
        </w:rPr>
        <w:t>operaţionale</w:t>
      </w:r>
      <w:proofErr w:type="spellEnd"/>
      <w:r w:rsidRPr="00025E23">
        <w:rPr>
          <w:rFonts w:ascii="Times New Roman" w:hAnsi="Times New Roman"/>
          <w:sz w:val="24"/>
          <w:szCs w:val="24"/>
        </w:rPr>
        <w:t xml:space="preserve">, aprobată </w:t>
      </w:r>
      <w:proofErr w:type="spellStart"/>
      <w:r w:rsidRPr="00025E23">
        <w:rPr>
          <w:rFonts w:ascii="Times New Roman" w:hAnsi="Times New Roman"/>
          <w:sz w:val="24"/>
          <w:szCs w:val="24"/>
        </w:rPr>
        <w:t>şi</w:t>
      </w:r>
      <w:proofErr w:type="spellEnd"/>
      <w:r w:rsidRPr="00025E23">
        <w:rPr>
          <w:rFonts w:ascii="Times New Roman" w:hAnsi="Times New Roman"/>
          <w:sz w:val="24"/>
          <w:szCs w:val="24"/>
        </w:rPr>
        <w:t xml:space="preserve"> difuzată. </w:t>
      </w:r>
    </w:p>
    <w:p w14:paraId="6EF24CE5" w14:textId="7382F7ED" w:rsidR="008C2135" w:rsidRPr="00025E23" w:rsidRDefault="008C2135" w:rsidP="00B67AD3">
      <w:pPr>
        <w:pStyle w:val="ListParagraph"/>
        <w:numPr>
          <w:ilvl w:val="0"/>
          <w:numId w:val="12"/>
        </w:numPr>
        <w:autoSpaceDE w:val="0"/>
        <w:adjustRightInd w:val="0"/>
        <w:spacing w:after="0" w:line="240" w:lineRule="auto"/>
        <w:ind w:left="360"/>
        <w:jc w:val="both"/>
        <w:rPr>
          <w:rFonts w:ascii="Times New Roman" w:hAnsi="Times New Roman"/>
          <w:sz w:val="24"/>
          <w:szCs w:val="24"/>
        </w:rPr>
      </w:pPr>
      <w:r w:rsidRPr="00025E23">
        <w:rPr>
          <w:rFonts w:ascii="Times New Roman" w:hAnsi="Times New Roman"/>
          <w:b/>
          <w:bCs/>
          <w:sz w:val="24"/>
          <w:szCs w:val="24"/>
        </w:rPr>
        <w:t>Ofertant</w:t>
      </w:r>
      <w:r w:rsidRPr="00025E23">
        <w:rPr>
          <w:rFonts w:ascii="Times New Roman" w:hAnsi="Times New Roman"/>
          <w:sz w:val="24"/>
          <w:szCs w:val="24"/>
        </w:rPr>
        <w:t xml:space="preserve"> - Orice operator economic care a depus o ofertă în cadrul unei proceduri de atribuire;</w:t>
      </w:r>
    </w:p>
    <w:p w14:paraId="3197326A" w14:textId="77777777" w:rsidR="008C2135" w:rsidRPr="00025E23" w:rsidRDefault="008C2135" w:rsidP="00B67AD3">
      <w:pPr>
        <w:pStyle w:val="ListParagraph"/>
        <w:numPr>
          <w:ilvl w:val="0"/>
          <w:numId w:val="12"/>
        </w:numPr>
        <w:autoSpaceDE w:val="0"/>
        <w:adjustRightInd w:val="0"/>
        <w:spacing w:after="0" w:line="240" w:lineRule="auto"/>
        <w:ind w:left="360"/>
        <w:jc w:val="both"/>
        <w:rPr>
          <w:rFonts w:ascii="Times New Roman" w:hAnsi="Times New Roman"/>
          <w:sz w:val="24"/>
          <w:szCs w:val="24"/>
        </w:rPr>
      </w:pPr>
      <w:r w:rsidRPr="00025E23">
        <w:rPr>
          <w:rFonts w:ascii="Times New Roman" w:hAnsi="Times New Roman"/>
          <w:b/>
          <w:bCs/>
          <w:sz w:val="24"/>
          <w:szCs w:val="24"/>
        </w:rPr>
        <w:t xml:space="preserve">Ofertă </w:t>
      </w:r>
      <w:r w:rsidRPr="00025E23">
        <w:rPr>
          <w:rFonts w:ascii="Times New Roman" w:hAnsi="Times New Roman"/>
          <w:sz w:val="24"/>
          <w:szCs w:val="24"/>
        </w:rPr>
        <w:t xml:space="preserve">- Actul juridic prin care operatorul economic </w:t>
      </w:r>
      <w:proofErr w:type="spellStart"/>
      <w:r w:rsidRPr="00025E23">
        <w:rPr>
          <w:rFonts w:ascii="Times New Roman" w:hAnsi="Times New Roman"/>
          <w:sz w:val="24"/>
          <w:szCs w:val="24"/>
        </w:rPr>
        <w:t>îşi</w:t>
      </w:r>
      <w:proofErr w:type="spellEnd"/>
      <w:r w:rsidRPr="00025E23">
        <w:rPr>
          <w:rFonts w:ascii="Times New Roman" w:hAnsi="Times New Roman"/>
          <w:sz w:val="24"/>
          <w:szCs w:val="24"/>
        </w:rPr>
        <w:t xml:space="preserve"> manifestă </w:t>
      </w:r>
      <w:proofErr w:type="spellStart"/>
      <w:r w:rsidRPr="00025E23">
        <w:rPr>
          <w:rFonts w:ascii="Times New Roman" w:hAnsi="Times New Roman"/>
          <w:sz w:val="24"/>
          <w:szCs w:val="24"/>
        </w:rPr>
        <w:t>voinţa</w:t>
      </w:r>
      <w:proofErr w:type="spellEnd"/>
      <w:r w:rsidRPr="00025E23">
        <w:rPr>
          <w:rFonts w:ascii="Times New Roman" w:hAnsi="Times New Roman"/>
          <w:sz w:val="24"/>
          <w:szCs w:val="24"/>
        </w:rPr>
        <w:t xml:space="preserve"> de a se angaja din punct de vedere juridic într-un contract de </w:t>
      </w:r>
      <w:proofErr w:type="spellStart"/>
      <w:r w:rsidRPr="00025E23">
        <w:rPr>
          <w:rFonts w:ascii="Times New Roman" w:hAnsi="Times New Roman"/>
          <w:sz w:val="24"/>
          <w:szCs w:val="24"/>
        </w:rPr>
        <w:t>achiziţie</w:t>
      </w:r>
      <w:proofErr w:type="spellEnd"/>
      <w:r w:rsidRPr="00025E23">
        <w:rPr>
          <w:rFonts w:ascii="Times New Roman" w:hAnsi="Times New Roman"/>
          <w:sz w:val="24"/>
          <w:szCs w:val="24"/>
        </w:rPr>
        <w:t xml:space="preserve"> publică; oferta cuprinde propunerea financiară </w:t>
      </w:r>
      <w:proofErr w:type="spellStart"/>
      <w:r w:rsidRPr="00025E23">
        <w:rPr>
          <w:rFonts w:ascii="Times New Roman" w:hAnsi="Times New Roman"/>
          <w:sz w:val="24"/>
          <w:szCs w:val="24"/>
        </w:rPr>
        <w:t>şi</w:t>
      </w:r>
      <w:proofErr w:type="spellEnd"/>
      <w:r w:rsidRPr="00025E23">
        <w:rPr>
          <w:rFonts w:ascii="Times New Roman" w:hAnsi="Times New Roman"/>
          <w:sz w:val="24"/>
          <w:szCs w:val="24"/>
        </w:rPr>
        <w:t xml:space="preserve"> propunerea tehnică.</w:t>
      </w:r>
    </w:p>
    <w:p w14:paraId="1075DC76" w14:textId="77777777" w:rsidR="008C2135" w:rsidRPr="00025E23" w:rsidRDefault="008C2135" w:rsidP="00B67AD3">
      <w:pPr>
        <w:pStyle w:val="ListParagraph"/>
        <w:numPr>
          <w:ilvl w:val="0"/>
          <w:numId w:val="12"/>
        </w:numPr>
        <w:autoSpaceDE w:val="0"/>
        <w:adjustRightInd w:val="0"/>
        <w:spacing w:after="0" w:line="240" w:lineRule="auto"/>
        <w:ind w:left="360"/>
        <w:jc w:val="both"/>
        <w:rPr>
          <w:rFonts w:ascii="Times New Roman" w:hAnsi="Times New Roman"/>
          <w:sz w:val="24"/>
          <w:szCs w:val="24"/>
        </w:rPr>
      </w:pPr>
      <w:r w:rsidRPr="00025E23">
        <w:rPr>
          <w:rFonts w:ascii="Times New Roman" w:hAnsi="Times New Roman"/>
          <w:b/>
          <w:bCs/>
          <w:sz w:val="24"/>
          <w:szCs w:val="24"/>
        </w:rPr>
        <w:t>Operator economic</w:t>
      </w:r>
      <w:r w:rsidRPr="00025E23">
        <w:rPr>
          <w:rFonts w:ascii="Times New Roman" w:hAnsi="Times New Roman"/>
          <w:sz w:val="24"/>
          <w:szCs w:val="24"/>
        </w:rPr>
        <w:t xml:space="preserve"> - orice persoană fizică sau juridică, de drept public ori de drept privat, sau grup ori asociere de astfel de persoane, care oferă în mod licit pe </w:t>
      </w:r>
      <w:proofErr w:type="spellStart"/>
      <w:r w:rsidRPr="00025E23">
        <w:rPr>
          <w:rFonts w:ascii="Times New Roman" w:hAnsi="Times New Roman"/>
          <w:sz w:val="24"/>
          <w:szCs w:val="24"/>
        </w:rPr>
        <w:t>piaţă</w:t>
      </w:r>
      <w:proofErr w:type="spellEnd"/>
      <w:r w:rsidRPr="00025E23">
        <w:rPr>
          <w:rFonts w:ascii="Times New Roman" w:hAnsi="Times New Roman"/>
          <w:sz w:val="24"/>
          <w:szCs w:val="24"/>
        </w:rPr>
        <w:t xml:space="preserve"> executarea de lucrări </w:t>
      </w:r>
      <w:proofErr w:type="spellStart"/>
      <w:r w:rsidRPr="00025E23">
        <w:rPr>
          <w:rFonts w:ascii="Times New Roman" w:hAnsi="Times New Roman"/>
          <w:sz w:val="24"/>
          <w:szCs w:val="24"/>
        </w:rPr>
        <w:t>şi</w:t>
      </w:r>
      <w:proofErr w:type="spellEnd"/>
      <w:r w:rsidRPr="00025E23">
        <w:rPr>
          <w:rFonts w:ascii="Times New Roman" w:hAnsi="Times New Roman"/>
          <w:sz w:val="24"/>
          <w:szCs w:val="24"/>
        </w:rPr>
        <w:t xml:space="preserve">/sau a unei </w:t>
      </w:r>
      <w:proofErr w:type="spellStart"/>
      <w:r w:rsidRPr="00025E23">
        <w:rPr>
          <w:rFonts w:ascii="Times New Roman" w:hAnsi="Times New Roman"/>
          <w:sz w:val="24"/>
          <w:szCs w:val="24"/>
        </w:rPr>
        <w:t>construcţii</w:t>
      </w:r>
      <w:proofErr w:type="spellEnd"/>
      <w:r w:rsidRPr="00025E23">
        <w:rPr>
          <w:rFonts w:ascii="Times New Roman" w:hAnsi="Times New Roman"/>
          <w:sz w:val="24"/>
          <w:szCs w:val="24"/>
        </w:rPr>
        <w:t xml:space="preserve">, furnizarea de produse ori prestarea de servicii, inclusiv orice asociere temporară formată între două ori mai multe dintre aceste </w:t>
      </w:r>
      <w:proofErr w:type="spellStart"/>
      <w:r w:rsidRPr="00025E23">
        <w:rPr>
          <w:rFonts w:ascii="Times New Roman" w:hAnsi="Times New Roman"/>
          <w:sz w:val="24"/>
          <w:szCs w:val="24"/>
        </w:rPr>
        <w:t>entităţi</w:t>
      </w:r>
      <w:proofErr w:type="spellEnd"/>
      <w:r w:rsidRPr="00025E23">
        <w:rPr>
          <w:rFonts w:ascii="Times New Roman" w:hAnsi="Times New Roman"/>
          <w:sz w:val="24"/>
          <w:szCs w:val="24"/>
        </w:rPr>
        <w:t>.</w:t>
      </w:r>
    </w:p>
    <w:p w14:paraId="14974714" w14:textId="77777777" w:rsidR="008C2135" w:rsidRPr="00025E23" w:rsidRDefault="008C2135" w:rsidP="00B67AD3">
      <w:pPr>
        <w:pStyle w:val="ListParagraph"/>
        <w:numPr>
          <w:ilvl w:val="0"/>
          <w:numId w:val="12"/>
        </w:numPr>
        <w:autoSpaceDE w:val="0"/>
        <w:adjustRightInd w:val="0"/>
        <w:spacing w:after="0" w:line="240" w:lineRule="auto"/>
        <w:ind w:left="360"/>
        <w:jc w:val="both"/>
        <w:rPr>
          <w:rFonts w:ascii="Times New Roman" w:hAnsi="Times New Roman"/>
          <w:sz w:val="24"/>
          <w:szCs w:val="24"/>
        </w:rPr>
      </w:pPr>
      <w:r w:rsidRPr="00025E23">
        <w:rPr>
          <w:rFonts w:ascii="Times New Roman" w:hAnsi="Times New Roman"/>
          <w:b/>
          <w:bCs/>
          <w:sz w:val="24"/>
          <w:szCs w:val="24"/>
        </w:rPr>
        <w:t>Procedura de sistem</w:t>
      </w:r>
      <w:r w:rsidRPr="00025E23">
        <w:rPr>
          <w:rFonts w:ascii="Times New Roman" w:hAnsi="Times New Roman"/>
          <w:sz w:val="24"/>
          <w:szCs w:val="24"/>
        </w:rPr>
        <w:t xml:space="preserve"> - Prezentarea formalizată, în scris, a tuturor pașilor ce trebuie urmați, a metodelor de lucru stabilite și a regulilor de aplicat în vederea realizării activității, cu privire la aspectul procesual. </w:t>
      </w:r>
    </w:p>
    <w:p w14:paraId="0A8E8430" w14:textId="77777777" w:rsidR="008C2135" w:rsidRPr="00025E23" w:rsidRDefault="008C2135" w:rsidP="00B67AD3">
      <w:pPr>
        <w:pStyle w:val="ListParagraph"/>
        <w:numPr>
          <w:ilvl w:val="0"/>
          <w:numId w:val="12"/>
        </w:numPr>
        <w:autoSpaceDE w:val="0"/>
        <w:adjustRightInd w:val="0"/>
        <w:spacing w:after="0" w:line="240" w:lineRule="auto"/>
        <w:ind w:left="360"/>
        <w:jc w:val="both"/>
        <w:rPr>
          <w:rFonts w:ascii="Times New Roman" w:hAnsi="Times New Roman"/>
          <w:sz w:val="24"/>
          <w:szCs w:val="24"/>
        </w:rPr>
      </w:pPr>
      <w:r w:rsidRPr="00025E23">
        <w:rPr>
          <w:rFonts w:ascii="Times New Roman" w:hAnsi="Times New Roman"/>
          <w:b/>
          <w:bCs/>
          <w:sz w:val="24"/>
          <w:szCs w:val="24"/>
        </w:rPr>
        <w:t>Procedura operațională</w:t>
      </w:r>
      <w:r w:rsidRPr="00025E23">
        <w:rPr>
          <w:rFonts w:ascii="Times New Roman" w:hAnsi="Times New Roman"/>
          <w:sz w:val="24"/>
          <w:szCs w:val="24"/>
        </w:rPr>
        <w:t xml:space="preserve"> - Procedură care descrie un proces sau o activitate care se </w:t>
      </w:r>
      <w:proofErr w:type="spellStart"/>
      <w:r w:rsidRPr="00025E23">
        <w:rPr>
          <w:rFonts w:ascii="Times New Roman" w:hAnsi="Times New Roman"/>
          <w:sz w:val="24"/>
          <w:szCs w:val="24"/>
        </w:rPr>
        <w:t>desfăşoară</w:t>
      </w:r>
      <w:proofErr w:type="spellEnd"/>
      <w:r w:rsidRPr="00025E23">
        <w:rPr>
          <w:rFonts w:ascii="Times New Roman" w:hAnsi="Times New Roman"/>
          <w:sz w:val="24"/>
          <w:szCs w:val="24"/>
        </w:rPr>
        <w:t xml:space="preserve"> la nivelul unuia sau mai multor compartimente dintr-o entitate, fără aplicabilitate la nivelul întregii entități publice. </w:t>
      </w:r>
    </w:p>
    <w:p w14:paraId="1871E893" w14:textId="77777777" w:rsidR="008C2135" w:rsidRPr="00025E23" w:rsidRDefault="008C2135" w:rsidP="00B67AD3">
      <w:pPr>
        <w:pStyle w:val="ListParagraph"/>
        <w:numPr>
          <w:ilvl w:val="0"/>
          <w:numId w:val="12"/>
        </w:numPr>
        <w:autoSpaceDE w:val="0"/>
        <w:adjustRightInd w:val="0"/>
        <w:spacing w:after="0" w:line="240" w:lineRule="auto"/>
        <w:ind w:left="360"/>
        <w:jc w:val="both"/>
        <w:rPr>
          <w:rFonts w:ascii="Times New Roman" w:hAnsi="Times New Roman"/>
          <w:sz w:val="24"/>
          <w:szCs w:val="24"/>
        </w:rPr>
      </w:pPr>
      <w:r w:rsidRPr="00025E23">
        <w:rPr>
          <w:rFonts w:ascii="Times New Roman" w:hAnsi="Times New Roman"/>
          <w:b/>
          <w:bCs/>
          <w:sz w:val="24"/>
          <w:szCs w:val="24"/>
        </w:rPr>
        <w:t>Propunere financiară</w:t>
      </w:r>
      <w:r w:rsidRPr="00025E23">
        <w:rPr>
          <w:rFonts w:ascii="Times New Roman" w:hAnsi="Times New Roman"/>
          <w:sz w:val="24"/>
          <w:szCs w:val="24"/>
        </w:rPr>
        <w:t xml:space="preserve"> - Parte a ofertei ce cuprinde </w:t>
      </w:r>
      <w:proofErr w:type="spellStart"/>
      <w:r w:rsidRPr="00025E23">
        <w:rPr>
          <w:rFonts w:ascii="Times New Roman" w:hAnsi="Times New Roman"/>
          <w:sz w:val="24"/>
          <w:szCs w:val="24"/>
        </w:rPr>
        <w:t>informaţiile</w:t>
      </w:r>
      <w:proofErr w:type="spellEnd"/>
      <w:r w:rsidRPr="00025E23">
        <w:rPr>
          <w:rFonts w:ascii="Times New Roman" w:hAnsi="Times New Roman"/>
          <w:sz w:val="24"/>
          <w:szCs w:val="24"/>
        </w:rPr>
        <w:t xml:space="preserve"> cu privire la </w:t>
      </w:r>
      <w:proofErr w:type="spellStart"/>
      <w:r w:rsidRPr="00025E23">
        <w:rPr>
          <w:rFonts w:ascii="Times New Roman" w:hAnsi="Times New Roman"/>
          <w:sz w:val="24"/>
          <w:szCs w:val="24"/>
        </w:rPr>
        <w:t>preţ</w:t>
      </w:r>
      <w:proofErr w:type="spellEnd"/>
      <w:r w:rsidRPr="00025E23">
        <w:rPr>
          <w:rFonts w:ascii="Times New Roman" w:hAnsi="Times New Roman"/>
          <w:sz w:val="24"/>
          <w:szCs w:val="24"/>
        </w:rPr>
        <w:t xml:space="preserve"> tarif alte </w:t>
      </w:r>
      <w:proofErr w:type="spellStart"/>
      <w:r w:rsidRPr="00025E23">
        <w:rPr>
          <w:rFonts w:ascii="Times New Roman" w:hAnsi="Times New Roman"/>
          <w:sz w:val="24"/>
          <w:szCs w:val="24"/>
        </w:rPr>
        <w:t>condiţii</w:t>
      </w:r>
      <w:proofErr w:type="spellEnd"/>
      <w:r w:rsidRPr="00025E23">
        <w:rPr>
          <w:rFonts w:ascii="Times New Roman" w:hAnsi="Times New Roman"/>
          <w:sz w:val="24"/>
          <w:szCs w:val="24"/>
        </w:rPr>
        <w:t xml:space="preserve"> financiare </w:t>
      </w:r>
      <w:proofErr w:type="spellStart"/>
      <w:r w:rsidRPr="00025E23">
        <w:rPr>
          <w:rFonts w:ascii="Times New Roman" w:hAnsi="Times New Roman"/>
          <w:sz w:val="24"/>
          <w:szCs w:val="24"/>
        </w:rPr>
        <w:t>şi</w:t>
      </w:r>
      <w:proofErr w:type="spellEnd"/>
      <w:r w:rsidRPr="00025E23">
        <w:rPr>
          <w:rFonts w:ascii="Times New Roman" w:hAnsi="Times New Roman"/>
          <w:sz w:val="24"/>
          <w:szCs w:val="24"/>
        </w:rPr>
        <w:t xml:space="preserve"> comerciale corespunzătoare satisfacerii </w:t>
      </w:r>
      <w:proofErr w:type="spellStart"/>
      <w:r w:rsidRPr="00025E23">
        <w:rPr>
          <w:rFonts w:ascii="Times New Roman" w:hAnsi="Times New Roman"/>
          <w:sz w:val="24"/>
          <w:szCs w:val="24"/>
        </w:rPr>
        <w:t>cerinţelor</w:t>
      </w:r>
      <w:proofErr w:type="spellEnd"/>
      <w:r w:rsidRPr="00025E23">
        <w:rPr>
          <w:rFonts w:ascii="Times New Roman" w:hAnsi="Times New Roman"/>
          <w:sz w:val="24"/>
          <w:szCs w:val="24"/>
        </w:rPr>
        <w:t xml:space="preserve"> solicitate prin referatul de necesitate si oportunitate </w:t>
      </w:r>
      <w:proofErr w:type="spellStart"/>
      <w:r w:rsidRPr="00025E23">
        <w:rPr>
          <w:rFonts w:ascii="Times New Roman" w:hAnsi="Times New Roman"/>
          <w:sz w:val="24"/>
          <w:szCs w:val="24"/>
        </w:rPr>
        <w:t>şi</w:t>
      </w:r>
      <w:proofErr w:type="spellEnd"/>
      <w:r w:rsidRPr="00025E23">
        <w:rPr>
          <w:rFonts w:ascii="Times New Roman" w:hAnsi="Times New Roman"/>
          <w:sz w:val="24"/>
          <w:szCs w:val="24"/>
        </w:rPr>
        <w:t>/sau caietul de sarcini.</w:t>
      </w:r>
    </w:p>
    <w:p w14:paraId="51A7AB4A" w14:textId="77777777" w:rsidR="00B30286" w:rsidRPr="00025E23" w:rsidRDefault="008C2135" w:rsidP="00B30286">
      <w:pPr>
        <w:pStyle w:val="ListParagraph"/>
        <w:numPr>
          <w:ilvl w:val="0"/>
          <w:numId w:val="12"/>
        </w:numPr>
        <w:autoSpaceDE w:val="0"/>
        <w:adjustRightInd w:val="0"/>
        <w:spacing w:after="0" w:line="240" w:lineRule="auto"/>
        <w:ind w:left="360"/>
        <w:jc w:val="both"/>
        <w:rPr>
          <w:rFonts w:ascii="Times New Roman" w:hAnsi="Times New Roman"/>
          <w:sz w:val="24"/>
          <w:szCs w:val="24"/>
        </w:rPr>
      </w:pPr>
      <w:r w:rsidRPr="00025E23">
        <w:rPr>
          <w:rFonts w:ascii="Times New Roman" w:hAnsi="Times New Roman"/>
          <w:b/>
          <w:bCs/>
          <w:sz w:val="24"/>
          <w:szCs w:val="24"/>
        </w:rPr>
        <w:lastRenderedPageBreak/>
        <w:t>Propunere tehnică</w:t>
      </w:r>
      <w:r w:rsidRPr="00025E23">
        <w:rPr>
          <w:rFonts w:ascii="Times New Roman" w:hAnsi="Times New Roman"/>
          <w:sz w:val="24"/>
          <w:szCs w:val="24"/>
        </w:rPr>
        <w:t xml:space="preserve"> - Parte a ofertei elaborată pe baza </w:t>
      </w:r>
      <w:proofErr w:type="spellStart"/>
      <w:r w:rsidRPr="00025E23">
        <w:rPr>
          <w:rFonts w:ascii="Times New Roman" w:hAnsi="Times New Roman"/>
          <w:sz w:val="24"/>
          <w:szCs w:val="24"/>
        </w:rPr>
        <w:t>cerinţelor</w:t>
      </w:r>
      <w:proofErr w:type="spellEnd"/>
      <w:r w:rsidRPr="00025E23">
        <w:rPr>
          <w:rFonts w:ascii="Times New Roman" w:hAnsi="Times New Roman"/>
          <w:sz w:val="24"/>
          <w:szCs w:val="24"/>
        </w:rPr>
        <w:t xml:space="preserve"> din referatul de necesitate si oportunitate </w:t>
      </w:r>
      <w:proofErr w:type="spellStart"/>
      <w:r w:rsidRPr="00025E23">
        <w:rPr>
          <w:rFonts w:ascii="Times New Roman" w:hAnsi="Times New Roman"/>
          <w:sz w:val="24"/>
          <w:szCs w:val="24"/>
        </w:rPr>
        <w:t>şi</w:t>
      </w:r>
      <w:proofErr w:type="spellEnd"/>
      <w:r w:rsidRPr="00025E23">
        <w:rPr>
          <w:rFonts w:ascii="Times New Roman" w:hAnsi="Times New Roman"/>
          <w:sz w:val="24"/>
          <w:szCs w:val="24"/>
        </w:rPr>
        <w:t>/sau caietul de sarcini.</w:t>
      </w:r>
    </w:p>
    <w:p w14:paraId="46DB2E49" w14:textId="71AEC72C" w:rsidR="00B30286" w:rsidRPr="00025E23" w:rsidRDefault="00B30286" w:rsidP="00B30286">
      <w:pPr>
        <w:pStyle w:val="ListParagraph"/>
        <w:numPr>
          <w:ilvl w:val="0"/>
          <w:numId w:val="12"/>
        </w:numPr>
        <w:autoSpaceDE w:val="0"/>
        <w:adjustRightInd w:val="0"/>
        <w:spacing w:after="0" w:line="240" w:lineRule="auto"/>
        <w:ind w:left="360"/>
        <w:jc w:val="both"/>
        <w:rPr>
          <w:rFonts w:ascii="Times New Roman" w:hAnsi="Times New Roman"/>
          <w:sz w:val="24"/>
          <w:szCs w:val="24"/>
        </w:rPr>
      </w:pPr>
      <w:r w:rsidRPr="00025E23">
        <w:rPr>
          <w:rFonts w:ascii="Times New Roman" w:hAnsi="Times New Roman"/>
          <w:b/>
          <w:bCs/>
          <w:sz w:val="24"/>
          <w:szCs w:val="24"/>
        </w:rPr>
        <w:t xml:space="preserve">Servicii sociale </w:t>
      </w:r>
      <w:proofErr w:type="spellStart"/>
      <w:r w:rsidRPr="00025E23">
        <w:rPr>
          <w:rFonts w:ascii="Times New Roman" w:hAnsi="Times New Roman"/>
          <w:b/>
          <w:bCs/>
          <w:sz w:val="24"/>
          <w:szCs w:val="24"/>
        </w:rPr>
        <w:t>şi</w:t>
      </w:r>
      <w:proofErr w:type="spellEnd"/>
      <w:r w:rsidRPr="00025E23">
        <w:rPr>
          <w:rFonts w:ascii="Times New Roman" w:hAnsi="Times New Roman"/>
          <w:b/>
          <w:bCs/>
          <w:sz w:val="24"/>
          <w:szCs w:val="24"/>
        </w:rPr>
        <w:t xml:space="preserve"> alte servicii specific</w:t>
      </w:r>
      <w:r w:rsidRPr="00025E23">
        <w:rPr>
          <w:rFonts w:ascii="Times New Roman" w:hAnsi="Times New Roman"/>
          <w:sz w:val="24"/>
          <w:szCs w:val="24"/>
        </w:rPr>
        <w:t xml:space="preserve"> - Servicii, astfel cum sunt prevăzute în Anexa 2 la Legea nr. 98/2016 privind achizițiile publice, cu modificările și completările ulterioare; </w:t>
      </w:r>
    </w:p>
    <w:p w14:paraId="046F11C1" w14:textId="026E303E" w:rsidR="008C2135" w:rsidRPr="00025E23" w:rsidRDefault="008C2135" w:rsidP="00B67AD3">
      <w:pPr>
        <w:pStyle w:val="ListParagraph"/>
        <w:numPr>
          <w:ilvl w:val="0"/>
          <w:numId w:val="12"/>
        </w:numPr>
        <w:autoSpaceDE w:val="0"/>
        <w:adjustRightInd w:val="0"/>
        <w:spacing w:after="0" w:line="240" w:lineRule="auto"/>
        <w:ind w:left="360"/>
        <w:jc w:val="both"/>
        <w:rPr>
          <w:rFonts w:ascii="Times New Roman" w:hAnsi="Times New Roman"/>
          <w:sz w:val="24"/>
          <w:szCs w:val="24"/>
        </w:rPr>
      </w:pPr>
      <w:r w:rsidRPr="00025E23">
        <w:rPr>
          <w:rFonts w:ascii="Times New Roman" w:hAnsi="Times New Roman"/>
          <w:b/>
          <w:bCs/>
          <w:sz w:val="24"/>
          <w:szCs w:val="24"/>
        </w:rPr>
        <w:t>SEAP</w:t>
      </w:r>
      <w:r w:rsidRPr="00025E23">
        <w:rPr>
          <w:rFonts w:ascii="Times New Roman" w:hAnsi="Times New Roman"/>
          <w:sz w:val="24"/>
          <w:szCs w:val="24"/>
        </w:rPr>
        <w:t xml:space="preserve"> - Sistemul electronic de </w:t>
      </w:r>
      <w:proofErr w:type="spellStart"/>
      <w:r w:rsidRPr="00025E23">
        <w:rPr>
          <w:rFonts w:ascii="Times New Roman" w:hAnsi="Times New Roman"/>
          <w:sz w:val="24"/>
          <w:szCs w:val="24"/>
        </w:rPr>
        <w:t>achiziţii</w:t>
      </w:r>
      <w:proofErr w:type="spellEnd"/>
      <w:r w:rsidRPr="00025E23">
        <w:rPr>
          <w:rFonts w:ascii="Times New Roman" w:hAnsi="Times New Roman"/>
          <w:sz w:val="24"/>
          <w:szCs w:val="24"/>
        </w:rPr>
        <w:t xml:space="preserve"> publice este sistemul informatic de utilitate publică, accesibil prin internet la adresa www.e-licitatie.ro. utilizat în scopul efectuării de </w:t>
      </w:r>
      <w:proofErr w:type="spellStart"/>
      <w:r w:rsidRPr="00025E23">
        <w:rPr>
          <w:rFonts w:ascii="Times New Roman" w:hAnsi="Times New Roman"/>
          <w:sz w:val="24"/>
          <w:szCs w:val="24"/>
        </w:rPr>
        <w:t>achiziţii</w:t>
      </w:r>
      <w:proofErr w:type="spellEnd"/>
      <w:r w:rsidRPr="00025E23">
        <w:rPr>
          <w:rFonts w:ascii="Times New Roman" w:hAnsi="Times New Roman"/>
          <w:sz w:val="24"/>
          <w:szCs w:val="24"/>
        </w:rPr>
        <w:t xml:space="preserve"> publice prin mijloace electronice.</w:t>
      </w:r>
    </w:p>
    <w:p w14:paraId="583D78CA" w14:textId="2B175567" w:rsidR="008C2135" w:rsidRPr="00025E23" w:rsidRDefault="008C2135" w:rsidP="00B67AD3">
      <w:pPr>
        <w:pStyle w:val="ListParagraph"/>
        <w:numPr>
          <w:ilvl w:val="0"/>
          <w:numId w:val="12"/>
        </w:numPr>
        <w:autoSpaceDE w:val="0"/>
        <w:adjustRightInd w:val="0"/>
        <w:spacing w:after="0" w:line="240" w:lineRule="auto"/>
        <w:ind w:left="360"/>
        <w:jc w:val="both"/>
        <w:rPr>
          <w:rFonts w:ascii="Times New Roman" w:hAnsi="Times New Roman"/>
          <w:sz w:val="24"/>
          <w:szCs w:val="24"/>
        </w:rPr>
      </w:pPr>
      <w:r w:rsidRPr="00025E23">
        <w:rPr>
          <w:rFonts w:ascii="Times New Roman" w:hAnsi="Times New Roman"/>
          <w:b/>
          <w:bCs/>
          <w:sz w:val="24"/>
          <w:szCs w:val="24"/>
        </w:rPr>
        <w:t>Zile</w:t>
      </w:r>
      <w:r w:rsidRPr="00025E23">
        <w:rPr>
          <w:rFonts w:ascii="Times New Roman" w:hAnsi="Times New Roman"/>
          <w:sz w:val="24"/>
          <w:szCs w:val="24"/>
        </w:rPr>
        <w:t xml:space="preserve"> - Zile calendaristice, cu </w:t>
      </w:r>
      <w:proofErr w:type="spellStart"/>
      <w:r w:rsidRPr="00025E23">
        <w:rPr>
          <w:rFonts w:ascii="Times New Roman" w:hAnsi="Times New Roman"/>
          <w:sz w:val="24"/>
          <w:szCs w:val="24"/>
        </w:rPr>
        <w:t>excepţia</w:t>
      </w:r>
      <w:proofErr w:type="spellEnd"/>
      <w:r w:rsidRPr="00025E23">
        <w:rPr>
          <w:rFonts w:ascii="Times New Roman" w:hAnsi="Times New Roman"/>
          <w:sz w:val="24"/>
          <w:szCs w:val="24"/>
        </w:rPr>
        <w:t xml:space="preserve"> cazurilor în care se prevede expres că sunt zile lucrătoare.</w:t>
      </w:r>
    </w:p>
    <w:p w14:paraId="7505AA0D" w14:textId="0457A53F" w:rsidR="002B1266" w:rsidRPr="00025E23" w:rsidRDefault="00664C08" w:rsidP="00B67AD3">
      <w:pPr>
        <w:pStyle w:val="Heading2"/>
        <w:numPr>
          <w:ilvl w:val="1"/>
          <w:numId w:val="4"/>
        </w:numPr>
        <w:ind w:left="720"/>
        <w:rPr>
          <w:rFonts w:ascii="Times New Roman" w:hAnsi="Times New Roman" w:cs="Times New Roman"/>
          <w:i w:val="0"/>
          <w:iCs w:val="0"/>
          <w:sz w:val="24"/>
          <w:szCs w:val="24"/>
        </w:rPr>
      </w:pPr>
      <w:bookmarkStart w:id="21" w:name="_Toc232595299"/>
      <w:r w:rsidRPr="00025E23">
        <w:rPr>
          <w:rFonts w:ascii="Times New Roman" w:hAnsi="Times New Roman" w:cs="Times New Roman"/>
          <w:i w:val="0"/>
          <w:iCs w:val="0"/>
          <w:sz w:val="24"/>
          <w:szCs w:val="24"/>
        </w:rPr>
        <w:t>ABREVIERI</w:t>
      </w:r>
      <w:bookmarkEnd w:id="20"/>
      <w:bookmarkEnd w:id="21"/>
    </w:p>
    <w:p w14:paraId="756FB353" w14:textId="77777777" w:rsidR="00664C08" w:rsidRPr="00025E23" w:rsidRDefault="00664C08" w:rsidP="00664C08"/>
    <w:tbl>
      <w:tblPr>
        <w:tblStyle w:val="TableGrid0"/>
        <w:tblW w:w="8995" w:type="dxa"/>
        <w:tblInd w:w="0" w:type="dxa"/>
        <w:tblCellMar>
          <w:left w:w="108" w:type="dxa"/>
          <w:right w:w="36" w:type="dxa"/>
        </w:tblCellMar>
        <w:tblLook w:val="04A0" w:firstRow="1" w:lastRow="0" w:firstColumn="1" w:lastColumn="0" w:noHBand="0" w:noVBand="1"/>
      </w:tblPr>
      <w:tblGrid>
        <w:gridCol w:w="1253"/>
        <w:gridCol w:w="452"/>
        <w:gridCol w:w="7290"/>
      </w:tblGrid>
      <w:tr w:rsidR="00E952BE" w:rsidRPr="00025E23" w14:paraId="0646BE6A" w14:textId="77777777" w:rsidTr="002A5463">
        <w:trPr>
          <w:trHeight w:val="57"/>
        </w:trPr>
        <w:tc>
          <w:tcPr>
            <w:tcW w:w="1253" w:type="dxa"/>
          </w:tcPr>
          <w:p w14:paraId="1659E1C6" w14:textId="77777777" w:rsidR="00E952BE" w:rsidRPr="00025E23" w:rsidRDefault="00E952BE" w:rsidP="00B67AD3">
            <w:pPr>
              <w:pStyle w:val="ListParagraph"/>
              <w:numPr>
                <w:ilvl w:val="0"/>
                <w:numId w:val="13"/>
              </w:numPr>
              <w:suppressAutoHyphens w:val="0"/>
              <w:ind w:left="330" w:right="79"/>
              <w:rPr>
                <w:rFonts w:ascii="Times New Roman" w:eastAsia="SimSun" w:hAnsi="Times New Roman"/>
                <w:sz w:val="24"/>
                <w:szCs w:val="24"/>
              </w:rPr>
            </w:pPr>
            <w:r w:rsidRPr="00025E23">
              <w:rPr>
                <w:rFonts w:ascii="Times New Roman" w:eastAsia="SimSun" w:hAnsi="Times New Roman"/>
                <w:sz w:val="24"/>
                <w:szCs w:val="24"/>
              </w:rPr>
              <w:t>AC</w:t>
            </w:r>
          </w:p>
        </w:tc>
        <w:tc>
          <w:tcPr>
            <w:tcW w:w="452" w:type="dxa"/>
          </w:tcPr>
          <w:p w14:paraId="11372A32" w14:textId="77777777" w:rsidR="00E952BE" w:rsidRPr="00025E23" w:rsidRDefault="00E952BE" w:rsidP="00557C4C">
            <w:pPr>
              <w:suppressAutoHyphens w:val="0"/>
              <w:rPr>
                <w:rFonts w:ascii="Times New Roman" w:eastAsia="SimSun" w:hAnsi="Times New Roman"/>
                <w:sz w:val="24"/>
                <w:szCs w:val="24"/>
              </w:rPr>
            </w:pPr>
            <w:r w:rsidRPr="00025E23">
              <w:rPr>
                <w:rFonts w:ascii="Times New Roman" w:eastAsia="SimSun" w:hAnsi="Times New Roman"/>
                <w:sz w:val="24"/>
                <w:szCs w:val="24"/>
              </w:rPr>
              <w:t>-</w:t>
            </w:r>
          </w:p>
        </w:tc>
        <w:tc>
          <w:tcPr>
            <w:tcW w:w="7290" w:type="dxa"/>
          </w:tcPr>
          <w:p w14:paraId="0C5A7BA9" w14:textId="4996C3FE" w:rsidR="00E952BE" w:rsidRPr="00025E23" w:rsidRDefault="00E952BE" w:rsidP="00557C4C">
            <w:pPr>
              <w:suppressAutoHyphens w:val="0"/>
              <w:rPr>
                <w:rFonts w:ascii="Times New Roman" w:eastAsia="SimSun" w:hAnsi="Times New Roman"/>
                <w:sz w:val="24"/>
                <w:szCs w:val="24"/>
              </w:rPr>
            </w:pPr>
            <w:r w:rsidRPr="00025E23">
              <w:rPr>
                <w:rFonts w:ascii="Times New Roman" w:eastAsia="SimSun" w:hAnsi="Times New Roman"/>
                <w:sz w:val="24"/>
                <w:szCs w:val="24"/>
              </w:rPr>
              <w:t xml:space="preserve">Autoritate Contractanta (Universitatea </w:t>
            </w:r>
            <w:r w:rsidR="00916D42" w:rsidRPr="00025E23">
              <w:rPr>
                <w:rFonts w:ascii="Times New Roman" w:eastAsia="SimSun" w:hAnsi="Times New Roman"/>
                <w:sz w:val="24"/>
                <w:szCs w:val="24"/>
              </w:rPr>
              <w:t>„</w:t>
            </w:r>
            <w:r w:rsidRPr="00025E23">
              <w:rPr>
                <w:rFonts w:ascii="Times New Roman" w:eastAsia="SimSun" w:hAnsi="Times New Roman"/>
                <w:sz w:val="24"/>
                <w:szCs w:val="24"/>
              </w:rPr>
              <w:t>Valahia</w:t>
            </w:r>
            <w:r w:rsidR="00916D42" w:rsidRPr="00025E23">
              <w:rPr>
                <w:rFonts w:ascii="Times New Roman" w:eastAsia="SimSun" w:hAnsi="Times New Roman"/>
                <w:sz w:val="24"/>
                <w:szCs w:val="24"/>
              </w:rPr>
              <w:t>”</w:t>
            </w:r>
            <w:r w:rsidRPr="00025E23">
              <w:rPr>
                <w:rFonts w:ascii="Times New Roman" w:eastAsia="SimSun" w:hAnsi="Times New Roman"/>
                <w:sz w:val="24"/>
                <w:szCs w:val="24"/>
              </w:rPr>
              <w:t xml:space="preserve"> din Targoviste)</w:t>
            </w:r>
          </w:p>
        </w:tc>
      </w:tr>
      <w:tr w:rsidR="00E952BE" w:rsidRPr="00025E23" w14:paraId="3A3B6AD3" w14:textId="77777777" w:rsidTr="002A5463">
        <w:trPr>
          <w:trHeight w:val="57"/>
        </w:trPr>
        <w:tc>
          <w:tcPr>
            <w:tcW w:w="1253" w:type="dxa"/>
            <w:hideMark/>
          </w:tcPr>
          <w:p w14:paraId="6303AEF0" w14:textId="77777777" w:rsidR="00E952BE" w:rsidRPr="00025E23" w:rsidRDefault="00E952BE" w:rsidP="00B67AD3">
            <w:pPr>
              <w:pStyle w:val="ListParagraph"/>
              <w:numPr>
                <w:ilvl w:val="0"/>
                <w:numId w:val="13"/>
              </w:numPr>
              <w:suppressAutoHyphens w:val="0"/>
              <w:ind w:left="330" w:right="79"/>
              <w:rPr>
                <w:rFonts w:ascii="Times New Roman" w:eastAsia="SimSun" w:hAnsi="Times New Roman"/>
                <w:sz w:val="24"/>
                <w:szCs w:val="24"/>
              </w:rPr>
            </w:pPr>
            <w:r w:rsidRPr="00025E23">
              <w:rPr>
                <w:rFonts w:ascii="Times New Roman" w:eastAsia="SimSun" w:hAnsi="Times New Roman"/>
                <w:sz w:val="24"/>
                <w:szCs w:val="24"/>
              </w:rPr>
              <w:t xml:space="preserve">BVC </w:t>
            </w:r>
          </w:p>
        </w:tc>
        <w:tc>
          <w:tcPr>
            <w:tcW w:w="452" w:type="dxa"/>
          </w:tcPr>
          <w:p w14:paraId="1F5B2380" w14:textId="77777777" w:rsidR="00E952BE" w:rsidRPr="00025E23" w:rsidRDefault="00E952BE" w:rsidP="00557C4C">
            <w:pPr>
              <w:suppressAutoHyphens w:val="0"/>
              <w:rPr>
                <w:rFonts w:ascii="Times New Roman" w:eastAsia="SimSun" w:hAnsi="Times New Roman"/>
                <w:sz w:val="24"/>
                <w:szCs w:val="24"/>
              </w:rPr>
            </w:pPr>
            <w:r w:rsidRPr="00025E23">
              <w:rPr>
                <w:rFonts w:ascii="Times New Roman" w:eastAsia="SimSun" w:hAnsi="Times New Roman"/>
                <w:sz w:val="24"/>
                <w:szCs w:val="24"/>
              </w:rPr>
              <w:t xml:space="preserve">- </w:t>
            </w:r>
          </w:p>
        </w:tc>
        <w:tc>
          <w:tcPr>
            <w:tcW w:w="7290" w:type="dxa"/>
            <w:hideMark/>
          </w:tcPr>
          <w:p w14:paraId="066DB813" w14:textId="77777777" w:rsidR="00E952BE" w:rsidRPr="00025E23" w:rsidRDefault="00E952BE" w:rsidP="00557C4C">
            <w:pPr>
              <w:suppressAutoHyphens w:val="0"/>
              <w:rPr>
                <w:rFonts w:ascii="Times New Roman" w:eastAsia="SimSun" w:hAnsi="Times New Roman"/>
                <w:sz w:val="24"/>
                <w:szCs w:val="24"/>
              </w:rPr>
            </w:pPr>
            <w:r w:rsidRPr="00025E23">
              <w:rPr>
                <w:rFonts w:ascii="Times New Roman" w:eastAsia="SimSun" w:hAnsi="Times New Roman"/>
                <w:sz w:val="24"/>
                <w:szCs w:val="24"/>
              </w:rPr>
              <w:t>Buget de venituri si cheltuieli</w:t>
            </w:r>
          </w:p>
        </w:tc>
      </w:tr>
      <w:tr w:rsidR="00E952BE" w:rsidRPr="00025E23" w14:paraId="1EDCA2A0" w14:textId="77777777" w:rsidTr="002A5463">
        <w:trPr>
          <w:trHeight w:val="57"/>
        </w:trPr>
        <w:tc>
          <w:tcPr>
            <w:tcW w:w="1253" w:type="dxa"/>
            <w:hideMark/>
          </w:tcPr>
          <w:p w14:paraId="147DE3CB" w14:textId="77777777" w:rsidR="00E952BE" w:rsidRPr="00025E23" w:rsidRDefault="00E952BE" w:rsidP="00B67AD3">
            <w:pPr>
              <w:pStyle w:val="ListParagraph"/>
              <w:numPr>
                <w:ilvl w:val="0"/>
                <w:numId w:val="13"/>
              </w:numPr>
              <w:suppressAutoHyphens w:val="0"/>
              <w:ind w:left="330" w:right="77"/>
              <w:rPr>
                <w:rFonts w:ascii="Times New Roman" w:eastAsia="SimSun" w:hAnsi="Times New Roman"/>
                <w:sz w:val="24"/>
                <w:szCs w:val="24"/>
              </w:rPr>
            </w:pPr>
            <w:r w:rsidRPr="00025E23">
              <w:rPr>
                <w:rFonts w:ascii="Times New Roman" w:eastAsia="SimSun" w:hAnsi="Times New Roman"/>
                <w:sz w:val="24"/>
                <w:szCs w:val="24"/>
              </w:rPr>
              <w:t xml:space="preserve">CPV </w:t>
            </w:r>
          </w:p>
        </w:tc>
        <w:tc>
          <w:tcPr>
            <w:tcW w:w="452" w:type="dxa"/>
          </w:tcPr>
          <w:p w14:paraId="3C988CA2" w14:textId="77777777" w:rsidR="00E952BE" w:rsidRPr="00025E23" w:rsidRDefault="00E952BE" w:rsidP="00557C4C">
            <w:pPr>
              <w:suppressAutoHyphens w:val="0"/>
              <w:rPr>
                <w:rFonts w:ascii="Times New Roman" w:eastAsia="SimSun" w:hAnsi="Times New Roman"/>
                <w:sz w:val="24"/>
                <w:szCs w:val="24"/>
              </w:rPr>
            </w:pPr>
            <w:r w:rsidRPr="00025E23">
              <w:rPr>
                <w:rFonts w:ascii="Times New Roman" w:eastAsia="SimSun" w:hAnsi="Times New Roman"/>
                <w:sz w:val="24"/>
                <w:szCs w:val="24"/>
              </w:rPr>
              <w:t xml:space="preserve">- </w:t>
            </w:r>
          </w:p>
        </w:tc>
        <w:tc>
          <w:tcPr>
            <w:tcW w:w="7290" w:type="dxa"/>
            <w:hideMark/>
          </w:tcPr>
          <w:p w14:paraId="4357EAEF" w14:textId="77777777" w:rsidR="00E952BE" w:rsidRPr="00025E23" w:rsidRDefault="00E952BE" w:rsidP="00557C4C">
            <w:pPr>
              <w:suppressAutoHyphens w:val="0"/>
              <w:rPr>
                <w:rFonts w:ascii="Times New Roman" w:eastAsia="SimSun" w:hAnsi="Times New Roman"/>
                <w:sz w:val="24"/>
                <w:szCs w:val="24"/>
              </w:rPr>
            </w:pPr>
            <w:r w:rsidRPr="00025E23">
              <w:rPr>
                <w:rFonts w:ascii="Times New Roman" w:eastAsia="SimSun" w:hAnsi="Times New Roman"/>
                <w:sz w:val="24"/>
                <w:szCs w:val="24"/>
              </w:rPr>
              <w:t xml:space="preserve">Vocabularul comun al </w:t>
            </w:r>
            <w:proofErr w:type="spellStart"/>
            <w:r w:rsidRPr="00025E23">
              <w:rPr>
                <w:rFonts w:ascii="Times New Roman" w:eastAsia="SimSun" w:hAnsi="Times New Roman"/>
                <w:sz w:val="24"/>
                <w:szCs w:val="24"/>
              </w:rPr>
              <w:t>achiziţiilor</w:t>
            </w:r>
            <w:proofErr w:type="spellEnd"/>
            <w:r w:rsidRPr="00025E23">
              <w:rPr>
                <w:rFonts w:ascii="Times New Roman" w:eastAsia="SimSun" w:hAnsi="Times New Roman"/>
                <w:sz w:val="24"/>
                <w:szCs w:val="24"/>
              </w:rPr>
              <w:t xml:space="preserve"> publice</w:t>
            </w:r>
          </w:p>
        </w:tc>
      </w:tr>
      <w:tr w:rsidR="00E952BE" w:rsidRPr="00025E23" w14:paraId="7E04F00A" w14:textId="77777777" w:rsidTr="002A5463">
        <w:trPr>
          <w:trHeight w:val="57"/>
        </w:trPr>
        <w:tc>
          <w:tcPr>
            <w:tcW w:w="1253" w:type="dxa"/>
            <w:hideMark/>
          </w:tcPr>
          <w:p w14:paraId="115798C3" w14:textId="77777777" w:rsidR="00E952BE" w:rsidRPr="00025E23" w:rsidRDefault="00E952BE" w:rsidP="00B67AD3">
            <w:pPr>
              <w:pStyle w:val="ListParagraph"/>
              <w:numPr>
                <w:ilvl w:val="0"/>
                <w:numId w:val="13"/>
              </w:numPr>
              <w:suppressAutoHyphens w:val="0"/>
              <w:ind w:left="330" w:right="79"/>
              <w:rPr>
                <w:rFonts w:ascii="Times New Roman" w:eastAsia="SimSun" w:hAnsi="Times New Roman"/>
                <w:sz w:val="24"/>
                <w:szCs w:val="24"/>
              </w:rPr>
            </w:pPr>
            <w:r w:rsidRPr="00025E23">
              <w:rPr>
                <w:rFonts w:ascii="Times New Roman" w:eastAsia="SimSun" w:hAnsi="Times New Roman"/>
                <w:sz w:val="24"/>
                <w:szCs w:val="24"/>
              </w:rPr>
              <w:t xml:space="preserve">DEGR </w:t>
            </w:r>
          </w:p>
        </w:tc>
        <w:tc>
          <w:tcPr>
            <w:tcW w:w="452" w:type="dxa"/>
          </w:tcPr>
          <w:p w14:paraId="688C3300" w14:textId="77777777" w:rsidR="00E952BE" w:rsidRPr="00025E23" w:rsidRDefault="00E952BE" w:rsidP="00557C4C">
            <w:pPr>
              <w:suppressAutoHyphens w:val="0"/>
              <w:rPr>
                <w:rFonts w:ascii="Times New Roman" w:eastAsia="SimSun" w:hAnsi="Times New Roman"/>
                <w:sz w:val="24"/>
                <w:szCs w:val="24"/>
              </w:rPr>
            </w:pPr>
            <w:r w:rsidRPr="00025E23">
              <w:rPr>
                <w:rFonts w:ascii="Times New Roman" w:eastAsia="SimSun" w:hAnsi="Times New Roman"/>
                <w:sz w:val="24"/>
                <w:szCs w:val="24"/>
              </w:rPr>
              <w:t xml:space="preserve">- </w:t>
            </w:r>
          </w:p>
        </w:tc>
        <w:tc>
          <w:tcPr>
            <w:tcW w:w="7290" w:type="dxa"/>
            <w:hideMark/>
          </w:tcPr>
          <w:p w14:paraId="658D6FBF" w14:textId="77777777" w:rsidR="00E952BE" w:rsidRPr="00025E23" w:rsidRDefault="00E952BE" w:rsidP="00557C4C">
            <w:pPr>
              <w:suppressAutoHyphens w:val="0"/>
              <w:rPr>
                <w:rFonts w:ascii="Times New Roman" w:eastAsia="SimSun" w:hAnsi="Times New Roman"/>
                <w:sz w:val="24"/>
                <w:szCs w:val="24"/>
              </w:rPr>
            </w:pPr>
            <w:proofErr w:type="spellStart"/>
            <w:r w:rsidRPr="00025E23">
              <w:rPr>
                <w:rFonts w:ascii="Times New Roman" w:eastAsia="SimSun" w:hAnsi="Times New Roman"/>
                <w:sz w:val="24"/>
                <w:szCs w:val="24"/>
              </w:rPr>
              <w:t>Directia</w:t>
            </w:r>
            <w:proofErr w:type="spellEnd"/>
            <w:r w:rsidRPr="00025E23">
              <w:rPr>
                <w:rFonts w:ascii="Times New Roman" w:eastAsia="SimSun" w:hAnsi="Times New Roman"/>
                <w:sz w:val="24"/>
                <w:szCs w:val="24"/>
              </w:rPr>
              <w:t xml:space="preserve"> Economică și Gestiunea Resurselor</w:t>
            </w:r>
          </w:p>
        </w:tc>
      </w:tr>
      <w:tr w:rsidR="00E952BE" w:rsidRPr="00025E23" w14:paraId="64FC826D" w14:textId="77777777" w:rsidTr="002A5463">
        <w:trPr>
          <w:trHeight w:val="57"/>
        </w:trPr>
        <w:tc>
          <w:tcPr>
            <w:tcW w:w="1253" w:type="dxa"/>
            <w:hideMark/>
          </w:tcPr>
          <w:p w14:paraId="1E79A0ED" w14:textId="77777777" w:rsidR="00E952BE" w:rsidRPr="00025E23" w:rsidRDefault="00E952BE" w:rsidP="00B67AD3">
            <w:pPr>
              <w:pStyle w:val="ListParagraph"/>
              <w:numPr>
                <w:ilvl w:val="0"/>
                <w:numId w:val="13"/>
              </w:numPr>
              <w:suppressAutoHyphens w:val="0"/>
              <w:ind w:left="330" w:right="79"/>
              <w:rPr>
                <w:rFonts w:ascii="Times New Roman" w:eastAsia="SimSun" w:hAnsi="Times New Roman"/>
                <w:sz w:val="24"/>
                <w:szCs w:val="24"/>
              </w:rPr>
            </w:pPr>
            <w:r w:rsidRPr="00025E23">
              <w:rPr>
                <w:rFonts w:ascii="Times New Roman" w:eastAsia="SimSun" w:hAnsi="Times New Roman"/>
                <w:sz w:val="24"/>
                <w:szCs w:val="24"/>
              </w:rPr>
              <w:t>DGA -</w:t>
            </w:r>
          </w:p>
        </w:tc>
        <w:tc>
          <w:tcPr>
            <w:tcW w:w="452" w:type="dxa"/>
          </w:tcPr>
          <w:p w14:paraId="3B1F7027" w14:textId="77777777" w:rsidR="00E952BE" w:rsidRPr="00025E23" w:rsidRDefault="00E952BE" w:rsidP="00557C4C">
            <w:pPr>
              <w:suppressAutoHyphens w:val="0"/>
              <w:rPr>
                <w:rFonts w:ascii="Times New Roman" w:eastAsia="SimSun" w:hAnsi="Times New Roman"/>
                <w:sz w:val="24"/>
                <w:szCs w:val="24"/>
              </w:rPr>
            </w:pPr>
            <w:r w:rsidRPr="00025E23">
              <w:rPr>
                <w:rFonts w:ascii="Times New Roman" w:eastAsia="SimSun" w:hAnsi="Times New Roman"/>
                <w:sz w:val="24"/>
                <w:szCs w:val="24"/>
              </w:rPr>
              <w:t xml:space="preserve">- </w:t>
            </w:r>
          </w:p>
        </w:tc>
        <w:tc>
          <w:tcPr>
            <w:tcW w:w="7290" w:type="dxa"/>
            <w:hideMark/>
          </w:tcPr>
          <w:p w14:paraId="401E49A8" w14:textId="77777777" w:rsidR="00E952BE" w:rsidRPr="00025E23" w:rsidRDefault="00E952BE" w:rsidP="00557C4C">
            <w:pPr>
              <w:suppressAutoHyphens w:val="0"/>
              <w:rPr>
                <w:rFonts w:ascii="Times New Roman" w:eastAsia="SimSun" w:hAnsi="Times New Roman"/>
                <w:sz w:val="24"/>
                <w:szCs w:val="24"/>
              </w:rPr>
            </w:pPr>
            <w:r w:rsidRPr="00025E23">
              <w:rPr>
                <w:rFonts w:ascii="Times New Roman" w:eastAsia="SimSun" w:hAnsi="Times New Roman"/>
                <w:sz w:val="24"/>
                <w:szCs w:val="24"/>
              </w:rPr>
              <w:t>Director General Administrativ</w:t>
            </w:r>
          </w:p>
        </w:tc>
      </w:tr>
      <w:tr w:rsidR="00E952BE" w:rsidRPr="00025E23" w14:paraId="3EFF3844" w14:textId="77777777" w:rsidTr="002A5463">
        <w:trPr>
          <w:trHeight w:val="57"/>
        </w:trPr>
        <w:tc>
          <w:tcPr>
            <w:tcW w:w="1253" w:type="dxa"/>
            <w:hideMark/>
          </w:tcPr>
          <w:p w14:paraId="46248BFB" w14:textId="77777777" w:rsidR="00E952BE" w:rsidRPr="00025E23" w:rsidRDefault="00E952BE" w:rsidP="00B67AD3">
            <w:pPr>
              <w:pStyle w:val="ListParagraph"/>
              <w:numPr>
                <w:ilvl w:val="0"/>
                <w:numId w:val="13"/>
              </w:numPr>
              <w:suppressAutoHyphens w:val="0"/>
              <w:ind w:left="330" w:right="79"/>
              <w:rPr>
                <w:rFonts w:ascii="Times New Roman" w:eastAsia="SimSun" w:hAnsi="Times New Roman"/>
                <w:sz w:val="24"/>
                <w:szCs w:val="24"/>
              </w:rPr>
            </w:pPr>
            <w:r w:rsidRPr="00025E23">
              <w:rPr>
                <w:rFonts w:ascii="Times New Roman" w:eastAsia="SimSun" w:hAnsi="Times New Roman"/>
                <w:sz w:val="24"/>
                <w:szCs w:val="24"/>
              </w:rPr>
              <w:t xml:space="preserve">DTA </w:t>
            </w:r>
          </w:p>
        </w:tc>
        <w:tc>
          <w:tcPr>
            <w:tcW w:w="452" w:type="dxa"/>
          </w:tcPr>
          <w:p w14:paraId="031AE3BF" w14:textId="77777777" w:rsidR="00E952BE" w:rsidRPr="00025E23" w:rsidRDefault="00E952BE" w:rsidP="00557C4C">
            <w:pPr>
              <w:suppressAutoHyphens w:val="0"/>
              <w:rPr>
                <w:rFonts w:ascii="Times New Roman" w:eastAsia="SimSun" w:hAnsi="Times New Roman"/>
                <w:sz w:val="24"/>
                <w:szCs w:val="24"/>
              </w:rPr>
            </w:pPr>
            <w:r w:rsidRPr="00025E23">
              <w:rPr>
                <w:rFonts w:ascii="Times New Roman" w:eastAsia="SimSun" w:hAnsi="Times New Roman"/>
                <w:sz w:val="24"/>
                <w:szCs w:val="24"/>
              </w:rPr>
              <w:t xml:space="preserve">- </w:t>
            </w:r>
          </w:p>
        </w:tc>
        <w:tc>
          <w:tcPr>
            <w:tcW w:w="7290" w:type="dxa"/>
            <w:hideMark/>
          </w:tcPr>
          <w:p w14:paraId="399FB568" w14:textId="77777777" w:rsidR="00E952BE" w:rsidRPr="00025E23" w:rsidRDefault="00E952BE" w:rsidP="00557C4C">
            <w:pPr>
              <w:suppressAutoHyphens w:val="0"/>
              <w:rPr>
                <w:rFonts w:ascii="Times New Roman" w:eastAsia="SimSun" w:hAnsi="Times New Roman"/>
                <w:sz w:val="24"/>
                <w:szCs w:val="24"/>
              </w:rPr>
            </w:pPr>
            <w:proofErr w:type="spellStart"/>
            <w:r w:rsidRPr="00025E23">
              <w:rPr>
                <w:rFonts w:ascii="Times New Roman" w:eastAsia="SimSun" w:hAnsi="Times New Roman"/>
                <w:sz w:val="24"/>
                <w:szCs w:val="24"/>
              </w:rPr>
              <w:t>Direcţia</w:t>
            </w:r>
            <w:proofErr w:type="spellEnd"/>
            <w:r w:rsidRPr="00025E23">
              <w:rPr>
                <w:rFonts w:ascii="Times New Roman" w:eastAsia="SimSun" w:hAnsi="Times New Roman"/>
                <w:sz w:val="24"/>
                <w:szCs w:val="24"/>
              </w:rPr>
              <w:t xml:space="preserve"> </w:t>
            </w:r>
            <w:proofErr w:type="spellStart"/>
            <w:r w:rsidRPr="00025E23">
              <w:rPr>
                <w:rFonts w:ascii="Times New Roman" w:eastAsia="SimSun" w:hAnsi="Times New Roman"/>
                <w:sz w:val="24"/>
                <w:szCs w:val="24"/>
              </w:rPr>
              <w:t>Tehnico</w:t>
            </w:r>
            <w:proofErr w:type="spellEnd"/>
            <w:r w:rsidRPr="00025E23">
              <w:rPr>
                <w:rFonts w:ascii="Times New Roman" w:eastAsia="SimSun" w:hAnsi="Times New Roman"/>
                <w:sz w:val="24"/>
                <w:szCs w:val="24"/>
              </w:rPr>
              <w:t>-Administrativă</w:t>
            </w:r>
          </w:p>
        </w:tc>
      </w:tr>
      <w:tr w:rsidR="00E952BE" w:rsidRPr="00025E23" w14:paraId="1F34F765" w14:textId="77777777" w:rsidTr="002A5463">
        <w:trPr>
          <w:trHeight w:val="57"/>
        </w:trPr>
        <w:tc>
          <w:tcPr>
            <w:tcW w:w="1253" w:type="dxa"/>
            <w:hideMark/>
          </w:tcPr>
          <w:p w14:paraId="601E5F3E" w14:textId="77777777" w:rsidR="00E952BE" w:rsidRPr="00025E23" w:rsidRDefault="00E952BE" w:rsidP="00B67AD3">
            <w:pPr>
              <w:pStyle w:val="ListParagraph"/>
              <w:numPr>
                <w:ilvl w:val="0"/>
                <w:numId w:val="13"/>
              </w:numPr>
              <w:suppressAutoHyphens w:val="0"/>
              <w:ind w:left="330" w:right="77"/>
              <w:rPr>
                <w:rFonts w:ascii="Times New Roman" w:eastAsia="SimSun" w:hAnsi="Times New Roman"/>
                <w:sz w:val="24"/>
                <w:szCs w:val="24"/>
              </w:rPr>
            </w:pPr>
            <w:r w:rsidRPr="00025E23">
              <w:rPr>
                <w:rFonts w:ascii="Times New Roman" w:eastAsia="SimSun" w:hAnsi="Times New Roman"/>
                <w:sz w:val="24"/>
                <w:szCs w:val="24"/>
              </w:rPr>
              <w:t>H.G.</w:t>
            </w:r>
          </w:p>
        </w:tc>
        <w:tc>
          <w:tcPr>
            <w:tcW w:w="452" w:type="dxa"/>
          </w:tcPr>
          <w:p w14:paraId="0838C5DD" w14:textId="77777777" w:rsidR="00E952BE" w:rsidRPr="00025E23" w:rsidRDefault="00E952BE" w:rsidP="00080E31">
            <w:pPr>
              <w:suppressAutoHyphens w:val="0"/>
              <w:rPr>
                <w:rFonts w:ascii="Times New Roman" w:eastAsia="SimSun" w:hAnsi="Times New Roman"/>
                <w:sz w:val="24"/>
                <w:szCs w:val="24"/>
              </w:rPr>
            </w:pPr>
            <w:r w:rsidRPr="00025E23">
              <w:rPr>
                <w:rFonts w:ascii="Times New Roman" w:eastAsia="SimSun" w:hAnsi="Times New Roman"/>
                <w:sz w:val="24"/>
                <w:szCs w:val="24"/>
              </w:rPr>
              <w:t xml:space="preserve">- </w:t>
            </w:r>
          </w:p>
        </w:tc>
        <w:tc>
          <w:tcPr>
            <w:tcW w:w="7290" w:type="dxa"/>
            <w:hideMark/>
          </w:tcPr>
          <w:p w14:paraId="050B57D3" w14:textId="77777777" w:rsidR="00E952BE" w:rsidRPr="00025E23" w:rsidRDefault="00E952BE" w:rsidP="00080E31">
            <w:pPr>
              <w:suppressAutoHyphens w:val="0"/>
              <w:rPr>
                <w:rFonts w:ascii="Times New Roman" w:eastAsia="SimSun" w:hAnsi="Times New Roman"/>
                <w:sz w:val="24"/>
                <w:szCs w:val="24"/>
              </w:rPr>
            </w:pPr>
            <w:r w:rsidRPr="00025E23">
              <w:rPr>
                <w:rFonts w:ascii="Times New Roman" w:eastAsia="SimSun" w:hAnsi="Times New Roman"/>
                <w:sz w:val="24"/>
                <w:szCs w:val="24"/>
              </w:rPr>
              <w:t xml:space="preserve">Hotărâre de Guvern </w:t>
            </w:r>
          </w:p>
        </w:tc>
      </w:tr>
      <w:tr w:rsidR="00E952BE" w:rsidRPr="00025E23" w14:paraId="3EA56F44" w14:textId="77777777" w:rsidTr="002A5463">
        <w:trPr>
          <w:trHeight w:val="57"/>
        </w:trPr>
        <w:tc>
          <w:tcPr>
            <w:tcW w:w="1253" w:type="dxa"/>
            <w:hideMark/>
          </w:tcPr>
          <w:p w14:paraId="4E03AAF1" w14:textId="77777777" w:rsidR="00E952BE" w:rsidRPr="00025E23" w:rsidRDefault="00E952BE" w:rsidP="00B67AD3">
            <w:pPr>
              <w:pStyle w:val="ListParagraph"/>
              <w:numPr>
                <w:ilvl w:val="0"/>
                <w:numId w:val="13"/>
              </w:numPr>
              <w:suppressAutoHyphens w:val="0"/>
              <w:ind w:left="330" w:right="79"/>
              <w:rPr>
                <w:rFonts w:ascii="Times New Roman" w:eastAsia="SimSun" w:hAnsi="Times New Roman"/>
                <w:sz w:val="24"/>
                <w:szCs w:val="24"/>
              </w:rPr>
            </w:pPr>
            <w:r w:rsidRPr="00025E23">
              <w:rPr>
                <w:rFonts w:ascii="Times New Roman" w:eastAsia="SimSun" w:hAnsi="Times New Roman"/>
                <w:sz w:val="24"/>
                <w:szCs w:val="24"/>
              </w:rPr>
              <w:t xml:space="preserve">HCA </w:t>
            </w:r>
          </w:p>
        </w:tc>
        <w:tc>
          <w:tcPr>
            <w:tcW w:w="452" w:type="dxa"/>
          </w:tcPr>
          <w:p w14:paraId="7DC1C3CD" w14:textId="77777777" w:rsidR="00E952BE" w:rsidRPr="00025E23" w:rsidRDefault="00E952BE" w:rsidP="00557C4C">
            <w:pPr>
              <w:suppressAutoHyphens w:val="0"/>
              <w:rPr>
                <w:rFonts w:ascii="Times New Roman" w:eastAsia="SimSun" w:hAnsi="Times New Roman"/>
                <w:sz w:val="24"/>
                <w:szCs w:val="24"/>
              </w:rPr>
            </w:pPr>
            <w:r w:rsidRPr="00025E23">
              <w:rPr>
                <w:rFonts w:ascii="Times New Roman" w:eastAsia="SimSun" w:hAnsi="Times New Roman"/>
                <w:sz w:val="24"/>
                <w:szCs w:val="24"/>
              </w:rPr>
              <w:t xml:space="preserve">- </w:t>
            </w:r>
          </w:p>
        </w:tc>
        <w:tc>
          <w:tcPr>
            <w:tcW w:w="7290" w:type="dxa"/>
            <w:hideMark/>
          </w:tcPr>
          <w:p w14:paraId="0D819107" w14:textId="77777777" w:rsidR="00E952BE" w:rsidRPr="00025E23" w:rsidRDefault="00E952BE" w:rsidP="00557C4C">
            <w:pPr>
              <w:suppressAutoHyphens w:val="0"/>
              <w:rPr>
                <w:rFonts w:ascii="Times New Roman" w:eastAsia="SimSun" w:hAnsi="Times New Roman"/>
                <w:sz w:val="24"/>
                <w:szCs w:val="24"/>
              </w:rPr>
            </w:pPr>
            <w:r w:rsidRPr="00025E23">
              <w:rPr>
                <w:rFonts w:ascii="Times New Roman" w:eastAsia="SimSun" w:hAnsi="Times New Roman"/>
                <w:sz w:val="24"/>
                <w:szCs w:val="24"/>
              </w:rPr>
              <w:t>Hotărârea Consiliului de Administrație al Universității</w:t>
            </w:r>
          </w:p>
        </w:tc>
      </w:tr>
      <w:tr w:rsidR="00E952BE" w:rsidRPr="00025E23" w14:paraId="363B6FB9" w14:textId="77777777" w:rsidTr="002A5463">
        <w:trPr>
          <w:trHeight w:val="57"/>
        </w:trPr>
        <w:tc>
          <w:tcPr>
            <w:tcW w:w="1253" w:type="dxa"/>
            <w:hideMark/>
          </w:tcPr>
          <w:p w14:paraId="6BAA669B" w14:textId="77777777" w:rsidR="00E952BE" w:rsidRPr="00025E23" w:rsidRDefault="00E952BE" w:rsidP="00B67AD3">
            <w:pPr>
              <w:pStyle w:val="ListParagraph"/>
              <w:numPr>
                <w:ilvl w:val="0"/>
                <w:numId w:val="13"/>
              </w:numPr>
              <w:suppressAutoHyphens w:val="0"/>
              <w:ind w:left="330" w:right="77"/>
              <w:rPr>
                <w:rFonts w:ascii="Times New Roman" w:eastAsia="SimSun" w:hAnsi="Times New Roman"/>
                <w:sz w:val="24"/>
                <w:szCs w:val="24"/>
              </w:rPr>
            </w:pPr>
            <w:r w:rsidRPr="00025E23">
              <w:rPr>
                <w:rFonts w:ascii="Times New Roman" w:eastAsia="SimSun" w:hAnsi="Times New Roman"/>
                <w:sz w:val="24"/>
                <w:szCs w:val="24"/>
              </w:rPr>
              <w:t>O.U.G.</w:t>
            </w:r>
          </w:p>
        </w:tc>
        <w:tc>
          <w:tcPr>
            <w:tcW w:w="452" w:type="dxa"/>
          </w:tcPr>
          <w:p w14:paraId="032F3F86" w14:textId="77777777" w:rsidR="00E952BE" w:rsidRPr="00025E23" w:rsidRDefault="00E952BE" w:rsidP="00557C4C">
            <w:pPr>
              <w:suppressAutoHyphens w:val="0"/>
              <w:rPr>
                <w:rFonts w:ascii="Times New Roman" w:eastAsia="SimSun" w:hAnsi="Times New Roman"/>
                <w:sz w:val="24"/>
                <w:szCs w:val="24"/>
              </w:rPr>
            </w:pPr>
            <w:r w:rsidRPr="00025E23">
              <w:rPr>
                <w:rFonts w:ascii="Times New Roman" w:eastAsia="SimSun" w:hAnsi="Times New Roman"/>
                <w:sz w:val="24"/>
                <w:szCs w:val="24"/>
              </w:rPr>
              <w:t xml:space="preserve">- </w:t>
            </w:r>
          </w:p>
        </w:tc>
        <w:tc>
          <w:tcPr>
            <w:tcW w:w="7290" w:type="dxa"/>
            <w:hideMark/>
          </w:tcPr>
          <w:p w14:paraId="46A4AADB" w14:textId="77777777" w:rsidR="00E952BE" w:rsidRPr="00025E23" w:rsidRDefault="00E952BE" w:rsidP="00557C4C">
            <w:pPr>
              <w:suppressAutoHyphens w:val="0"/>
              <w:rPr>
                <w:rFonts w:ascii="Times New Roman" w:eastAsia="SimSun" w:hAnsi="Times New Roman"/>
                <w:sz w:val="24"/>
                <w:szCs w:val="24"/>
              </w:rPr>
            </w:pPr>
            <w:proofErr w:type="spellStart"/>
            <w:r w:rsidRPr="00025E23">
              <w:rPr>
                <w:rFonts w:ascii="Times New Roman" w:eastAsia="SimSun" w:hAnsi="Times New Roman"/>
                <w:sz w:val="24"/>
                <w:szCs w:val="24"/>
              </w:rPr>
              <w:t>Ordonanţă</w:t>
            </w:r>
            <w:proofErr w:type="spellEnd"/>
            <w:r w:rsidRPr="00025E23">
              <w:rPr>
                <w:rFonts w:ascii="Times New Roman" w:eastAsia="SimSun" w:hAnsi="Times New Roman"/>
                <w:sz w:val="24"/>
                <w:szCs w:val="24"/>
              </w:rPr>
              <w:t xml:space="preserve"> de </w:t>
            </w:r>
            <w:proofErr w:type="spellStart"/>
            <w:r w:rsidRPr="00025E23">
              <w:rPr>
                <w:rFonts w:ascii="Times New Roman" w:eastAsia="SimSun" w:hAnsi="Times New Roman"/>
                <w:sz w:val="24"/>
                <w:szCs w:val="24"/>
              </w:rPr>
              <w:t>Urgenţă</w:t>
            </w:r>
            <w:proofErr w:type="spellEnd"/>
            <w:r w:rsidRPr="00025E23">
              <w:rPr>
                <w:rFonts w:ascii="Times New Roman" w:eastAsia="SimSun" w:hAnsi="Times New Roman"/>
                <w:sz w:val="24"/>
                <w:szCs w:val="24"/>
              </w:rPr>
              <w:t xml:space="preserve"> a Guvernului</w:t>
            </w:r>
          </w:p>
        </w:tc>
      </w:tr>
      <w:tr w:rsidR="00E952BE" w:rsidRPr="00025E23" w14:paraId="019AEBAA" w14:textId="77777777" w:rsidTr="002A5463">
        <w:trPr>
          <w:trHeight w:val="57"/>
        </w:trPr>
        <w:tc>
          <w:tcPr>
            <w:tcW w:w="1253" w:type="dxa"/>
            <w:hideMark/>
          </w:tcPr>
          <w:p w14:paraId="2139E6B9" w14:textId="77777777" w:rsidR="00E952BE" w:rsidRPr="00025E23" w:rsidRDefault="00E952BE" w:rsidP="00B67AD3">
            <w:pPr>
              <w:pStyle w:val="ListParagraph"/>
              <w:numPr>
                <w:ilvl w:val="0"/>
                <w:numId w:val="13"/>
              </w:numPr>
              <w:suppressAutoHyphens w:val="0"/>
              <w:ind w:left="330" w:right="77"/>
              <w:rPr>
                <w:rFonts w:ascii="Times New Roman" w:eastAsia="SimSun" w:hAnsi="Times New Roman"/>
                <w:sz w:val="24"/>
                <w:szCs w:val="24"/>
              </w:rPr>
            </w:pPr>
            <w:r w:rsidRPr="00025E23">
              <w:rPr>
                <w:rFonts w:ascii="Times New Roman" w:eastAsia="SimSun" w:hAnsi="Times New Roman"/>
                <w:sz w:val="24"/>
                <w:szCs w:val="24"/>
              </w:rPr>
              <w:t>OMFP</w:t>
            </w:r>
          </w:p>
        </w:tc>
        <w:tc>
          <w:tcPr>
            <w:tcW w:w="452" w:type="dxa"/>
          </w:tcPr>
          <w:p w14:paraId="45550ADE" w14:textId="77777777" w:rsidR="00E952BE" w:rsidRPr="00025E23" w:rsidRDefault="00E952BE" w:rsidP="00557C4C">
            <w:pPr>
              <w:suppressAutoHyphens w:val="0"/>
              <w:rPr>
                <w:rFonts w:ascii="Times New Roman" w:eastAsia="SimSun" w:hAnsi="Times New Roman"/>
                <w:sz w:val="24"/>
                <w:szCs w:val="24"/>
              </w:rPr>
            </w:pPr>
            <w:r w:rsidRPr="00025E23">
              <w:rPr>
                <w:rFonts w:ascii="Times New Roman" w:eastAsia="SimSun" w:hAnsi="Times New Roman"/>
                <w:sz w:val="24"/>
                <w:szCs w:val="24"/>
              </w:rPr>
              <w:t xml:space="preserve">- </w:t>
            </w:r>
          </w:p>
        </w:tc>
        <w:tc>
          <w:tcPr>
            <w:tcW w:w="7290" w:type="dxa"/>
            <w:hideMark/>
          </w:tcPr>
          <w:p w14:paraId="6A8EC14F" w14:textId="77777777" w:rsidR="00E952BE" w:rsidRPr="00025E23" w:rsidRDefault="00E952BE" w:rsidP="00557C4C">
            <w:pPr>
              <w:suppressAutoHyphens w:val="0"/>
              <w:rPr>
                <w:rFonts w:ascii="Times New Roman" w:eastAsia="SimSun" w:hAnsi="Times New Roman"/>
                <w:sz w:val="24"/>
                <w:szCs w:val="24"/>
              </w:rPr>
            </w:pPr>
            <w:r w:rsidRPr="00025E23">
              <w:rPr>
                <w:rFonts w:ascii="Times New Roman" w:eastAsia="SimSun" w:hAnsi="Times New Roman"/>
                <w:sz w:val="24"/>
                <w:szCs w:val="24"/>
              </w:rPr>
              <w:t xml:space="preserve">Ordinul al Ministrului de </w:t>
            </w:r>
            <w:proofErr w:type="spellStart"/>
            <w:r w:rsidRPr="00025E23">
              <w:rPr>
                <w:rFonts w:ascii="Times New Roman" w:eastAsia="SimSun" w:hAnsi="Times New Roman"/>
                <w:sz w:val="24"/>
                <w:szCs w:val="24"/>
              </w:rPr>
              <w:t>Finanţe</w:t>
            </w:r>
            <w:proofErr w:type="spellEnd"/>
            <w:r w:rsidRPr="00025E23">
              <w:rPr>
                <w:rFonts w:ascii="Times New Roman" w:eastAsia="SimSun" w:hAnsi="Times New Roman"/>
                <w:sz w:val="24"/>
                <w:szCs w:val="24"/>
              </w:rPr>
              <w:t xml:space="preserve"> </w:t>
            </w:r>
            <w:proofErr w:type="spellStart"/>
            <w:r w:rsidRPr="00025E23">
              <w:rPr>
                <w:rFonts w:ascii="Times New Roman" w:eastAsia="SimSun" w:hAnsi="Times New Roman"/>
                <w:sz w:val="24"/>
                <w:szCs w:val="24"/>
              </w:rPr>
              <w:t>Publuce</w:t>
            </w:r>
            <w:proofErr w:type="spellEnd"/>
          </w:p>
        </w:tc>
      </w:tr>
      <w:tr w:rsidR="00E952BE" w:rsidRPr="00025E23" w14:paraId="08F410DA" w14:textId="77777777" w:rsidTr="002A5463">
        <w:trPr>
          <w:trHeight w:val="57"/>
        </w:trPr>
        <w:tc>
          <w:tcPr>
            <w:tcW w:w="1253" w:type="dxa"/>
            <w:hideMark/>
          </w:tcPr>
          <w:p w14:paraId="2F4F84D1" w14:textId="77777777" w:rsidR="00E952BE" w:rsidRPr="00025E23" w:rsidRDefault="00E952BE" w:rsidP="00B67AD3">
            <w:pPr>
              <w:pStyle w:val="ListParagraph"/>
              <w:numPr>
                <w:ilvl w:val="0"/>
                <w:numId w:val="13"/>
              </w:numPr>
              <w:suppressAutoHyphens w:val="0"/>
              <w:ind w:left="330" w:right="77"/>
              <w:rPr>
                <w:rFonts w:ascii="Times New Roman" w:eastAsia="SimSun" w:hAnsi="Times New Roman"/>
                <w:sz w:val="24"/>
                <w:szCs w:val="24"/>
              </w:rPr>
            </w:pPr>
            <w:r w:rsidRPr="00025E23">
              <w:rPr>
                <w:rFonts w:ascii="Times New Roman" w:eastAsia="SimSun" w:hAnsi="Times New Roman"/>
                <w:sz w:val="24"/>
                <w:szCs w:val="24"/>
              </w:rPr>
              <w:t>OSGG</w:t>
            </w:r>
          </w:p>
        </w:tc>
        <w:tc>
          <w:tcPr>
            <w:tcW w:w="452" w:type="dxa"/>
          </w:tcPr>
          <w:p w14:paraId="18A71847" w14:textId="77777777" w:rsidR="00E952BE" w:rsidRPr="00025E23" w:rsidRDefault="00E952BE" w:rsidP="00557C4C">
            <w:pPr>
              <w:suppressAutoHyphens w:val="0"/>
              <w:rPr>
                <w:rFonts w:ascii="Times New Roman" w:eastAsia="SimSun" w:hAnsi="Times New Roman"/>
                <w:sz w:val="24"/>
                <w:szCs w:val="24"/>
              </w:rPr>
            </w:pPr>
            <w:r w:rsidRPr="00025E23">
              <w:rPr>
                <w:rFonts w:ascii="Times New Roman" w:eastAsia="SimSun" w:hAnsi="Times New Roman"/>
                <w:sz w:val="24"/>
                <w:szCs w:val="24"/>
              </w:rPr>
              <w:t xml:space="preserve">- </w:t>
            </w:r>
          </w:p>
        </w:tc>
        <w:tc>
          <w:tcPr>
            <w:tcW w:w="7290" w:type="dxa"/>
            <w:hideMark/>
          </w:tcPr>
          <w:p w14:paraId="5D5B0C4F" w14:textId="77777777" w:rsidR="00E952BE" w:rsidRPr="00025E23" w:rsidRDefault="00E952BE" w:rsidP="00557C4C">
            <w:pPr>
              <w:suppressAutoHyphens w:val="0"/>
              <w:rPr>
                <w:rFonts w:ascii="Times New Roman" w:eastAsia="SimSun" w:hAnsi="Times New Roman"/>
                <w:sz w:val="24"/>
                <w:szCs w:val="24"/>
              </w:rPr>
            </w:pPr>
            <w:proofErr w:type="spellStart"/>
            <w:r w:rsidRPr="00025E23">
              <w:rPr>
                <w:rFonts w:ascii="Times New Roman" w:eastAsia="SimSun" w:hAnsi="Times New Roman"/>
                <w:sz w:val="24"/>
                <w:szCs w:val="24"/>
              </w:rPr>
              <w:t>Ordnul</w:t>
            </w:r>
            <w:proofErr w:type="spellEnd"/>
            <w:r w:rsidRPr="00025E23">
              <w:rPr>
                <w:rFonts w:ascii="Times New Roman" w:eastAsia="SimSun" w:hAnsi="Times New Roman"/>
                <w:sz w:val="24"/>
                <w:szCs w:val="24"/>
              </w:rPr>
              <w:t xml:space="preserve"> Secretariatului General al Guvernului</w:t>
            </w:r>
          </w:p>
        </w:tc>
      </w:tr>
      <w:tr w:rsidR="00E952BE" w:rsidRPr="00025E23" w14:paraId="25A4992F" w14:textId="77777777" w:rsidTr="002A5463">
        <w:trPr>
          <w:trHeight w:val="57"/>
        </w:trPr>
        <w:tc>
          <w:tcPr>
            <w:tcW w:w="1253" w:type="dxa"/>
            <w:hideMark/>
          </w:tcPr>
          <w:p w14:paraId="16372469" w14:textId="77777777" w:rsidR="00E952BE" w:rsidRPr="00025E23" w:rsidRDefault="00E952BE" w:rsidP="00B67AD3">
            <w:pPr>
              <w:pStyle w:val="ListParagraph"/>
              <w:numPr>
                <w:ilvl w:val="0"/>
                <w:numId w:val="13"/>
              </w:numPr>
              <w:suppressAutoHyphens w:val="0"/>
              <w:ind w:left="330" w:right="79"/>
              <w:rPr>
                <w:rFonts w:ascii="Times New Roman" w:eastAsia="SimSun" w:hAnsi="Times New Roman"/>
                <w:sz w:val="24"/>
                <w:szCs w:val="24"/>
              </w:rPr>
            </w:pPr>
            <w:r w:rsidRPr="00025E23">
              <w:rPr>
                <w:rFonts w:ascii="Times New Roman" w:eastAsia="SimSun" w:hAnsi="Times New Roman"/>
                <w:sz w:val="24"/>
                <w:szCs w:val="24"/>
              </w:rPr>
              <w:t xml:space="preserve">PAAP </w:t>
            </w:r>
          </w:p>
        </w:tc>
        <w:tc>
          <w:tcPr>
            <w:tcW w:w="452" w:type="dxa"/>
          </w:tcPr>
          <w:p w14:paraId="5C7C7FDF" w14:textId="77777777" w:rsidR="00E952BE" w:rsidRPr="00025E23" w:rsidRDefault="00E952BE" w:rsidP="00557C4C">
            <w:pPr>
              <w:suppressAutoHyphens w:val="0"/>
              <w:rPr>
                <w:rFonts w:ascii="Times New Roman" w:eastAsia="SimSun" w:hAnsi="Times New Roman"/>
                <w:sz w:val="24"/>
                <w:szCs w:val="24"/>
              </w:rPr>
            </w:pPr>
            <w:r w:rsidRPr="00025E23">
              <w:rPr>
                <w:rFonts w:ascii="Times New Roman" w:eastAsia="SimSun" w:hAnsi="Times New Roman"/>
                <w:sz w:val="24"/>
                <w:szCs w:val="24"/>
              </w:rPr>
              <w:t xml:space="preserve">- </w:t>
            </w:r>
          </w:p>
        </w:tc>
        <w:tc>
          <w:tcPr>
            <w:tcW w:w="7290" w:type="dxa"/>
            <w:hideMark/>
          </w:tcPr>
          <w:p w14:paraId="2F4282E7" w14:textId="77777777" w:rsidR="00E952BE" w:rsidRPr="00025E23" w:rsidRDefault="00E952BE" w:rsidP="00557C4C">
            <w:pPr>
              <w:suppressAutoHyphens w:val="0"/>
              <w:rPr>
                <w:rFonts w:ascii="Times New Roman" w:eastAsia="SimSun" w:hAnsi="Times New Roman"/>
                <w:sz w:val="24"/>
                <w:szCs w:val="24"/>
              </w:rPr>
            </w:pPr>
            <w:r w:rsidRPr="00025E23">
              <w:rPr>
                <w:rFonts w:ascii="Times New Roman" w:eastAsia="SimSun" w:hAnsi="Times New Roman"/>
                <w:sz w:val="24"/>
                <w:szCs w:val="24"/>
              </w:rPr>
              <w:t xml:space="preserve">Program anual al </w:t>
            </w:r>
            <w:proofErr w:type="spellStart"/>
            <w:r w:rsidRPr="00025E23">
              <w:rPr>
                <w:rFonts w:ascii="Times New Roman" w:eastAsia="SimSun" w:hAnsi="Times New Roman"/>
                <w:sz w:val="24"/>
                <w:szCs w:val="24"/>
              </w:rPr>
              <w:t>achiziţiilor</w:t>
            </w:r>
            <w:proofErr w:type="spellEnd"/>
            <w:r w:rsidRPr="00025E23">
              <w:rPr>
                <w:rFonts w:ascii="Times New Roman" w:eastAsia="SimSun" w:hAnsi="Times New Roman"/>
                <w:sz w:val="24"/>
                <w:szCs w:val="24"/>
              </w:rPr>
              <w:t xml:space="preserve"> publice</w:t>
            </w:r>
          </w:p>
        </w:tc>
      </w:tr>
      <w:tr w:rsidR="00E952BE" w:rsidRPr="00025E23" w14:paraId="6A7A8B0C" w14:textId="77777777" w:rsidTr="002A5463">
        <w:trPr>
          <w:trHeight w:val="57"/>
        </w:trPr>
        <w:tc>
          <w:tcPr>
            <w:tcW w:w="1253" w:type="dxa"/>
            <w:hideMark/>
          </w:tcPr>
          <w:p w14:paraId="36955B91" w14:textId="77777777" w:rsidR="00E952BE" w:rsidRPr="00025E23" w:rsidRDefault="00E952BE" w:rsidP="00B67AD3">
            <w:pPr>
              <w:pStyle w:val="ListParagraph"/>
              <w:numPr>
                <w:ilvl w:val="0"/>
                <w:numId w:val="13"/>
              </w:numPr>
              <w:suppressAutoHyphens w:val="0"/>
              <w:ind w:left="330" w:right="79"/>
              <w:rPr>
                <w:rFonts w:ascii="Times New Roman" w:eastAsia="SimSun" w:hAnsi="Times New Roman"/>
                <w:sz w:val="24"/>
                <w:szCs w:val="24"/>
              </w:rPr>
            </w:pPr>
            <w:r w:rsidRPr="00025E23">
              <w:rPr>
                <w:rFonts w:ascii="Times New Roman" w:eastAsia="SimSun" w:hAnsi="Times New Roman"/>
                <w:sz w:val="24"/>
                <w:szCs w:val="24"/>
              </w:rPr>
              <w:t xml:space="preserve">PO </w:t>
            </w:r>
          </w:p>
        </w:tc>
        <w:tc>
          <w:tcPr>
            <w:tcW w:w="452" w:type="dxa"/>
          </w:tcPr>
          <w:p w14:paraId="1AE6AC0F" w14:textId="77777777" w:rsidR="00E952BE" w:rsidRPr="00025E23" w:rsidRDefault="00E952BE" w:rsidP="00557C4C">
            <w:pPr>
              <w:suppressAutoHyphens w:val="0"/>
              <w:rPr>
                <w:rFonts w:ascii="Times New Roman" w:eastAsia="SimSun" w:hAnsi="Times New Roman"/>
                <w:sz w:val="24"/>
                <w:szCs w:val="24"/>
              </w:rPr>
            </w:pPr>
            <w:r w:rsidRPr="00025E23">
              <w:rPr>
                <w:rFonts w:ascii="Times New Roman" w:eastAsia="SimSun" w:hAnsi="Times New Roman"/>
                <w:sz w:val="24"/>
                <w:szCs w:val="24"/>
              </w:rPr>
              <w:t xml:space="preserve">- </w:t>
            </w:r>
          </w:p>
        </w:tc>
        <w:tc>
          <w:tcPr>
            <w:tcW w:w="7290" w:type="dxa"/>
            <w:hideMark/>
          </w:tcPr>
          <w:p w14:paraId="1E6381E2" w14:textId="77777777" w:rsidR="00E952BE" w:rsidRPr="00025E23" w:rsidRDefault="00E952BE" w:rsidP="00557C4C">
            <w:pPr>
              <w:suppressAutoHyphens w:val="0"/>
              <w:rPr>
                <w:rFonts w:ascii="Times New Roman" w:eastAsia="SimSun" w:hAnsi="Times New Roman"/>
                <w:sz w:val="24"/>
                <w:szCs w:val="24"/>
              </w:rPr>
            </w:pPr>
            <w:r w:rsidRPr="00025E23">
              <w:rPr>
                <w:rFonts w:ascii="Times New Roman" w:eastAsia="SimSun" w:hAnsi="Times New Roman"/>
                <w:sz w:val="24"/>
                <w:szCs w:val="24"/>
              </w:rPr>
              <w:t xml:space="preserve">Procedură </w:t>
            </w:r>
            <w:proofErr w:type="spellStart"/>
            <w:r w:rsidRPr="00025E23">
              <w:rPr>
                <w:rFonts w:ascii="Times New Roman" w:eastAsia="SimSun" w:hAnsi="Times New Roman"/>
                <w:sz w:val="24"/>
                <w:szCs w:val="24"/>
              </w:rPr>
              <w:t>operaţională</w:t>
            </w:r>
            <w:proofErr w:type="spellEnd"/>
          </w:p>
        </w:tc>
      </w:tr>
      <w:tr w:rsidR="00E952BE" w:rsidRPr="00025E23" w14:paraId="2408B19E" w14:textId="77777777" w:rsidTr="002A5463">
        <w:trPr>
          <w:trHeight w:val="57"/>
        </w:trPr>
        <w:tc>
          <w:tcPr>
            <w:tcW w:w="1253" w:type="dxa"/>
            <w:hideMark/>
          </w:tcPr>
          <w:p w14:paraId="7A35444A" w14:textId="77777777" w:rsidR="00E952BE" w:rsidRPr="00025E23" w:rsidRDefault="00E952BE" w:rsidP="00B67AD3">
            <w:pPr>
              <w:pStyle w:val="ListParagraph"/>
              <w:numPr>
                <w:ilvl w:val="0"/>
                <w:numId w:val="13"/>
              </w:numPr>
              <w:suppressAutoHyphens w:val="0"/>
              <w:ind w:left="330" w:right="79"/>
              <w:rPr>
                <w:rFonts w:ascii="Times New Roman" w:eastAsia="SimSun" w:hAnsi="Times New Roman"/>
                <w:sz w:val="24"/>
                <w:szCs w:val="24"/>
              </w:rPr>
            </w:pPr>
            <w:r w:rsidRPr="00025E23">
              <w:rPr>
                <w:rFonts w:ascii="Times New Roman" w:eastAsia="SimSun" w:hAnsi="Times New Roman"/>
                <w:sz w:val="24"/>
                <w:szCs w:val="24"/>
              </w:rPr>
              <w:t xml:space="preserve">SAA </w:t>
            </w:r>
          </w:p>
        </w:tc>
        <w:tc>
          <w:tcPr>
            <w:tcW w:w="452" w:type="dxa"/>
          </w:tcPr>
          <w:p w14:paraId="6889D187" w14:textId="77777777" w:rsidR="00E952BE" w:rsidRPr="00025E23" w:rsidRDefault="00E952BE" w:rsidP="00557C4C">
            <w:pPr>
              <w:suppressAutoHyphens w:val="0"/>
              <w:rPr>
                <w:rFonts w:ascii="Times New Roman" w:eastAsia="SimSun" w:hAnsi="Times New Roman"/>
                <w:sz w:val="24"/>
                <w:szCs w:val="24"/>
              </w:rPr>
            </w:pPr>
            <w:r w:rsidRPr="00025E23">
              <w:rPr>
                <w:rFonts w:ascii="Times New Roman" w:eastAsia="SimSun" w:hAnsi="Times New Roman"/>
                <w:sz w:val="24"/>
                <w:szCs w:val="24"/>
              </w:rPr>
              <w:t xml:space="preserve">- </w:t>
            </w:r>
          </w:p>
        </w:tc>
        <w:tc>
          <w:tcPr>
            <w:tcW w:w="7290" w:type="dxa"/>
            <w:hideMark/>
          </w:tcPr>
          <w:p w14:paraId="0A38119F" w14:textId="77777777" w:rsidR="00E952BE" w:rsidRPr="00025E23" w:rsidRDefault="00E952BE" w:rsidP="00557C4C">
            <w:pPr>
              <w:suppressAutoHyphens w:val="0"/>
              <w:rPr>
                <w:rFonts w:ascii="Times New Roman" w:eastAsia="SimSun" w:hAnsi="Times New Roman"/>
                <w:sz w:val="24"/>
                <w:szCs w:val="24"/>
              </w:rPr>
            </w:pPr>
            <w:r w:rsidRPr="00025E23">
              <w:rPr>
                <w:rFonts w:ascii="Times New Roman" w:eastAsia="SimSun" w:hAnsi="Times New Roman"/>
                <w:sz w:val="24"/>
                <w:szCs w:val="24"/>
              </w:rPr>
              <w:t>Serviciul Achiziții și Aprovizionare</w:t>
            </w:r>
          </w:p>
        </w:tc>
      </w:tr>
      <w:tr w:rsidR="00E952BE" w:rsidRPr="00025E23" w14:paraId="021C4D54" w14:textId="77777777" w:rsidTr="002A5463">
        <w:trPr>
          <w:trHeight w:val="57"/>
        </w:trPr>
        <w:tc>
          <w:tcPr>
            <w:tcW w:w="1253" w:type="dxa"/>
            <w:hideMark/>
          </w:tcPr>
          <w:p w14:paraId="7C92BE5B" w14:textId="77777777" w:rsidR="00E952BE" w:rsidRPr="00025E23" w:rsidRDefault="00E952BE" w:rsidP="00B67AD3">
            <w:pPr>
              <w:pStyle w:val="ListParagraph"/>
              <w:numPr>
                <w:ilvl w:val="0"/>
                <w:numId w:val="13"/>
              </w:numPr>
              <w:suppressAutoHyphens w:val="0"/>
              <w:ind w:left="330" w:right="79"/>
              <w:rPr>
                <w:rFonts w:ascii="Times New Roman" w:eastAsia="SimSun" w:hAnsi="Times New Roman"/>
                <w:sz w:val="24"/>
                <w:szCs w:val="24"/>
              </w:rPr>
            </w:pPr>
            <w:r w:rsidRPr="00025E23">
              <w:rPr>
                <w:rFonts w:ascii="Times New Roman" w:eastAsia="SimSun" w:hAnsi="Times New Roman"/>
                <w:sz w:val="24"/>
                <w:szCs w:val="24"/>
              </w:rPr>
              <w:t xml:space="preserve">SEAP </w:t>
            </w:r>
          </w:p>
        </w:tc>
        <w:tc>
          <w:tcPr>
            <w:tcW w:w="452" w:type="dxa"/>
          </w:tcPr>
          <w:p w14:paraId="249D9F99" w14:textId="77777777" w:rsidR="00E952BE" w:rsidRPr="00025E23" w:rsidRDefault="00E952BE" w:rsidP="00557C4C">
            <w:pPr>
              <w:suppressAutoHyphens w:val="0"/>
              <w:rPr>
                <w:rFonts w:ascii="Times New Roman" w:eastAsia="SimSun" w:hAnsi="Times New Roman"/>
                <w:sz w:val="24"/>
                <w:szCs w:val="24"/>
              </w:rPr>
            </w:pPr>
            <w:r w:rsidRPr="00025E23">
              <w:rPr>
                <w:rFonts w:ascii="Times New Roman" w:eastAsia="SimSun" w:hAnsi="Times New Roman"/>
                <w:sz w:val="24"/>
                <w:szCs w:val="24"/>
              </w:rPr>
              <w:t xml:space="preserve">- </w:t>
            </w:r>
          </w:p>
        </w:tc>
        <w:tc>
          <w:tcPr>
            <w:tcW w:w="7290" w:type="dxa"/>
            <w:hideMark/>
          </w:tcPr>
          <w:p w14:paraId="4E0071D8" w14:textId="77777777" w:rsidR="00E952BE" w:rsidRPr="00025E23" w:rsidRDefault="00E952BE" w:rsidP="00557C4C">
            <w:pPr>
              <w:suppressAutoHyphens w:val="0"/>
              <w:rPr>
                <w:rFonts w:ascii="Times New Roman" w:eastAsia="SimSun" w:hAnsi="Times New Roman"/>
                <w:sz w:val="24"/>
                <w:szCs w:val="24"/>
              </w:rPr>
            </w:pPr>
            <w:r w:rsidRPr="00025E23">
              <w:rPr>
                <w:rFonts w:ascii="Times New Roman" w:eastAsia="SimSun" w:hAnsi="Times New Roman"/>
                <w:sz w:val="24"/>
                <w:szCs w:val="24"/>
              </w:rPr>
              <w:t xml:space="preserve">Sistemul Electronic de </w:t>
            </w:r>
            <w:proofErr w:type="spellStart"/>
            <w:r w:rsidRPr="00025E23">
              <w:rPr>
                <w:rFonts w:ascii="Times New Roman" w:eastAsia="SimSun" w:hAnsi="Times New Roman"/>
                <w:sz w:val="24"/>
                <w:szCs w:val="24"/>
              </w:rPr>
              <w:t>Achiziţii</w:t>
            </w:r>
            <w:proofErr w:type="spellEnd"/>
            <w:r w:rsidRPr="00025E23">
              <w:rPr>
                <w:rFonts w:ascii="Times New Roman" w:eastAsia="SimSun" w:hAnsi="Times New Roman"/>
                <w:sz w:val="24"/>
                <w:szCs w:val="24"/>
              </w:rPr>
              <w:t xml:space="preserve"> Publice</w:t>
            </w:r>
          </w:p>
        </w:tc>
      </w:tr>
      <w:tr w:rsidR="00E952BE" w:rsidRPr="00025E23" w14:paraId="3B5829F9" w14:textId="77777777" w:rsidTr="002A5463">
        <w:trPr>
          <w:trHeight w:val="57"/>
        </w:trPr>
        <w:tc>
          <w:tcPr>
            <w:tcW w:w="1253" w:type="dxa"/>
            <w:hideMark/>
          </w:tcPr>
          <w:p w14:paraId="12CF4B89" w14:textId="77777777" w:rsidR="00E952BE" w:rsidRPr="00025E23" w:rsidRDefault="00E952BE" w:rsidP="00B67AD3">
            <w:pPr>
              <w:pStyle w:val="ListParagraph"/>
              <w:numPr>
                <w:ilvl w:val="0"/>
                <w:numId w:val="13"/>
              </w:numPr>
              <w:suppressAutoHyphens w:val="0"/>
              <w:ind w:left="330" w:right="79"/>
              <w:rPr>
                <w:rFonts w:ascii="Times New Roman" w:eastAsia="SimSun" w:hAnsi="Times New Roman"/>
                <w:sz w:val="24"/>
                <w:szCs w:val="24"/>
              </w:rPr>
            </w:pPr>
            <w:r w:rsidRPr="00025E23">
              <w:rPr>
                <w:rFonts w:ascii="Times New Roman" w:eastAsia="SimSun" w:hAnsi="Times New Roman"/>
                <w:sz w:val="24"/>
                <w:szCs w:val="24"/>
              </w:rPr>
              <w:t xml:space="preserve">SMC </w:t>
            </w:r>
          </w:p>
        </w:tc>
        <w:tc>
          <w:tcPr>
            <w:tcW w:w="452" w:type="dxa"/>
          </w:tcPr>
          <w:p w14:paraId="35918D35" w14:textId="77777777" w:rsidR="00E952BE" w:rsidRPr="00025E23" w:rsidRDefault="00E952BE" w:rsidP="00557C4C">
            <w:pPr>
              <w:suppressAutoHyphens w:val="0"/>
              <w:rPr>
                <w:rFonts w:ascii="Times New Roman" w:eastAsia="SimSun" w:hAnsi="Times New Roman"/>
                <w:sz w:val="24"/>
                <w:szCs w:val="24"/>
              </w:rPr>
            </w:pPr>
            <w:r w:rsidRPr="00025E23">
              <w:rPr>
                <w:rFonts w:ascii="Times New Roman" w:eastAsia="SimSun" w:hAnsi="Times New Roman"/>
                <w:sz w:val="24"/>
                <w:szCs w:val="24"/>
              </w:rPr>
              <w:t xml:space="preserve">- </w:t>
            </w:r>
          </w:p>
        </w:tc>
        <w:tc>
          <w:tcPr>
            <w:tcW w:w="7290" w:type="dxa"/>
            <w:hideMark/>
          </w:tcPr>
          <w:p w14:paraId="2BE2EAD8" w14:textId="77777777" w:rsidR="00E952BE" w:rsidRPr="00025E23" w:rsidRDefault="00E952BE" w:rsidP="00557C4C">
            <w:pPr>
              <w:suppressAutoHyphens w:val="0"/>
              <w:rPr>
                <w:rFonts w:ascii="Times New Roman" w:eastAsia="SimSun" w:hAnsi="Times New Roman"/>
                <w:sz w:val="24"/>
                <w:szCs w:val="24"/>
              </w:rPr>
            </w:pPr>
            <w:r w:rsidRPr="00025E23">
              <w:rPr>
                <w:rFonts w:ascii="Times New Roman" w:eastAsia="SimSun" w:hAnsi="Times New Roman"/>
                <w:sz w:val="24"/>
                <w:szCs w:val="24"/>
              </w:rPr>
              <w:t xml:space="preserve">Sistemul de Management al </w:t>
            </w:r>
            <w:proofErr w:type="spellStart"/>
            <w:r w:rsidRPr="00025E23">
              <w:rPr>
                <w:rFonts w:ascii="Times New Roman" w:eastAsia="SimSun" w:hAnsi="Times New Roman"/>
                <w:sz w:val="24"/>
                <w:szCs w:val="24"/>
              </w:rPr>
              <w:t>Calităţii</w:t>
            </w:r>
            <w:proofErr w:type="spellEnd"/>
          </w:p>
        </w:tc>
      </w:tr>
      <w:tr w:rsidR="00E952BE" w:rsidRPr="00025E23" w14:paraId="2278FA8A" w14:textId="77777777" w:rsidTr="002A5463">
        <w:trPr>
          <w:trHeight w:val="57"/>
        </w:trPr>
        <w:tc>
          <w:tcPr>
            <w:tcW w:w="1253" w:type="dxa"/>
            <w:hideMark/>
          </w:tcPr>
          <w:p w14:paraId="404F1690" w14:textId="77777777" w:rsidR="00E952BE" w:rsidRPr="00025E23" w:rsidRDefault="00E952BE" w:rsidP="00B67AD3">
            <w:pPr>
              <w:pStyle w:val="ListParagraph"/>
              <w:numPr>
                <w:ilvl w:val="0"/>
                <w:numId w:val="13"/>
              </w:numPr>
              <w:suppressAutoHyphens w:val="0"/>
              <w:ind w:left="330" w:right="79"/>
              <w:rPr>
                <w:rFonts w:ascii="Times New Roman" w:eastAsia="SimSun" w:hAnsi="Times New Roman"/>
                <w:sz w:val="24"/>
                <w:szCs w:val="24"/>
              </w:rPr>
            </w:pPr>
            <w:r w:rsidRPr="00025E23">
              <w:rPr>
                <w:rFonts w:ascii="Times New Roman" w:eastAsia="SimSun" w:hAnsi="Times New Roman"/>
                <w:sz w:val="24"/>
                <w:szCs w:val="24"/>
              </w:rPr>
              <w:t xml:space="preserve">TVA </w:t>
            </w:r>
          </w:p>
        </w:tc>
        <w:tc>
          <w:tcPr>
            <w:tcW w:w="452" w:type="dxa"/>
          </w:tcPr>
          <w:p w14:paraId="35217BBD" w14:textId="77777777" w:rsidR="00E952BE" w:rsidRPr="00025E23" w:rsidRDefault="00E952BE" w:rsidP="00557C4C">
            <w:pPr>
              <w:suppressAutoHyphens w:val="0"/>
              <w:rPr>
                <w:rFonts w:ascii="Times New Roman" w:eastAsia="SimSun" w:hAnsi="Times New Roman"/>
                <w:sz w:val="24"/>
                <w:szCs w:val="24"/>
              </w:rPr>
            </w:pPr>
            <w:r w:rsidRPr="00025E23">
              <w:rPr>
                <w:rFonts w:ascii="Times New Roman" w:eastAsia="SimSun" w:hAnsi="Times New Roman"/>
                <w:sz w:val="24"/>
                <w:szCs w:val="24"/>
              </w:rPr>
              <w:t xml:space="preserve">- </w:t>
            </w:r>
          </w:p>
        </w:tc>
        <w:tc>
          <w:tcPr>
            <w:tcW w:w="7290" w:type="dxa"/>
            <w:hideMark/>
          </w:tcPr>
          <w:p w14:paraId="6094CAF0" w14:textId="77777777" w:rsidR="00E952BE" w:rsidRPr="00025E23" w:rsidRDefault="00E952BE" w:rsidP="00557C4C">
            <w:pPr>
              <w:suppressAutoHyphens w:val="0"/>
              <w:rPr>
                <w:rFonts w:ascii="Times New Roman" w:eastAsia="SimSun" w:hAnsi="Times New Roman"/>
                <w:sz w:val="24"/>
                <w:szCs w:val="24"/>
              </w:rPr>
            </w:pPr>
            <w:r w:rsidRPr="00025E23">
              <w:rPr>
                <w:rFonts w:ascii="Times New Roman" w:eastAsia="SimSun" w:hAnsi="Times New Roman"/>
                <w:sz w:val="24"/>
                <w:szCs w:val="24"/>
              </w:rPr>
              <w:t>Taxă pe Valoare Adăugată</w:t>
            </w:r>
          </w:p>
          <w:p w14:paraId="473A4BC1" w14:textId="77777777" w:rsidR="00E952BE" w:rsidRPr="00025E23" w:rsidRDefault="00E952BE" w:rsidP="00557C4C">
            <w:pPr>
              <w:suppressAutoHyphens w:val="0"/>
              <w:rPr>
                <w:rFonts w:ascii="Times New Roman" w:eastAsia="SimSun" w:hAnsi="Times New Roman"/>
                <w:sz w:val="24"/>
                <w:szCs w:val="24"/>
              </w:rPr>
            </w:pPr>
          </w:p>
        </w:tc>
      </w:tr>
      <w:tr w:rsidR="00E952BE" w:rsidRPr="00025E23" w14:paraId="554A959C" w14:textId="77777777" w:rsidTr="002A5463">
        <w:trPr>
          <w:trHeight w:val="57"/>
        </w:trPr>
        <w:tc>
          <w:tcPr>
            <w:tcW w:w="1253" w:type="dxa"/>
          </w:tcPr>
          <w:p w14:paraId="387ABE30" w14:textId="77777777" w:rsidR="00E952BE" w:rsidRPr="00025E23" w:rsidRDefault="00E952BE" w:rsidP="00B67AD3">
            <w:pPr>
              <w:pStyle w:val="ListParagraph"/>
              <w:numPr>
                <w:ilvl w:val="0"/>
                <w:numId w:val="13"/>
              </w:numPr>
              <w:suppressAutoHyphens w:val="0"/>
              <w:ind w:left="330" w:right="79"/>
              <w:rPr>
                <w:rFonts w:ascii="Times New Roman" w:eastAsia="SimSun" w:hAnsi="Times New Roman"/>
                <w:sz w:val="24"/>
                <w:szCs w:val="24"/>
              </w:rPr>
            </w:pPr>
            <w:r w:rsidRPr="00025E23">
              <w:rPr>
                <w:rFonts w:ascii="Times New Roman" w:eastAsia="SimSun" w:hAnsi="Times New Roman"/>
                <w:sz w:val="24"/>
                <w:szCs w:val="24"/>
              </w:rPr>
              <w:t>UVT</w:t>
            </w:r>
          </w:p>
          <w:p w14:paraId="2543AA91" w14:textId="77777777" w:rsidR="00025E23" w:rsidRPr="00025E23" w:rsidRDefault="00025E23" w:rsidP="00025E23">
            <w:pPr>
              <w:suppressAutoHyphens w:val="0"/>
              <w:ind w:right="79"/>
              <w:rPr>
                <w:rFonts w:ascii="Times New Roman" w:eastAsia="SimSun" w:hAnsi="Times New Roman"/>
                <w:sz w:val="24"/>
                <w:szCs w:val="24"/>
              </w:rPr>
            </w:pPr>
          </w:p>
          <w:p w14:paraId="1FA7D88D" w14:textId="77777777" w:rsidR="00025E23" w:rsidRPr="00025E23" w:rsidRDefault="00025E23" w:rsidP="00025E23">
            <w:pPr>
              <w:suppressAutoHyphens w:val="0"/>
              <w:ind w:right="79"/>
              <w:rPr>
                <w:rFonts w:ascii="Times New Roman" w:eastAsia="SimSun" w:hAnsi="Times New Roman"/>
                <w:sz w:val="24"/>
                <w:szCs w:val="24"/>
              </w:rPr>
            </w:pPr>
          </w:p>
          <w:p w14:paraId="68ABC663" w14:textId="77777777" w:rsidR="00025E23" w:rsidRPr="00025E23" w:rsidRDefault="00025E23" w:rsidP="00025E23">
            <w:pPr>
              <w:suppressAutoHyphens w:val="0"/>
              <w:ind w:right="79"/>
              <w:rPr>
                <w:rFonts w:ascii="Times New Roman" w:eastAsia="SimSun" w:hAnsi="Times New Roman"/>
                <w:sz w:val="24"/>
                <w:szCs w:val="24"/>
              </w:rPr>
            </w:pPr>
          </w:p>
          <w:p w14:paraId="4E5CCA2D" w14:textId="77777777" w:rsidR="00025E23" w:rsidRPr="00025E23" w:rsidRDefault="00025E23" w:rsidP="00025E23">
            <w:pPr>
              <w:suppressAutoHyphens w:val="0"/>
              <w:ind w:right="79"/>
              <w:rPr>
                <w:rFonts w:ascii="Times New Roman" w:eastAsia="SimSun" w:hAnsi="Times New Roman"/>
                <w:sz w:val="24"/>
                <w:szCs w:val="24"/>
              </w:rPr>
            </w:pPr>
          </w:p>
          <w:p w14:paraId="15DBEAD7" w14:textId="77777777" w:rsidR="00025E23" w:rsidRPr="00025E23" w:rsidRDefault="00025E23" w:rsidP="00025E23">
            <w:pPr>
              <w:suppressAutoHyphens w:val="0"/>
              <w:ind w:right="79"/>
              <w:rPr>
                <w:rFonts w:ascii="Times New Roman" w:eastAsia="SimSun" w:hAnsi="Times New Roman"/>
                <w:sz w:val="24"/>
                <w:szCs w:val="24"/>
              </w:rPr>
            </w:pPr>
          </w:p>
          <w:p w14:paraId="40F6FC79" w14:textId="77777777" w:rsidR="00025E23" w:rsidRPr="00025E23" w:rsidRDefault="00025E23" w:rsidP="00025E23">
            <w:pPr>
              <w:suppressAutoHyphens w:val="0"/>
              <w:ind w:right="79"/>
              <w:rPr>
                <w:rFonts w:ascii="Times New Roman" w:eastAsia="SimSun" w:hAnsi="Times New Roman"/>
                <w:sz w:val="24"/>
                <w:szCs w:val="24"/>
              </w:rPr>
            </w:pPr>
          </w:p>
          <w:p w14:paraId="6CF6EB28" w14:textId="77777777" w:rsidR="00025E23" w:rsidRPr="00025E23" w:rsidRDefault="00025E23" w:rsidP="00025E23">
            <w:pPr>
              <w:suppressAutoHyphens w:val="0"/>
              <w:ind w:right="79"/>
              <w:rPr>
                <w:rFonts w:ascii="Times New Roman" w:eastAsia="SimSun" w:hAnsi="Times New Roman"/>
                <w:sz w:val="24"/>
                <w:szCs w:val="24"/>
              </w:rPr>
            </w:pPr>
          </w:p>
          <w:p w14:paraId="71040856" w14:textId="77777777" w:rsidR="00025E23" w:rsidRPr="00025E23" w:rsidRDefault="00025E23" w:rsidP="00025E23">
            <w:pPr>
              <w:suppressAutoHyphens w:val="0"/>
              <w:ind w:right="79"/>
              <w:rPr>
                <w:rFonts w:ascii="Times New Roman" w:eastAsia="SimSun" w:hAnsi="Times New Roman"/>
                <w:sz w:val="24"/>
                <w:szCs w:val="24"/>
              </w:rPr>
            </w:pPr>
          </w:p>
          <w:p w14:paraId="74F13822" w14:textId="77777777" w:rsidR="00025E23" w:rsidRPr="00025E23" w:rsidRDefault="00025E23" w:rsidP="00025E23">
            <w:pPr>
              <w:suppressAutoHyphens w:val="0"/>
              <w:ind w:right="79"/>
              <w:rPr>
                <w:rFonts w:ascii="Times New Roman" w:eastAsia="SimSun" w:hAnsi="Times New Roman"/>
                <w:sz w:val="24"/>
                <w:szCs w:val="24"/>
              </w:rPr>
            </w:pPr>
          </w:p>
          <w:p w14:paraId="4D7B0681" w14:textId="77777777" w:rsidR="00025E23" w:rsidRPr="00025E23" w:rsidRDefault="00025E23" w:rsidP="00025E23">
            <w:pPr>
              <w:suppressAutoHyphens w:val="0"/>
              <w:ind w:right="79"/>
              <w:rPr>
                <w:rFonts w:ascii="Times New Roman" w:eastAsia="SimSun" w:hAnsi="Times New Roman"/>
                <w:sz w:val="24"/>
                <w:szCs w:val="24"/>
              </w:rPr>
            </w:pPr>
          </w:p>
          <w:p w14:paraId="62B1B488" w14:textId="77777777" w:rsidR="00025E23" w:rsidRPr="00025E23" w:rsidRDefault="00025E23" w:rsidP="00025E23">
            <w:pPr>
              <w:suppressAutoHyphens w:val="0"/>
              <w:ind w:right="79"/>
              <w:rPr>
                <w:rFonts w:ascii="Times New Roman" w:eastAsia="SimSun" w:hAnsi="Times New Roman"/>
                <w:sz w:val="24"/>
                <w:szCs w:val="24"/>
              </w:rPr>
            </w:pPr>
          </w:p>
          <w:p w14:paraId="1630484B" w14:textId="77777777" w:rsidR="00025E23" w:rsidRPr="00025E23" w:rsidRDefault="00025E23" w:rsidP="00025E23">
            <w:pPr>
              <w:suppressAutoHyphens w:val="0"/>
              <w:ind w:right="79"/>
              <w:rPr>
                <w:rFonts w:ascii="Times New Roman" w:eastAsia="SimSun" w:hAnsi="Times New Roman"/>
                <w:sz w:val="24"/>
                <w:szCs w:val="24"/>
              </w:rPr>
            </w:pPr>
          </w:p>
        </w:tc>
        <w:tc>
          <w:tcPr>
            <w:tcW w:w="452" w:type="dxa"/>
          </w:tcPr>
          <w:p w14:paraId="555215A6" w14:textId="77777777" w:rsidR="00E952BE" w:rsidRPr="00025E23" w:rsidRDefault="00E952BE" w:rsidP="00557C4C">
            <w:pPr>
              <w:suppressAutoHyphens w:val="0"/>
              <w:rPr>
                <w:rFonts w:ascii="Times New Roman" w:eastAsia="SimSun" w:hAnsi="Times New Roman"/>
                <w:sz w:val="24"/>
                <w:szCs w:val="24"/>
              </w:rPr>
            </w:pPr>
            <w:r w:rsidRPr="00025E23">
              <w:rPr>
                <w:rFonts w:ascii="Times New Roman" w:eastAsia="SimSun" w:hAnsi="Times New Roman"/>
                <w:sz w:val="24"/>
                <w:szCs w:val="24"/>
              </w:rPr>
              <w:t>-</w:t>
            </w:r>
          </w:p>
        </w:tc>
        <w:tc>
          <w:tcPr>
            <w:tcW w:w="7290" w:type="dxa"/>
          </w:tcPr>
          <w:p w14:paraId="6F7CF64A" w14:textId="77777777" w:rsidR="00E952BE" w:rsidRPr="00025E23" w:rsidRDefault="00E952BE" w:rsidP="00557C4C">
            <w:pPr>
              <w:suppressAutoHyphens w:val="0"/>
              <w:rPr>
                <w:rFonts w:ascii="Times New Roman" w:eastAsia="SimSun" w:hAnsi="Times New Roman"/>
                <w:sz w:val="24"/>
                <w:szCs w:val="24"/>
              </w:rPr>
            </w:pPr>
            <w:r w:rsidRPr="00025E23">
              <w:rPr>
                <w:rFonts w:ascii="Times New Roman" w:eastAsia="SimSun" w:hAnsi="Times New Roman"/>
                <w:sz w:val="24"/>
                <w:szCs w:val="24"/>
              </w:rPr>
              <w:t>Universitatea Valahia din Targoviste</w:t>
            </w:r>
          </w:p>
          <w:p w14:paraId="257D322F" w14:textId="77777777" w:rsidR="00FD2318" w:rsidRPr="00025E23" w:rsidRDefault="00FD2318" w:rsidP="00557C4C">
            <w:pPr>
              <w:suppressAutoHyphens w:val="0"/>
              <w:rPr>
                <w:rFonts w:ascii="Times New Roman" w:eastAsia="SimSun" w:hAnsi="Times New Roman"/>
                <w:sz w:val="24"/>
                <w:szCs w:val="24"/>
              </w:rPr>
            </w:pPr>
          </w:p>
          <w:p w14:paraId="03E74D1F" w14:textId="77777777" w:rsidR="00FD2318" w:rsidRPr="00025E23" w:rsidRDefault="00FD2318" w:rsidP="00557C4C">
            <w:pPr>
              <w:suppressAutoHyphens w:val="0"/>
              <w:rPr>
                <w:rFonts w:ascii="Times New Roman" w:eastAsia="SimSun" w:hAnsi="Times New Roman"/>
                <w:sz w:val="24"/>
                <w:szCs w:val="24"/>
              </w:rPr>
            </w:pPr>
          </w:p>
          <w:p w14:paraId="4A8A7660" w14:textId="77777777" w:rsidR="00FD2318" w:rsidRPr="00025E23" w:rsidRDefault="00FD2318" w:rsidP="00557C4C">
            <w:pPr>
              <w:suppressAutoHyphens w:val="0"/>
              <w:rPr>
                <w:rFonts w:ascii="Times New Roman" w:eastAsia="SimSun" w:hAnsi="Times New Roman"/>
                <w:sz w:val="24"/>
                <w:szCs w:val="24"/>
              </w:rPr>
            </w:pPr>
          </w:p>
          <w:p w14:paraId="49CF4462" w14:textId="77777777" w:rsidR="00FD2318" w:rsidRPr="00025E23" w:rsidRDefault="00FD2318" w:rsidP="00557C4C">
            <w:pPr>
              <w:suppressAutoHyphens w:val="0"/>
              <w:rPr>
                <w:rFonts w:ascii="Times New Roman" w:eastAsia="SimSun" w:hAnsi="Times New Roman"/>
                <w:sz w:val="24"/>
                <w:szCs w:val="24"/>
              </w:rPr>
            </w:pPr>
          </w:p>
          <w:p w14:paraId="409E3BA0" w14:textId="77777777" w:rsidR="00FD2318" w:rsidRPr="00025E23" w:rsidRDefault="00FD2318" w:rsidP="00557C4C">
            <w:pPr>
              <w:suppressAutoHyphens w:val="0"/>
              <w:rPr>
                <w:rFonts w:ascii="Times New Roman" w:eastAsia="SimSun" w:hAnsi="Times New Roman"/>
                <w:sz w:val="24"/>
                <w:szCs w:val="24"/>
              </w:rPr>
            </w:pPr>
          </w:p>
          <w:p w14:paraId="034ADCEA" w14:textId="77777777" w:rsidR="00FD2318" w:rsidRPr="00025E23" w:rsidRDefault="00FD2318" w:rsidP="00557C4C">
            <w:pPr>
              <w:suppressAutoHyphens w:val="0"/>
              <w:rPr>
                <w:rFonts w:ascii="Times New Roman" w:eastAsia="SimSun" w:hAnsi="Times New Roman"/>
                <w:sz w:val="24"/>
                <w:szCs w:val="24"/>
              </w:rPr>
            </w:pPr>
          </w:p>
          <w:p w14:paraId="0E9F4F6D" w14:textId="77777777" w:rsidR="00FD2318" w:rsidRPr="00025E23" w:rsidRDefault="00FD2318" w:rsidP="00557C4C">
            <w:pPr>
              <w:suppressAutoHyphens w:val="0"/>
              <w:rPr>
                <w:rFonts w:ascii="Times New Roman" w:eastAsia="SimSun" w:hAnsi="Times New Roman"/>
                <w:sz w:val="24"/>
                <w:szCs w:val="24"/>
              </w:rPr>
            </w:pPr>
          </w:p>
          <w:p w14:paraId="4DF52F97" w14:textId="77777777" w:rsidR="00FD2318" w:rsidRPr="00025E23" w:rsidRDefault="00FD2318" w:rsidP="00557C4C">
            <w:pPr>
              <w:suppressAutoHyphens w:val="0"/>
              <w:rPr>
                <w:rFonts w:ascii="Times New Roman" w:eastAsia="SimSun" w:hAnsi="Times New Roman"/>
                <w:sz w:val="24"/>
                <w:szCs w:val="24"/>
              </w:rPr>
            </w:pPr>
          </w:p>
          <w:p w14:paraId="4915682E" w14:textId="77777777" w:rsidR="00664C08" w:rsidRPr="00025E23" w:rsidRDefault="00664C08" w:rsidP="00557C4C">
            <w:pPr>
              <w:suppressAutoHyphens w:val="0"/>
              <w:rPr>
                <w:rFonts w:ascii="Times New Roman" w:eastAsia="SimSun" w:hAnsi="Times New Roman"/>
                <w:sz w:val="24"/>
                <w:szCs w:val="24"/>
              </w:rPr>
            </w:pPr>
          </w:p>
        </w:tc>
      </w:tr>
    </w:tbl>
    <w:p w14:paraId="766E4E85" w14:textId="5C1C0154" w:rsidR="00FE1E89" w:rsidRPr="00025E23" w:rsidRDefault="002B1266" w:rsidP="007D48D4">
      <w:pPr>
        <w:pStyle w:val="Heading1"/>
        <w:numPr>
          <w:ilvl w:val="0"/>
          <w:numId w:val="1"/>
        </w:numPr>
        <w:rPr>
          <w:rFonts w:ascii="Times New Roman" w:hAnsi="Times New Roman" w:cs="Times New Roman"/>
          <w:sz w:val="28"/>
          <w:szCs w:val="28"/>
        </w:rPr>
      </w:pPr>
      <w:bookmarkStart w:id="22" w:name="_Toc232595300"/>
      <w:r w:rsidRPr="00025E23">
        <w:rPr>
          <w:rFonts w:ascii="Times New Roman" w:hAnsi="Times New Roman" w:cs="Times New Roman"/>
          <w:sz w:val="28"/>
          <w:szCs w:val="28"/>
        </w:rPr>
        <w:lastRenderedPageBreak/>
        <w:t>DESCRIEREA PROCEDURII</w:t>
      </w:r>
      <w:bookmarkEnd w:id="22"/>
    </w:p>
    <w:p w14:paraId="4A05F3F3" w14:textId="5871282B" w:rsidR="00FE1E89" w:rsidRPr="00025E23" w:rsidRDefault="00FD2318" w:rsidP="00FE1E89">
      <w:pPr>
        <w:pStyle w:val="Heading2"/>
        <w:numPr>
          <w:ilvl w:val="1"/>
          <w:numId w:val="1"/>
        </w:numPr>
        <w:spacing w:before="0" w:after="0"/>
        <w:rPr>
          <w:rFonts w:ascii="Times New Roman" w:hAnsi="Times New Roman" w:cs="Times New Roman"/>
          <w:i w:val="0"/>
          <w:iCs w:val="0"/>
          <w:sz w:val="24"/>
          <w:szCs w:val="24"/>
        </w:rPr>
      </w:pPr>
      <w:bookmarkStart w:id="23" w:name="_Toc232595301"/>
      <w:r w:rsidRPr="00025E23">
        <w:rPr>
          <w:rFonts w:ascii="Times New Roman" w:hAnsi="Times New Roman" w:cs="Times New Roman"/>
          <w:i w:val="0"/>
          <w:iCs w:val="0"/>
          <w:sz w:val="24"/>
          <w:szCs w:val="24"/>
        </w:rPr>
        <w:t>GENERALITĂȚI</w:t>
      </w:r>
      <w:bookmarkEnd w:id="23"/>
    </w:p>
    <w:p w14:paraId="7A864D23" w14:textId="77777777" w:rsidR="007D48D4" w:rsidRPr="00025E23" w:rsidRDefault="007D48D4" w:rsidP="007D48D4">
      <w:pPr>
        <w:spacing w:after="0"/>
      </w:pPr>
    </w:p>
    <w:p w14:paraId="4CA905A3" w14:textId="4EE36C15" w:rsidR="005334D6" w:rsidRPr="00025E23" w:rsidRDefault="00884A25" w:rsidP="00060124">
      <w:pPr>
        <w:spacing w:after="0" w:line="240" w:lineRule="auto"/>
        <w:ind w:firstLine="540"/>
        <w:jc w:val="both"/>
        <w:rPr>
          <w:rFonts w:ascii="Times New Roman" w:hAnsi="Times New Roman"/>
          <w:sz w:val="24"/>
          <w:szCs w:val="24"/>
        </w:rPr>
      </w:pPr>
      <w:r w:rsidRPr="00025E23">
        <w:rPr>
          <w:rFonts w:ascii="Times New Roman" w:hAnsi="Times New Roman"/>
          <w:sz w:val="24"/>
          <w:szCs w:val="24"/>
        </w:rPr>
        <w:t xml:space="preserve">Prezenta PO se aplică </w:t>
      </w:r>
      <w:proofErr w:type="spellStart"/>
      <w:r w:rsidRPr="00025E23">
        <w:rPr>
          <w:rFonts w:ascii="Times New Roman" w:hAnsi="Times New Roman"/>
          <w:sz w:val="24"/>
          <w:szCs w:val="24"/>
        </w:rPr>
        <w:t>ȋn</w:t>
      </w:r>
      <w:proofErr w:type="spellEnd"/>
      <w:r w:rsidRPr="00025E23">
        <w:rPr>
          <w:rFonts w:ascii="Times New Roman" w:hAnsi="Times New Roman"/>
          <w:sz w:val="24"/>
          <w:szCs w:val="24"/>
        </w:rPr>
        <w:t xml:space="preserve"> cadrul </w:t>
      </w:r>
      <w:r w:rsidR="0071598A" w:rsidRPr="00025E23">
        <w:rPr>
          <w:rFonts w:ascii="Times New Roman" w:hAnsi="Times New Roman"/>
          <w:sz w:val="24"/>
          <w:szCs w:val="24"/>
        </w:rPr>
        <w:t>AC</w:t>
      </w:r>
      <w:r w:rsidRPr="00025E23">
        <w:rPr>
          <w:rFonts w:ascii="Times New Roman" w:hAnsi="Times New Roman"/>
          <w:sz w:val="24"/>
          <w:szCs w:val="24"/>
        </w:rPr>
        <w:t xml:space="preserve"> prin intermediul </w:t>
      </w:r>
      <w:r w:rsidR="00E344C4" w:rsidRPr="00025E23">
        <w:rPr>
          <w:rFonts w:ascii="Times New Roman" w:hAnsi="Times New Roman"/>
          <w:sz w:val="24"/>
          <w:szCs w:val="24"/>
        </w:rPr>
        <w:t>SAA</w:t>
      </w:r>
      <w:r w:rsidR="005334D6" w:rsidRPr="00025E23">
        <w:rPr>
          <w:rFonts w:ascii="Times New Roman" w:hAnsi="Times New Roman"/>
          <w:sz w:val="24"/>
          <w:szCs w:val="24"/>
        </w:rPr>
        <w:t>.</w:t>
      </w:r>
    </w:p>
    <w:p w14:paraId="6BD445D2" w14:textId="1300023C" w:rsidR="00CB67F9" w:rsidRPr="00025E23" w:rsidRDefault="00CB67F9" w:rsidP="00664C08">
      <w:pPr>
        <w:pStyle w:val="Default"/>
        <w:ind w:firstLine="540"/>
        <w:jc w:val="both"/>
        <w:rPr>
          <w:color w:val="auto"/>
          <w:lang w:val="ro-RO"/>
        </w:rPr>
      </w:pPr>
      <w:r w:rsidRPr="00025E23">
        <w:rPr>
          <w:color w:val="auto"/>
          <w:lang w:val="ro-RO"/>
        </w:rPr>
        <w:t xml:space="preserve">Prezenta procedură </w:t>
      </w:r>
      <w:proofErr w:type="spellStart"/>
      <w:r w:rsidRPr="00025E23">
        <w:rPr>
          <w:color w:val="auto"/>
          <w:lang w:val="ro-RO"/>
        </w:rPr>
        <w:t>operaţională</w:t>
      </w:r>
      <w:proofErr w:type="spellEnd"/>
      <w:r w:rsidRPr="00025E23">
        <w:rPr>
          <w:color w:val="auto"/>
          <w:lang w:val="ro-RO"/>
        </w:rPr>
        <w:t xml:space="preserve"> s-a realizat în baza prevederilor art. 111 alin. (1) coroborat cu </w:t>
      </w:r>
      <w:r w:rsidRPr="00025E23">
        <w:rPr>
          <w:i/>
          <w:iCs/>
          <w:color w:val="auto"/>
          <w:lang w:val="ro-RO"/>
        </w:rPr>
        <w:t>art. 68 alin. (1) lit. h), art.7 alin. (1) lit. d) din Legea nr. 98/2016 privind achizițiile publice, cu modificările și completările ulterioare</w:t>
      </w:r>
      <w:r w:rsidRPr="00025E23">
        <w:rPr>
          <w:color w:val="auto"/>
          <w:lang w:val="ro-RO"/>
        </w:rPr>
        <w:t>.</w:t>
      </w:r>
    </w:p>
    <w:p w14:paraId="49877C3B" w14:textId="5D9407E7" w:rsidR="00CB67F9" w:rsidRPr="00025E23" w:rsidRDefault="00CB67F9" w:rsidP="00CB67F9">
      <w:pPr>
        <w:pStyle w:val="Default"/>
        <w:ind w:firstLine="708"/>
        <w:jc w:val="both"/>
        <w:rPr>
          <w:color w:val="auto"/>
          <w:lang w:val="ro-RO"/>
        </w:rPr>
      </w:pPr>
      <w:r w:rsidRPr="00025E23">
        <w:rPr>
          <w:color w:val="auto"/>
          <w:lang w:val="ro-RO"/>
        </w:rPr>
        <w:t xml:space="preserve">Prin aplicarea coroborată a prevederilor </w:t>
      </w:r>
      <w:r w:rsidRPr="00025E23">
        <w:rPr>
          <w:i/>
          <w:iCs/>
          <w:color w:val="auto"/>
          <w:lang w:val="ro-RO"/>
        </w:rPr>
        <w:t>art. 111 alin. (1)</w:t>
      </w:r>
      <w:r w:rsidRPr="00025E23">
        <w:rPr>
          <w:rStyle w:val="FootnoteReference"/>
          <w:i/>
          <w:iCs/>
          <w:color w:val="auto"/>
          <w:lang w:val="ro-RO"/>
        </w:rPr>
        <w:footnoteReference w:id="1"/>
      </w:r>
      <w:r w:rsidRPr="00025E23">
        <w:rPr>
          <w:i/>
          <w:iCs/>
          <w:color w:val="auto"/>
          <w:lang w:val="ro-RO"/>
        </w:rPr>
        <w:t xml:space="preserve">  coroborat cu art. 68 alin. (1) lit. h)</w:t>
      </w:r>
      <w:r w:rsidRPr="00025E23">
        <w:rPr>
          <w:rStyle w:val="FootnoteReference"/>
          <w:i/>
          <w:iCs/>
          <w:color w:val="auto"/>
          <w:lang w:val="ro-RO"/>
        </w:rPr>
        <w:footnoteReference w:id="2"/>
      </w:r>
      <w:r w:rsidRPr="00025E23">
        <w:rPr>
          <w:i/>
          <w:iCs/>
          <w:color w:val="auto"/>
          <w:lang w:val="ro-RO"/>
        </w:rPr>
        <w:t xml:space="preserve"> , art.7 alin. (1) lit. d)</w:t>
      </w:r>
      <w:r w:rsidRPr="00025E23">
        <w:rPr>
          <w:rStyle w:val="FootnoteReference"/>
          <w:i/>
          <w:iCs/>
          <w:color w:val="auto"/>
          <w:lang w:val="ro-RO"/>
        </w:rPr>
        <w:footnoteReference w:id="3"/>
      </w:r>
      <w:r w:rsidRPr="00025E23">
        <w:rPr>
          <w:i/>
          <w:iCs/>
          <w:color w:val="auto"/>
          <w:lang w:val="ro-RO"/>
        </w:rPr>
        <w:t xml:space="preserve">  din Legea nr. 98/2016 privind achizițiile publice, cu modificările și completările ulterioare, </w:t>
      </w:r>
      <w:r w:rsidRPr="00025E23">
        <w:rPr>
          <w:color w:val="auto"/>
          <w:lang w:val="ro-RO"/>
        </w:rPr>
        <w:t xml:space="preserve">autoritatea contractantă are liberul arbitru în ceea ce privește stabilirea regulilor și modalității de desfășurare /derulare a unei proceduri proprii privind achiziția de servicii sociale și alte servici specifice, iar singurele obligații ale autorității contractante fiind de a respecta principiile prevăzute la art. 2 alin. (2) din </w:t>
      </w:r>
      <w:r w:rsidRPr="00025E23">
        <w:rPr>
          <w:i/>
          <w:iCs/>
          <w:color w:val="auto"/>
          <w:lang w:val="ro-RO"/>
        </w:rPr>
        <w:t>Legea nr. 98/2016 privind achizițiile publice, cu modificările și completările ulterioare</w:t>
      </w:r>
      <w:r w:rsidRPr="00025E23">
        <w:rPr>
          <w:color w:val="auto"/>
          <w:lang w:val="ro-RO"/>
        </w:rPr>
        <w:t>.</w:t>
      </w:r>
    </w:p>
    <w:p w14:paraId="6A55354E" w14:textId="77777777" w:rsidR="00884A25" w:rsidRPr="00025E23" w:rsidRDefault="00884A25" w:rsidP="00884A25">
      <w:pPr>
        <w:spacing w:after="0" w:line="240" w:lineRule="auto"/>
        <w:ind w:firstLine="540"/>
        <w:jc w:val="both"/>
        <w:rPr>
          <w:rFonts w:ascii="Times New Roman" w:hAnsi="Times New Roman"/>
          <w:sz w:val="24"/>
          <w:szCs w:val="24"/>
        </w:rPr>
      </w:pPr>
      <w:r w:rsidRPr="00025E23">
        <w:rPr>
          <w:rFonts w:ascii="Times New Roman" w:hAnsi="Times New Roman"/>
          <w:sz w:val="24"/>
          <w:szCs w:val="24"/>
        </w:rPr>
        <w:t>Procedura are ca scop stabilirea principiilor, responsabilităților și cadrului legal necesar pentru atribuirea contractelor de achiziție publică având ca obiect servicii sociale și alte servicii specifice prevăzute în Anexa nr. 2 la Legea nr. 98/2016 privind achizițiile publice, după cum urmează:</w:t>
      </w:r>
    </w:p>
    <w:p w14:paraId="61EAD909" w14:textId="77777777" w:rsidR="00884A25" w:rsidRPr="00025E23" w:rsidRDefault="00884A25" w:rsidP="00884A25">
      <w:pPr>
        <w:spacing w:after="0" w:line="240" w:lineRule="auto"/>
        <w:ind w:firstLine="540"/>
        <w:jc w:val="both"/>
        <w:rPr>
          <w:rFonts w:ascii="Times New Roman" w:hAnsi="Times New Roman"/>
          <w:sz w:val="24"/>
          <w:szCs w:val="24"/>
        </w:rPr>
      </w:pPr>
      <w:r w:rsidRPr="00025E23">
        <w:rPr>
          <w:rFonts w:ascii="Times New Roman" w:hAnsi="Times New Roman"/>
          <w:sz w:val="24"/>
          <w:szCs w:val="24"/>
        </w:rPr>
        <w:t>a) contracte a căror valoare estimată, fără TVA, este mai mică decât pragul valoric prevăzut la art. 7 alin. (1) lit. d) din Legea nr. 98/2016;</w:t>
      </w:r>
    </w:p>
    <w:p w14:paraId="09951719" w14:textId="6B092091" w:rsidR="00884A25" w:rsidRPr="00025E23" w:rsidRDefault="00884A25" w:rsidP="00884A25">
      <w:pPr>
        <w:spacing w:after="0" w:line="240" w:lineRule="auto"/>
        <w:ind w:firstLine="540"/>
        <w:jc w:val="both"/>
        <w:rPr>
          <w:rFonts w:ascii="Times New Roman" w:hAnsi="Times New Roman"/>
          <w:sz w:val="24"/>
          <w:szCs w:val="24"/>
        </w:rPr>
      </w:pPr>
      <w:r w:rsidRPr="00025E23">
        <w:rPr>
          <w:rFonts w:ascii="Times New Roman" w:hAnsi="Times New Roman"/>
          <w:sz w:val="24"/>
          <w:szCs w:val="24"/>
        </w:rPr>
        <w:t xml:space="preserve">b) contracte a căror valoare estimată, fără TVA, este egală sau mai mare decât pragul valoric prevăzut la art. 7 alin. (1) lit. d) din Legea nr. 98/2016, pentru care se aplică dispozițiile art. 111 </w:t>
      </w:r>
      <w:r w:rsidR="001804FE" w:rsidRPr="00025E23">
        <w:rPr>
          <w:rFonts w:ascii="Times New Roman" w:hAnsi="Times New Roman"/>
          <w:sz w:val="24"/>
          <w:szCs w:val="24"/>
        </w:rPr>
        <w:t xml:space="preserve">alin (2) – (6) </w:t>
      </w:r>
      <w:r w:rsidRPr="00025E23">
        <w:rPr>
          <w:rFonts w:ascii="Times New Roman" w:hAnsi="Times New Roman"/>
          <w:sz w:val="24"/>
          <w:szCs w:val="24"/>
        </w:rPr>
        <w:t>din aceeași lege.</w:t>
      </w:r>
    </w:p>
    <w:p w14:paraId="09798FB8" w14:textId="6D3ADC55" w:rsidR="009809C8" w:rsidRPr="00025E23" w:rsidRDefault="009809C8" w:rsidP="009809C8">
      <w:pPr>
        <w:spacing w:after="0" w:line="240" w:lineRule="auto"/>
        <w:ind w:firstLine="540"/>
        <w:jc w:val="both"/>
        <w:rPr>
          <w:rFonts w:ascii="Times New Roman" w:hAnsi="Times New Roman"/>
          <w:sz w:val="24"/>
          <w:szCs w:val="24"/>
        </w:rPr>
      </w:pPr>
      <w:r w:rsidRPr="00025E23">
        <w:rPr>
          <w:rFonts w:ascii="Times New Roman" w:hAnsi="Times New Roman"/>
          <w:sz w:val="24"/>
          <w:szCs w:val="24"/>
        </w:rPr>
        <w:t xml:space="preserve">În aplicarea prezentei proceduri, </w:t>
      </w:r>
      <w:r w:rsidR="00CD0863" w:rsidRPr="00025E23">
        <w:rPr>
          <w:rFonts w:ascii="Times New Roman" w:hAnsi="Times New Roman"/>
          <w:sz w:val="24"/>
          <w:szCs w:val="24"/>
        </w:rPr>
        <w:t xml:space="preserve">SAA </w:t>
      </w:r>
      <w:r w:rsidRPr="00025E23">
        <w:rPr>
          <w:rFonts w:ascii="Times New Roman" w:hAnsi="Times New Roman"/>
          <w:sz w:val="24"/>
          <w:szCs w:val="24"/>
        </w:rPr>
        <w:t>asigură respectarea principiilor prevăzute la art. 2 din Legea nr. 98/2016, respectiv nediscriminarea, tratamentul egal, transparența, proporționalitatea și utilizarea eficientă a fondurilor publice.</w:t>
      </w:r>
    </w:p>
    <w:p w14:paraId="52B59560" w14:textId="77777777" w:rsidR="009809C8" w:rsidRPr="00025E23" w:rsidRDefault="009809C8" w:rsidP="009809C8">
      <w:pPr>
        <w:spacing w:after="0" w:line="240" w:lineRule="auto"/>
        <w:ind w:firstLine="540"/>
        <w:jc w:val="both"/>
        <w:rPr>
          <w:rFonts w:ascii="Times New Roman" w:hAnsi="Times New Roman"/>
          <w:sz w:val="24"/>
          <w:szCs w:val="24"/>
        </w:rPr>
      </w:pPr>
      <w:r w:rsidRPr="00025E23">
        <w:rPr>
          <w:rFonts w:ascii="Times New Roman" w:hAnsi="Times New Roman"/>
          <w:sz w:val="24"/>
          <w:szCs w:val="24"/>
        </w:rPr>
        <w:t>De asemenea, procedura urmărește asigurarea unei derulări unitare, transparente și documentate a procesului de achiziție publică, astfel încât să fie garantată trasabilitatea tuturor etapelor de la inițierea achiziției până la atribuirea contractului și întocmirea documentelor aferente.</w:t>
      </w:r>
    </w:p>
    <w:p w14:paraId="0A13AB4E" w14:textId="29EF8280" w:rsidR="009809C8" w:rsidRPr="00025E23" w:rsidRDefault="009809C8" w:rsidP="009809C8">
      <w:pPr>
        <w:spacing w:after="0" w:line="240" w:lineRule="auto"/>
        <w:ind w:firstLine="540"/>
        <w:jc w:val="both"/>
        <w:rPr>
          <w:rFonts w:ascii="Times New Roman" w:hAnsi="Times New Roman"/>
          <w:sz w:val="24"/>
          <w:szCs w:val="24"/>
        </w:rPr>
      </w:pPr>
      <w:r w:rsidRPr="00025E23">
        <w:rPr>
          <w:rFonts w:ascii="Times New Roman" w:hAnsi="Times New Roman"/>
          <w:sz w:val="24"/>
          <w:szCs w:val="24"/>
        </w:rPr>
        <w:t>Pentru contractele încadrate la lit. b), procedura include obligațiile de publicitate prevăzute de lege, respectiv publicarea în SEAP a anunțului de participare (sau, după caz, a anunțului de intenție cu rol de invitație la procedură) și a anunțului de atribuire, conform prevederilor art. 111 din Legea nr. 98/2016.</w:t>
      </w:r>
    </w:p>
    <w:p w14:paraId="26D8A0AD" w14:textId="77777777" w:rsidR="009809C8" w:rsidRPr="00025E23" w:rsidRDefault="009809C8" w:rsidP="00884A25">
      <w:pPr>
        <w:spacing w:after="0" w:line="240" w:lineRule="auto"/>
        <w:ind w:firstLine="540"/>
        <w:jc w:val="both"/>
        <w:rPr>
          <w:rFonts w:ascii="Times New Roman" w:hAnsi="Times New Roman"/>
          <w:sz w:val="24"/>
          <w:szCs w:val="24"/>
        </w:rPr>
      </w:pPr>
    </w:p>
    <w:p w14:paraId="256BA211" w14:textId="719FCB49" w:rsidR="00884A25" w:rsidRPr="00025E23" w:rsidRDefault="00884A25" w:rsidP="001804FE">
      <w:pPr>
        <w:pStyle w:val="Heading1"/>
        <w:spacing w:before="0"/>
        <w:jc w:val="both"/>
        <w:rPr>
          <w:rFonts w:ascii="Times New Roman" w:hAnsi="Times New Roman" w:cs="Times New Roman"/>
          <w:sz w:val="24"/>
          <w:szCs w:val="24"/>
        </w:rPr>
      </w:pPr>
      <w:bookmarkStart w:id="24" w:name="_Toc232595302"/>
      <w:r w:rsidRPr="00025E23">
        <w:rPr>
          <w:rFonts w:ascii="Times New Roman" w:hAnsi="Times New Roman" w:cs="Times New Roman"/>
          <w:sz w:val="24"/>
          <w:szCs w:val="24"/>
        </w:rPr>
        <w:t xml:space="preserve">5.1.1. </w:t>
      </w:r>
      <w:r w:rsidR="009809C8" w:rsidRPr="00025E23">
        <w:rPr>
          <w:rFonts w:ascii="Times New Roman" w:hAnsi="Times New Roman" w:cs="Times New Roman"/>
          <w:sz w:val="24"/>
          <w:szCs w:val="24"/>
        </w:rPr>
        <w:t>Procedura proprie pentru contracte sub prag</w:t>
      </w:r>
      <w:r w:rsidR="009809C8" w:rsidRPr="00025E23">
        <w:rPr>
          <w:rFonts w:ascii="Times New Roman" w:eastAsia="Calibri" w:hAnsi="Times New Roman" w:cs="Times New Roman"/>
          <w:sz w:val="24"/>
          <w:szCs w:val="24"/>
        </w:rPr>
        <w:t xml:space="preserve"> </w:t>
      </w:r>
      <w:r w:rsidR="009809C8" w:rsidRPr="00025E23">
        <w:rPr>
          <w:rFonts w:ascii="Times New Roman" w:hAnsi="Times New Roman" w:cs="Times New Roman"/>
          <w:sz w:val="24"/>
          <w:szCs w:val="24"/>
        </w:rPr>
        <w:t>valoric prevăzut la art. 7 alin. (1) lit. d) din Legea nr. 98/2016 privind achizițiile publice</w:t>
      </w:r>
      <w:bookmarkEnd w:id="24"/>
    </w:p>
    <w:p w14:paraId="25D73ECB" w14:textId="7518D1A3" w:rsidR="007406B4" w:rsidRPr="00025E23" w:rsidRDefault="007406B4" w:rsidP="007406B4">
      <w:pPr>
        <w:pStyle w:val="NoSpacing"/>
        <w:ind w:firstLine="540"/>
        <w:jc w:val="both"/>
        <w:rPr>
          <w:rFonts w:ascii="Times New Roman" w:hAnsi="Times New Roman"/>
          <w:color w:val="auto"/>
          <w:sz w:val="24"/>
          <w:szCs w:val="24"/>
          <w:lang w:val="ro-RO"/>
        </w:rPr>
      </w:pPr>
      <w:r w:rsidRPr="00025E23">
        <w:rPr>
          <w:rFonts w:ascii="Times New Roman" w:hAnsi="Times New Roman"/>
          <w:color w:val="auto"/>
          <w:sz w:val="24"/>
          <w:szCs w:val="24"/>
          <w:lang w:val="ro-RO"/>
        </w:rPr>
        <w:t xml:space="preserve">În cazul achizițiilor de servicii sociale și alte servicii specifice prevăzute în Anexa nr. 2 la Legea nr. 98/2016, a căror valoare estimată, fără TVA, este mai mică decât pragul valoric prevăzut la art. 7 alin. (1) lit. d) din aceeași lege, </w:t>
      </w:r>
      <w:r w:rsidR="00E952BE" w:rsidRPr="00025E23">
        <w:rPr>
          <w:rFonts w:ascii="Times New Roman" w:hAnsi="Times New Roman"/>
          <w:color w:val="auto"/>
          <w:sz w:val="24"/>
          <w:szCs w:val="24"/>
          <w:lang w:val="ro-RO"/>
        </w:rPr>
        <w:t>AC</w:t>
      </w:r>
      <w:r w:rsidR="00E344C4" w:rsidRPr="00025E23">
        <w:rPr>
          <w:rFonts w:ascii="Times New Roman" w:hAnsi="Times New Roman"/>
          <w:color w:val="auto"/>
          <w:sz w:val="24"/>
          <w:szCs w:val="24"/>
          <w:lang w:val="ro-RO"/>
        </w:rPr>
        <w:t xml:space="preserve"> </w:t>
      </w:r>
      <w:r w:rsidRPr="00025E23">
        <w:rPr>
          <w:rFonts w:ascii="Times New Roman" w:hAnsi="Times New Roman"/>
          <w:color w:val="auto"/>
          <w:sz w:val="24"/>
          <w:szCs w:val="24"/>
          <w:lang w:val="ro-RO"/>
        </w:rPr>
        <w:t>aplică procedura proprie de atribuire, elaborată la nivelul autorității contractante.</w:t>
      </w:r>
    </w:p>
    <w:p w14:paraId="1F415361" w14:textId="77777777" w:rsidR="007406B4" w:rsidRPr="00025E23" w:rsidRDefault="007406B4" w:rsidP="007406B4">
      <w:pPr>
        <w:pStyle w:val="NoSpacing"/>
        <w:ind w:firstLine="540"/>
        <w:jc w:val="both"/>
        <w:rPr>
          <w:rFonts w:ascii="Times New Roman" w:hAnsi="Times New Roman"/>
          <w:color w:val="auto"/>
          <w:sz w:val="24"/>
          <w:szCs w:val="24"/>
          <w:lang w:val="ro-RO"/>
        </w:rPr>
      </w:pPr>
      <w:r w:rsidRPr="00025E23">
        <w:rPr>
          <w:rFonts w:ascii="Times New Roman" w:hAnsi="Times New Roman"/>
          <w:color w:val="auto"/>
          <w:sz w:val="24"/>
          <w:szCs w:val="24"/>
          <w:lang w:val="ro-RO"/>
        </w:rPr>
        <w:lastRenderedPageBreak/>
        <w:t>Procedura proprie are ca scop asigurarea unui cadru organizat, transparent și nediscriminatoriu pentru atribuirea contractelor de achiziție publică, cu respectarea principiilor prevăzute la art. 2 din Legea nr. 98/2016, respectiv nediscriminarea, tratamentul egal, transparența, proporționalitatea și utilizarea eficientă a fondurilor publice.</w:t>
      </w:r>
    </w:p>
    <w:p w14:paraId="1A46B3EC" w14:textId="7A90A25D" w:rsidR="009809C8" w:rsidRPr="00025E23" w:rsidRDefault="007406B4" w:rsidP="007406B4">
      <w:pPr>
        <w:pStyle w:val="NoSpacing"/>
        <w:ind w:firstLine="540"/>
        <w:jc w:val="both"/>
        <w:rPr>
          <w:rFonts w:ascii="Times New Roman" w:hAnsi="Times New Roman"/>
          <w:color w:val="auto"/>
          <w:sz w:val="24"/>
          <w:szCs w:val="24"/>
          <w:lang w:val="ro-RO"/>
        </w:rPr>
      </w:pPr>
      <w:r w:rsidRPr="00025E23">
        <w:rPr>
          <w:rFonts w:ascii="Times New Roman" w:hAnsi="Times New Roman"/>
          <w:color w:val="auto"/>
          <w:sz w:val="24"/>
          <w:szCs w:val="24"/>
          <w:lang w:val="ro-RO"/>
        </w:rPr>
        <w:t>În această situație, atribuirea contractului se realizează în baza regulilor interne stabilite prin prezenta procedură, fără aplicarea obligațiilor suplimentare de publicitate prevăzute la art. 111 din Legea nr. 98/2016, acestea fiind incidente exclusiv contractelor a căror valoare estimată este egală sau mai mare decât pragul legal.</w:t>
      </w:r>
    </w:p>
    <w:p w14:paraId="355BB9FF" w14:textId="77777777" w:rsidR="001804FE" w:rsidRPr="00025E23" w:rsidRDefault="001804FE" w:rsidP="007406B4">
      <w:pPr>
        <w:pStyle w:val="NoSpacing"/>
        <w:ind w:firstLine="540"/>
        <w:jc w:val="both"/>
        <w:rPr>
          <w:rFonts w:ascii="Times New Roman" w:hAnsi="Times New Roman"/>
          <w:color w:val="auto"/>
          <w:sz w:val="24"/>
          <w:szCs w:val="24"/>
          <w:lang w:val="ro-RO"/>
        </w:rPr>
      </w:pPr>
    </w:p>
    <w:p w14:paraId="5C9801E9" w14:textId="6A1DDE93" w:rsidR="001804FE" w:rsidRPr="00025E23" w:rsidRDefault="001804FE" w:rsidP="002846B1">
      <w:pPr>
        <w:pStyle w:val="ListParagraph"/>
        <w:numPr>
          <w:ilvl w:val="0"/>
          <w:numId w:val="45"/>
        </w:numPr>
        <w:suppressAutoHyphens w:val="0"/>
        <w:autoSpaceDE w:val="0"/>
        <w:adjustRightInd w:val="0"/>
        <w:spacing w:after="0" w:line="240" w:lineRule="auto"/>
        <w:contextualSpacing/>
        <w:jc w:val="both"/>
        <w:textAlignment w:val="auto"/>
        <w:rPr>
          <w:rFonts w:ascii="Times New Roman" w:hAnsi="Times New Roman"/>
          <w:b/>
          <w:sz w:val="24"/>
          <w:szCs w:val="24"/>
        </w:rPr>
      </w:pPr>
      <w:proofErr w:type="spellStart"/>
      <w:r w:rsidRPr="00025E23">
        <w:rPr>
          <w:rFonts w:ascii="Times New Roman" w:hAnsi="Times New Roman"/>
          <w:b/>
          <w:sz w:val="24"/>
          <w:szCs w:val="24"/>
          <w:u w:val="single"/>
        </w:rPr>
        <w:t>Situaţia</w:t>
      </w:r>
      <w:proofErr w:type="spellEnd"/>
      <w:r w:rsidRPr="00025E23">
        <w:rPr>
          <w:rFonts w:ascii="Times New Roman" w:hAnsi="Times New Roman"/>
          <w:b/>
          <w:sz w:val="24"/>
          <w:szCs w:val="24"/>
          <w:u w:val="single"/>
        </w:rPr>
        <w:t xml:space="preserve"> în care valoarea Estimată (</w:t>
      </w:r>
      <w:proofErr w:type="spellStart"/>
      <w:r w:rsidRPr="00025E23">
        <w:rPr>
          <w:rFonts w:ascii="Times New Roman" w:hAnsi="Times New Roman"/>
          <w:b/>
          <w:sz w:val="24"/>
          <w:szCs w:val="24"/>
          <w:u w:val="single"/>
        </w:rPr>
        <w:t>V</w:t>
      </w:r>
      <w:r w:rsidRPr="00025E23">
        <w:rPr>
          <w:rFonts w:ascii="Times New Roman" w:hAnsi="Times New Roman"/>
          <w:b/>
          <w:sz w:val="24"/>
          <w:szCs w:val="24"/>
          <w:u w:val="single"/>
          <w:vertAlign w:val="subscript"/>
        </w:rPr>
        <w:t>e</w:t>
      </w:r>
      <w:proofErr w:type="spellEnd"/>
      <w:r w:rsidRPr="00025E23">
        <w:rPr>
          <w:rFonts w:ascii="Times New Roman" w:hAnsi="Times New Roman"/>
          <w:b/>
          <w:sz w:val="24"/>
          <w:szCs w:val="24"/>
          <w:u w:val="single"/>
        </w:rPr>
        <w:t>) a procesului de achiziție publică a serviciilor</w:t>
      </w:r>
      <w:r w:rsidRPr="00025E23">
        <w:rPr>
          <w:rFonts w:ascii="Times New Roman" w:hAnsi="Times New Roman"/>
          <w:b/>
          <w:sz w:val="24"/>
          <w:szCs w:val="24"/>
        </w:rPr>
        <w:t xml:space="preserve"> </w:t>
      </w:r>
      <w:r w:rsidRPr="00025E23">
        <w:rPr>
          <w:rFonts w:ascii="Times New Roman" w:hAnsi="Times New Roman"/>
          <w:b/>
          <w:sz w:val="24"/>
          <w:szCs w:val="24"/>
          <w:u w:val="single"/>
        </w:rPr>
        <w:t xml:space="preserve">este mai mică decât </w:t>
      </w:r>
      <w:bookmarkStart w:id="25" w:name="_Hlk232594580"/>
      <w:r w:rsidRPr="00025E23">
        <w:rPr>
          <w:rFonts w:ascii="Times New Roman" w:hAnsi="Times New Roman"/>
          <w:b/>
          <w:sz w:val="24"/>
          <w:szCs w:val="24"/>
          <w:u w:val="single"/>
        </w:rPr>
        <w:t>pragul valoric precizat la art. 7 alin (5) din Legea nr. 98/2016 privind achizițiile publice, cu modificările și completările ulterioare</w:t>
      </w:r>
      <w:bookmarkEnd w:id="25"/>
      <w:r w:rsidR="003A75BE" w:rsidRPr="00025E23">
        <w:rPr>
          <w:rFonts w:ascii="Times New Roman" w:hAnsi="Times New Roman"/>
          <w:b/>
          <w:sz w:val="24"/>
          <w:szCs w:val="24"/>
          <w:u w:val="single"/>
        </w:rPr>
        <w:t>:</w:t>
      </w:r>
    </w:p>
    <w:p w14:paraId="2A7D4244" w14:textId="77777777" w:rsidR="003A75BE" w:rsidRPr="00025E23" w:rsidRDefault="003A75BE" w:rsidP="003A75BE">
      <w:pPr>
        <w:autoSpaceDE w:val="0"/>
        <w:adjustRightInd w:val="0"/>
        <w:spacing w:line="240" w:lineRule="auto"/>
        <w:jc w:val="both"/>
        <w:rPr>
          <w:rFonts w:ascii="Times New Roman" w:hAnsi="Times New Roman"/>
          <w:color w:val="EE0000"/>
        </w:rPr>
      </w:pPr>
    </w:p>
    <w:p w14:paraId="3F67CF8B" w14:textId="28C8DB05" w:rsidR="001804FE" w:rsidRPr="00025E23" w:rsidRDefault="001804FE" w:rsidP="003A75BE">
      <w:pPr>
        <w:autoSpaceDE w:val="0"/>
        <w:adjustRightInd w:val="0"/>
        <w:spacing w:after="0" w:line="240" w:lineRule="auto"/>
        <w:ind w:firstLine="540"/>
        <w:jc w:val="both"/>
        <w:rPr>
          <w:rFonts w:ascii="Times New Roman" w:hAnsi="Times New Roman"/>
          <w:sz w:val="24"/>
          <w:szCs w:val="24"/>
        </w:rPr>
      </w:pPr>
      <w:r w:rsidRPr="00025E23">
        <w:rPr>
          <w:rFonts w:ascii="Times New Roman" w:hAnsi="Times New Roman"/>
          <w:sz w:val="24"/>
          <w:szCs w:val="24"/>
        </w:rPr>
        <w:t xml:space="preserve">Autoritatea contractantă are dreptul de a </w:t>
      </w:r>
      <w:proofErr w:type="spellStart"/>
      <w:r w:rsidRPr="00025E23">
        <w:rPr>
          <w:rFonts w:ascii="Times New Roman" w:hAnsi="Times New Roman"/>
          <w:sz w:val="24"/>
          <w:szCs w:val="24"/>
        </w:rPr>
        <w:t>achiziţiona</w:t>
      </w:r>
      <w:proofErr w:type="spellEnd"/>
      <w:r w:rsidRPr="00025E23">
        <w:rPr>
          <w:rFonts w:ascii="Times New Roman" w:hAnsi="Times New Roman"/>
          <w:sz w:val="24"/>
          <w:szCs w:val="24"/>
        </w:rPr>
        <w:t xml:space="preserve"> direct servicii, astfel cum sunt menționate în </w:t>
      </w:r>
      <w:r w:rsidRPr="00025E23">
        <w:rPr>
          <w:rFonts w:ascii="Times New Roman" w:hAnsi="Times New Roman"/>
          <w:i/>
          <w:iCs/>
          <w:sz w:val="24"/>
          <w:szCs w:val="24"/>
        </w:rPr>
        <w:t>Anexa 2 la Legea nr. 98/2016 privind achizițiile publice, cu modificările și completările ulterioare</w:t>
      </w:r>
      <w:r w:rsidRPr="00025E23">
        <w:rPr>
          <w:rFonts w:ascii="Times New Roman" w:hAnsi="Times New Roman"/>
          <w:sz w:val="24"/>
          <w:szCs w:val="24"/>
        </w:rPr>
        <w:t xml:space="preserve">, în cazul în care valoarea estimată a </w:t>
      </w:r>
      <w:proofErr w:type="spellStart"/>
      <w:r w:rsidRPr="00025E23">
        <w:rPr>
          <w:rFonts w:ascii="Times New Roman" w:hAnsi="Times New Roman"/>
          <w:sz w:val="24"/>
          <w:szCs w:val="24"/>
        </w:rPr>
        <w:t>achiziţiei</w:t>
      </w:r>
      <w:proofErr w:type="spellEnd"/>
      <w:r w:rsidRPr="00025E23">
        <w:rPr>
          <w:rFonts w:ascii="Times New Roman" w:hAnsi="Times New Roman"/>
          <w:sz w:val="24"/>
          <w:szCs w:val="24"/>
        </w:rPr>
        <w:t xml:space="preserve">, fără TVA, este mai mică decât </w:t>
      </w:r>
      <w:r w:rsidR="003A75BE" w:rsidRPr="00025E23">
        <w:rPr>
          <w:rStyle w:val="rvts141"/>
          <w:i w:val="0"/>
          <w:iCs w:val="0"/>
          <w:color w:val="auto"/>
        </w:rPr>
        <w:t>pragul valoric precizat la art. 7 alin (5) din Legea nr. 98/2016 privind achizițiile publice, cu modificările și completările ulterioare</w:t>
      </w:r>
      <w:r w:rsidRPr="00025E23">
        <w:rPr>
          <w:rFonts w:ascii="Times New Roman" w:hAnsi="Times New Roman"/>
          <w:sz w:val="24"/>
          <w:szCs w:val="24"/>
        </w:rPr>
        <w:t>.</w:t>
      </w:r>
    </w:p>
    <w:p w14:paraId="0C91EA2E" w14:textId="77777777" w:rsidR="001804FE" w:rsidRPr="00025E23" w:rsidRDefault="001804FE" w:rsidP="003A75BE">
      <w:pPr>
        <w:autoSpaceDE w:val="0"/>
        <w:adjustRightInd w:val="0"/>
        <w:spacing w:after="0" w:line="240" w:lineRule="auto"/>
        <w:ind w:firstLine="540"/>
        <w:jc w:val="center"/>
        <w:rPr>
          <w:rFonts w:ascii="Times New Roman" w:hAnsi="Times New Roman"/>
          <w:b/>
          <w:sz w:val="24"/>
          <w:szCs w:val="24"/>
        </w:rPr>
      </w:pPr>
      <w:r w:rsidRPr="00025E23">
        <w:rPr>
          <w:rFonts w:ascii="Times New Roman" w:hAnsi="Times New Roman"/>
          <w:b/>
          <w:sz w:val="24"/>
          <w:szCs w:val="24"/>
        </w:rPr>
        <w:t>[</w:t>
      </w:r>
      <w:proofErr w:type="spellStart"/>
      <w:r w:rsidRPr="00025E23">
        <w:rPr>
          <w:rFonts w:ascii="Times New Roman" w:hAnsi="Times New Roman"/>
          <w:b/>
          <w:sz w:val="24"/>
          <w:szCs w:val="24"/>
        </w:rPr>
        <w:t>V</w:t>
      </w:r>
      <w:r w:rsidRPr="00025E23">
        <w:rPr>
          <w:rFonts w:ascii="Times New Roman" w:hAnsi="Times New Roman"/>
          <w:b/>
          <w:sz w:val="24"/>
          <w:szCs w:val="24"/>
          <w:vertAlign w:val="subscript"/>
        </w:rPr>
        <w:t>e</w:t>
      </w:r>
      <w:proofErr w:type="spellEnd"/>
      <w:r w:rsidRPr="00025E23">
        <w:rPr>
          <w:rFonts w:ascii="Times New Roman" w:hAnsi="Times New Roman"/>
          <w:b/>
          <w:sz w:val="24"/>
          <w:szCs w:val="24"/>
          <w:vertAlign w:val="subscript"/>
        </w:rPr>
        <w:t xml:space="preserve"> </w:t>
      </w:r>
      <w:r w:rsidRPr="00025E23">
        <w:rPr>
          <w:rFonts w:ascii="Times New Roman" w:hAnsi="Times New Roman"/>
          <w:b/>
          <w:sz w:val="24"/>
          <w:szCs w:val="24"/>
        </w:rPr>
        <w:t>&lt; 270.120 lei fără TVA]</w:t>
      </w:r>
    </w:p>
    <w:p w14:paraId="0959C680" w14:textId="6B717D4D" w:rsidR="001804FE" w:rsidRPr="00025E23" w:rsidRDefault="001804FE" w:rsidP="003A75BE">
      <w:pPr>
        <w:spacing w:after="0" w:line="240" w:lineRule="auto"/>
        <w:ind w:firstLine="540"/>
        <w:jc w:val="both"/>
        <w:rPr>
          <w:rFonts w:ascii="Times New Roman" w:hAnsi="Times New Roman"/>
          <w:sz w:val="24"/>
          <w:szCs w:val="24"/>
        </w:rPr>
      </w:pPr>
      <w:r w:rsidRPr="00025E23">
        <w:rPr>
          <w:rFonts w:ascii="Times New Roman" w:hAnsi="Times New Roman"/>
          <w:sz w:val="24"/>
          <w:szCs w:val="24"/>
        </w:rPr>
        <w:t>Desfășurarea procesului de achiziție publică se va desfășura în conformitate cu prevederile art. 7 alin (6) – (7) din Legea nr. 98/2016 privind achizițiile publice:</w:t>
      </w:r>
    </w:p>
    <w:p w14:paraId="58D036CA" w14:textId="52143625" w:rsidR="001804FE" w:rsidRPr="00025E23" w:rsidRDefault="001804FE" w:rsidP="003A75BE">
      <w:pPr>
        <w:spacing w:after="0" w:line="240" w:lineRule="auto"/>
        <w:ind w:firstLine="540"/>
        <w:jc w:val="both"/>
        <w:rPr>
          <w:rFonts w:ascii="Times New Roman" w:hAnsi="Times New Roman"/>
          <w:i/>
          <w:iCs/>
          <w:sz w:val="24"/>
          <w:szCs w:val="24"/>
        </w:rPr>
      </w:pPr>
      <w:r w:rsidRPr="00025E23">
        <w:rPr>
          <w:rFonts w:ascii="Times New Roman" w:hAnsi="Times New Roman"/>
          <w:i/>
          <w:iCs/>
          <w:sz w:val="24"/>
          <w:szCs w:val="24"/>
        </w:rPr>
        <w:t xml:space="preserve">„ (6) Angajamentul legal prin care se angajează cheltuielile aferente </w:t>
      </w:r>
      <w:proofErr w:type="spellStart"/>
      <w:r w:rsidRPr="00025E23">
        <w:rPr>
          <w:rFonts w:ascii="Times New Roman" w:hAnsi="Times New Roman"/>
          <w:i/>
          <w:iCs/>
          <w:sz w:val="24"/>
          <w:szCs w:val="24"/>
        </w:rPr>
        <w:t>achiziţiei</w:t>
      </w:r>
      <w:proofErr w:type="spellEnd"/>
      <w:r w:rsidRPr="00025E23">
        <w:rPr>
          <w:rFonts w:ascii="Times New Roman" w:hAnsi="Times New Roman"/>
          <w:i/>
          <w:iCs/>
          <w:sz w:val="24"/>
          <w:szCs w:val="24"/>
        </w:rPr>
        <w:t xml:space="preserve"> directe poate lua forma unui contract de </w:t>
      </w:r>
      <w:proofErr w:type="spellStart"/>
      <w:r w:rsidRPr="00025E23">
        <w:rPr>
          <w:rFonts w:ascii="Times New Roman" w:hAnsi="Times New Roman"/>
          <w:i/>
          <w:iCs/>
          <w:sz w:val="24"/>
          <w:szCs w:val="24"/>
        </w:rPr>
        <w:t>achiziţie</w:t>
      </w:r>
      <w:proofErr w:type="spellEnd"/>
      <w:r w:rsidRPr="00025E23">
        <w:rPr>
          <w:rFonts w:ascii="Times New Roman" w:hAnsi="Times New Roman"/>
          <w:i/>
          <w:iCs/>
          <w:sz w:val="24"/>
          <w:szCs w:val="24"/>
        </w:rPr>
        <w:t xml:space="preserve"> publică sau a unei comenzi ori a altui tip de document încheiat în </w:t>
      </w:r>
      <w:proofErr w:type="spellStart"/>
      <w:r w:rsidRPr="00025E23">
        <w:rPr>
          <w:rFonts w:ascii="Times New Roman" w:hAnsi="Times New Roman"/>
          <w:i/>
          <w:iCs/>
          <w:sz w:val="24"/>
          <w:szCs w:val="24"/>
        </w:rPr>
        <w:t>condiţiile</w:t>
      </w:r>
      <w:proofErr w:type="spellEnd"/>
      <w:r w:rsidRPr="00025E23">
        <w:rPr>
          <w:rFonts w:ascii="Times New Roman" w:hAnsi="Times New Roman"/>
          <w:i/>
          <w:iCs/>
          <w:sz w:val="24"/>
          <w:szCs w:val="24"/>
        </w:rPr>
        <w:t xml:space="preserve"> legii, inclusiv în cazul </w:t>
      </w:r>
      <w:proofErr w:type="spellStart"/>
      <w:r w:rsidRPr="00025E23">
        <w:rPr>
          <w:rFonts w:ascii="Times New Roman" w:hAnsi="Times New Roman"/>
          <w:i/>
          <w:iCs/>
          <w:sz w:val="24"/>
          <w:szCs w:val="24"/>
        </w:rPr>
        <w:t>achiziţiilor</w:t>
      </w:r>
      <w:proofErr w:type="spellEnd"/>
      <w:r w:rsidRPr="00025E23">
        <w:rPr>
          <w:rFonts w:ascii="Times New Roman" w:hAnsi="Times New Roman"/>
          <w:i/>
          <w:iCs/>
          <w:sz w:val="24"/>
          <w:szCs w:val="24"/>
        </w:rPr>
        <w:t xml:space="preserve"> </w:t>
      </w:r>
      <w:proofErr w:type="spellStart"/>
      <w:r w:rsidRPr="00025E23">
        <w:rPr>
          <w:rFonts w:ascii="Times New Roman" w:hAnsi="Times New Roman"/>
          <w:i/>
          <w:iCs/>
          <w:sz w:val="24"/>
          <w:szCs w:val="24"/>
        </w:rPr>
        <w:t>iniţiate</w:t>
      </w:r>
      <w:proofErr w:type="spellEnd"/>
      <w:r w:rsidRPr="00025E23">
        <w:rPr>
          <w:rFonts w:ascii="Times New Roman" w:hAnsi="Times New Roman"/>
          <w:i/>
          <w:iCs/>
          <w:sz w:val="24"/>
          <w:szCs w:val="24"/>
        </w:rPr>
        <w:t xml:space="preserve"> prin intermediul instrumentelor de plată ce permit posesorului să le utilizeze în </w:t>
      </w:r>
      <w:proofErr w:type="spellStart"/>
      <w:r w:rsidRPr="00025E23">
        <w:rPr>
          <w:rFonts w:ascii="Times New Roman" w:hAnsi="Times New Roman"/>
          <w:i/>
          <w:iCs/>
          <w:sz w:val="24"/>
          <w:szCs w:val="24"/>
        </w:rPr>
        <w:t>relaţia</w:t>
      </w:r>
      <w:proofErr w:type="spellEnd"/>
      <w:r w:rsidRPr="00025E23">
        <w:rPr>
          <w:rFonts w:ascii="Times New Roman" w:hAnsi="Times New Roman"/>
          <w:i/>
          <w:iCs/>
          <w:sz w:val="24"/>
          <w:szCs w:val="24"/>
        </w:rPr>
        <w:t xml:space="preserve"> cu </w:t>
      </w:r>
      <w:proofErr w:type="spellStart"/>
      <w:r w:rsidRPr="00025E23">
        <w:rPr>
          <w:rFonts w:ascii="Times New Roman" w:hAnsi="Times New Roman"/>
          <w:i/>
          <w:iCs/>
          <w:sz w:val="24"/>
          <w:szCs w:val="24"/>
        </w:rPr>
        <w:t>comercianţii</w:t>
      </w:r>
      <w:proofErr w:type="spellEnd"/>
      <w:r w:rsidRPr="00025E23">
        <w:rPr>
          <w:rFonts w:ascii="Times New Roman" w:hAnsi="Times New Roman"/>
          <w:i/>
          <w:iCs/>
          <w:sz w:val="24"/>
          <w:szCs w:val="24"/>
        </w:rPr>
        <w:t xml:space="preserve"> în vederea efectuării de </w:t>
      </w:r>
      <w:proofErr w:type="spellStart"/>
      <w:r w:rsidRPr="00025E23">
        <w:rPr>
          <w:rFonts w:ascii="Times New Roman" w:hAnsi="Times New Roman"/>
          <w:i/>
          <w:iCs/>
          <w:sz w:val="24"/>
          <w:szCs w:val="24"/>
        </w:rPr>
        <w:t>plăţi</w:t>
      </w:r>
      <w:proofErr w:type="spellEnd"/>
      <w:r w:rsidRPr="00025E23">
        <w:rPr>
          <w:rFonts w:ascii="Times New Roman" w:hAnsi="Times New Roman"/>
          <w:i/>
          <w:iCs/>
          <w:sz w:val="24"/>
          <w:szCs w:val="24"/>
        </w:rPr>
        <w:t xml:space="preserve">, fără numerar, pentru </w:t>
      </w:r>
      <w:proofErr w:type="spellStart"/>
      <w:r w:rsidRPr="00025E23">
        <w:rPr>
          <w:rFonts w:ascii="Times New Roman" w:hAnsi="Times New Roman"/>
          <w:i/>
          <w:iCs/>
          <w:sz w:val="24"/>
          <w:szCs w:val="24"/>
        </w:rPr>
        <w:t>achiziţionarea</w:t>
      </w:r>
      <w:proofErr w:type="spellEnd"/>
      <w:r w:rsidRPr="00025E23">
        <w:rPr>
          <w:rFonts w:ascii="Times New Roman" w:hAnsi="Times New Roman"/>
          <w:i/>
          <w:iCs/>
          <w:sz w:val="24"/>
          <w:szCs w:val="24"/>
        </w:rPr>
        <w:t xml:space="preserve"> de produse, servicii </w:t>
      </w:r>
      <w:proofErr w:type="spellStart"/>
      <w:r w:rsidRPr="00025E23">
        <w:rPr>
          <w:rFonts w:ascii="Times New Roman" w:hAnsi="Times New Roman"/>
          <w:i/>
          <w:iCs/>
          <w:sz w:val="24"/>
          <w:szCs w:val="24"/>
        </w:rPr>
        <w:t>şi</w:t>
      </w:r>
      <w:proofErr w:type="spellEnd"/>
      <w:r w:rsidRPr="00025E23">
        <w:rPr>
          <w:rFonts w:ascii="Times New Roman" w:hAnsi="Times New Roman"/>
          <w:i/>
          <w:iCs/>
          <w:sz w:val="24"/>
          <w:szCs w:val="24"/>
        </w:rPr>
        <w:t xml:space="preserve">/sau lucrări prin intermediul unui terminal, cum ar fi, dar fără a se limita la acestea, cardurile de plată </w:t>
      </w:r>
      <w:proofErr w:type="spellStart"/>
      <w:r w:rsidRPr="00025E23">
        <w:rPr>
          <w:rFonts w:ascii="Times New Roman" w:hAnsi="Times New Roman"/>
          <w:i/>
          <w:iCs/>
          <w:sz w:val="24"/>
          <w:szCs w:val="24"/>
        </w:rPr>
        <w:t>şi</w:t>
      </w:r>
      <w:proofErr w:type="spellEnd"/>
      <w:r w:rsidRPr="00025E23">
        <w:rPr>
          <w:rFonts w:ascii="Times New Roman" w:hAnsi="Times New Roman"/>
          <w:i/>
          <w:iCs/>
          <w:sz w:val="24"/>
          <w:szCs w:val="24"/>
        </w:rPr>
        <w:t>/sau portofele electronice.</w:t>
      </w:r>
    </w:p>
    <w:p w14:paraId="46D2BD85" w14:textId="77777777" w:rsidR="001804FE" w:rsidRPr="00025E23" w:rsidRDefault="001804FE" w:rsidP="003A75BE">
      <w:pPr>
        <w:spacing w:after="0" w:line="240" w:lineRule="auto"/>
        <w:ind w:firstLine="540"/>
        <w:jc w:val="both"/>
        <w:rPr>
          <w:rFonts w:ascii="Times New Roman" w:hAnsi="Times New Roman"/>
          <w:i/>
          <w:iCs/>
          <w:sz w:val="24"/>
          <w:szCs w:val="24"/>
        </w:rPr>
      </w:pPr>
      <w:r w:rsidRPr="00025E23">
        <w:rPr>
          <w:rFonts w:ascii="Times New Roman" w:hAnsi="Times New Roman"/>
          <w:i/>
          <w:iCs/>
          <w:sz w:val="24"/>
          <w:szCs w:val="24"/>
        </w:rPr>
        <w:t xml:space="preserve">    (7) În cazul </w:t>
      </w:r>
      <w:proofErr w:type="spellStart"/>
      <w:r w:rsidRPr="00025E23">
        <w:rPr>
          <w:rFonts w:ascii="Times New Roman" w:hAnsi="Times New Roman"/>
          <w:i/>
          <w:iCs/>
          <w:sz w:val="24"/>
          <w:szCs w:val="24"/>
        </w:rPr>
        <w:t>achiziţiei</w:t>
      </w:r>
      <w:proofErr w:type="spellEnd"/>
      <w:r w:rsidRPr="00025E23">
        <w:rPr>
          <w:rFonts w:ascii="Times New Roman" w:hAnsi="Times New Roman"/>
          <w:i/>
          <w:iCs/>
          <w:sz w:val="24"/>
          <w:szCs w:val="24"/>
        </w:rPr>
        <w:t xml:space="preserve"> directe, autoritatea contractantă:</w:t>
      </w:r>
    </w:p>
    <w:p w14:paraId="1DBD84DD" w14:textId="77777777" w:rsidR="001804FE" w:rsidRPr="00025E23" w:rsidRDefault="001804FE" w:rsidP="003A75BE">
      <w:pPr>
        <w:spacing w:after="0" w:line="240" w:lineRule="auto"/>
        <w:ind w:firstLine="540"/>
        <w:jc w:val="both"/>
        <w:rPr>
          <w:rFonts w:ascii="Times New Roman" w:hAnsi="Times New Roman"/>
          <w:i/>
          <w:iCs/>
          <w:sz w:val="24"/>
          <w:szCs w:val="24"/>
        </w:rPr>
      </w:pPr>
      <w:r w:rsidRPr="00025E23">
        <w:rPr>
          <w:rFonts w:ascii="Times New Roman" w:hAnsi="Times New Roman"/>
          <w:i/>
          <w:iCs/>
          <w:sz w:val="24"/>
          <w:szCs w:val="24"/>
        </w:rPr>
        <w:t xml:space="preserve">    a) are </w:t>
      </w:r>
      <w:proofErr w:type="spellStart"/>
      <w:r w:rsidRPr="00025E23">
        <w:rPr>
          <w:rFonts w:ascii="Times New Roman" w:hAnsi="Times New Roman"/>
          <w:i/>
          <w:iCs/>
          <w:sz w:val="24"/>
          <w:szCs w:val="24"/>
        </w:rPr>
        <w:t>obligaţia</w:t>
      </w:r>
      <w:proofErr w:type="spellEnd"/>
      <w:r w:rsidRPr="00025E23">
        <w:rPr>
          <w:rFonts w:ascii="Times New Roman" w:hAnsi="Times New Roman"/>
          <w:i/>
          <w:iCs/>
          <w:sz w:val="24"/>
          <w:szCs w:val="24"/>
        </w:rPr>
        <w:t xml:space="preserve"> de a utiliza catalogul electronic pus la </w:t>
      </w:r>
      <w:proofErr w:type="spellStart"/>
      <w:r w:rsidRPr="00025E23">
        <w:rPr>
          <w:rFonts w:ascii="Times New Roman" w:hAnsi="Times New Roman"/>
          <w:i/>
          <w:iCs/>
          <w:sz w:val="24"/>
          <w:szCs w:val="24"/>
        </w:rPr>
        <w:t>dispoziţie</w:t>
      </w:r>
      <w:proofErr w:type="spellEnd"/>
      <w:r w:rsidRPr="00025E23">
        <w:rPr>
          <w:rFonts w:ascii="Times New Roman" w:hAnsi="Times New Roman"/>
          <w:i/>
          <w:iCs/>
          <w:sz w:val="24"/>
          <w:szCs w:val="24"/>
        </w:rPr>
        <w:t xml:space="preserve"> de SEAP sau de a publica un </w:t>
      </w:r>
      <w:proofErr w:type="spellStart"/>
      <w:r w:rsidRPr="00025E23">
        <w:rPr>
          <w:rFonts w:ascii="Times New Roman" w:hAnsi="Times New Roman"/>
          <w:i/>
          <w:iCs/>
          <w:sz w:val="24"/>
          <w:szCs w:val="24"/>
        </w:rPr>
        <w:t>anunţ</w:t>
      </w:r>
      <w:proofErr w:type="spellEnd"/>
      <w:r w:rsidRPr="00025E23">
        <w:rPr>
          <w:rFonts w:ascii="Times New Roman" w:hAnsi="Times New Roman"/>
          <w:i/>
          <w:iCs/>
          <w:sz w:val="24"/>
          <w:szCs w:val="24"/>
        </w:rPr>
        <w:t xml:space="preserve"> într-o </w:t>
      </w:r>
      <w:proofErr w:type="spellStart"/>
      <w:r w:rsidRPr="00025E23">
        <w:rPr>
          <w:rFonts w:ascii="Times New Roman" w:hAnsi="Times New Roman"/>
          <w:i/>
          <w:iCs/>
          <w:sz w:val="24"/>
          <w:szCs w:val="24"/>
        </w:rPr>
        <w:t>secţiune</w:t>
      </w:r>
      <w:proofErr w:type="spellEnd"/>
      <w:r w:rsidRPr="00025E23">
        <w:rPr>
          <w:rFonts w:ascii="Times New Roman" w:hAnsi="Times New Roman"/>
          <w:i/>
          <w:iCs/>
          <w:sz w:val="24"/>
          <w:szCs w:val="24"/>
        </w:rPr>
        <w:t xml:space="preserve"> dedicată a website-ului propriu sau al SEAP, </w:t>
      </w:r>
      <w:proofErr w:type="spellStart"/>
      <w:r w:rsidRPr="00025E23">
        <w:rPr>
          <w:rFonts w:ascii="Times New Roman" w:hAnsi="Times New Roman"/>
          <w:i/>
          <w:iCs/>
          <w:sz w:val="24"/>
          <w:szCs w:val="24"/>
        </w:rPr>
        <w:t>însoţit</w:t>
      </w:r>
      <w:proofErr w:type="spellEnd"/>
      <w:r w:rsidRPr="00025E23">
        <w:rPr>
          <w:rFonts w:ascii="Times New Roman" w:hAnsi="Times New Roman"/>
          <w:i/>
          <w:iCs/>
          <w:sz w:val="24"/>
          <w:szCs w:val="24"/>
        </w:rPr>
        <w:t xml:space="preserve"> de descrierea produselor, serviciilor sau a lucrărilor care urmează a fi </w:t>
      </w:r>
      <w:proofErr w:type="spellStart"/>
      <w:r w:rsidRPr="00025E23">
        <w:rPr>
          <w:rFonts w:ascii="Times New Roman" w:hAnsi="Times New Roman"/>
          <w:i/>
          <w:iCs/>
          <w:sz w:val="24"/>
          <w:szCs w:val="24"/>
        </w:rPr>
        <w:t>achiziţionate</w:t>
      </w:r>
      <w:proofErr w:type="spellEnd"/>
      <w:r w:rsidRPr="00025E23">
        <w:rPr>
          <w:rFonts w:ascii="Times New Roman" w:hAnsi="Times New Roman"/>
          <w:i/>
          <w:iCs/>
          <w:sz w:val="24"/>
          <w:szCs w:val="24"/>
        </w:rPr>
        <w:t xml:space="preserve">, pentru </w:t>
      </w:r>
      <w:proofErr w:type="spellStart"/>
      <w:r w:rsidRPr="00025E23">
        <w:rPr>
          <w:rFonts w:ascii="Times New Roman" w:hAnsi="Times New Roman"/>
          <w:i/>
          <w:iCs/>
          <w:sz w:val="24"/>
          <w:szCs w:val="24"/>
        </w:rPr>
        <w:t>achiziţiile</w:t>
      </w:r>
      <w:proofErr w:type="spellEnd"/>
      <w:r w:rsidRPr="00025E23">
        <w:rPr>
          <w:rFonts w:ascii="Times New Roman" w:hAnsi="Times New Roman"/>
          <w:i/>
          <w:iCs/>
          <w:sz w:val="24"/>
          <w:szCs w:val="24"/>
        </w:rPr>
        <w:t xml:space="preserve"> a căror valoare estimată este mai mare de 200.000 lei, fără TVA, pentru produse </w:t>
      </w:r>
      <w:proofErr w:type="spellStart"/>
      <w:r w:rsidRPr="00025E23">
        <w:rPr>
          <w:rFonts w:ascii="Times New Roman" w:hAnsi="Times New Roman"/>
          <w:i/>
          <w:iCs/>
          <w:sz w:val="24"/>
          <w:szCs w:val="24"/>
        </w:rPr>
        <w:t>şi</w:t>
      </w:r>
      <w:proofErr w:type="spellEnd"/>
      <w:r w:rsidRPr="00025E23">
        <w:rPr>
          <w:rFonts w:ascii="Times New Roman" w:hAnsi="Times New Roman"/>
          <w:i/>
          <w:iCs/>
          <w:sz w:val="24"/>
          <w:szCs w:val="24"/>
        </w:rPr>
        <w:t xml:space="preserve"> servicii, respectiv 560.000 lei, fără TVA, pentru lucrări;</w:t>
      </w:r>
    </w:p>
    <w:p w14:paraId="0A9EDB32" w14:textId="77777777" w:rsidR="001804FE" w:rsidRPr="00025E23" w:rsidRDefault="001804FE" w:rsidP="003A75BE">
      <w:pPr>
        <w:spacing w:after="0" w:line="240" w:lineRule="auto"/>
        <w:ind w:firstLine="540"/>
        <w:jc w:val="both"/>
        <w:rPr>
          <w:rFonts w:ascii="Times New Roman" w:hAnsi="Times New Roman"/>
          <w:i/>
          <w:iCs/>
          <w:sz w:val="24"/>
          <w:szCs w:val="24"/>
        </w:rPr>
      </w:pPr>
      <w:r w:rsidRPr="00025E23">
        <w:rPr>
          <w:rFonts w:ascii="Times New Roman" w:hAnsi="Times New Roman"/>
          <w:i/>
          <w:iCs/>
          <w:sz w:val="24"/>
          <w:szCs w:val="24"/>
        </w:rPr>
        <w:t xml:space="preserve">    b) are </w:t>
      </w:r>
      <w:proofErr w:type="spellStart"/>
      <w:r w:rsidRPr="00025E23">
        <w:rPr>
          <w:rFonts w:ascii="Times New Roman" w:hAnsi="Times New Roman"/>
          <w:i/>
          <w:iCs/>
          <w:sz w:val="24"/>
          <w:szCs w:val="24"/>
        </w:rPr>
        <w:t>obligaţia</w:t>
      </w:r>
      <w:proofErr w:type="spellEnd"/>
      <w:r w:rsidRPr="00025E23">
        <w:rPr>
          <w:rFonts w:ascii="Times New Roman" w:hAnsi="Times New Roman"/>
          <w:i/>
          <w:iCs/>
          <w:sz w:val="24"/>
          <w:szCs w:val="24"/>
        </w:rPr>
        <w:t xml:space="preserve"> de a consulta minimum trei operatori economici pentru </w:t>
      </w:r>
      <w:proofErr w:type="spellStart"/>
      <w:r w:rsidRPr="00025E23">
        <w:rPr>
          <w:rFonts w:ascii="Times New Roman" w:hAnsi="Times New Roman"/>
          <w:i/>
          <w:iCs/>
          <w:sz w:val="24"/>
          <w:szCs w:val="24"/>
        </w:rPr>
        <w:t>achiziţiile</w:t>
      </w:r>
      <w:proofErr w:type="spellEnd"/>
      <w:r w:rsidRPr="00025E23">
        <w:rPr>
          <w:rFonts w:ascii="Times New Roman" w:hAnsi="Times New Roman"/>
          <w:i/>
          <w:iCs/>
          <w:sz w:val="24"/>
          <w:szCs w:val="24"/>
        </w:rPr>
        <w:t xml:space="preserve"> a căror valoare estimată este mai mare de 140.000 lei, fără TVA, pentru produse </w:t>
      </w:r>
      <w:proofErr w:type="spellStart"/>
      <w:r w:rsidRPr="00025E23">
        <w:rPr>
          <w:rFonts w:ascii="Times New Roman" w:hAnsi="Times New Roman"/>
          <w:i/>
          <w:iCs/>
          <w:sz w:val="24"/>
          <w:szCs w:val="24"/>
        </w:rPr>
        <w:t>şi</w:t>
      </w:r>
      <w:proofErr w:type="spellEnd"/>
      <w:r w:rsidRPr="00025E23">
        <w:rPr>
          <w:rFonts w:ascii="Times New Roman" w:hAnsi="Times New Roman"/>
          <w:i/>
          <w:iCs/>
          <w:sz w:val="24"/>
          <w:szCs w:val="24"/>
        </w:rPr>
        <w:t xml:space="preserve"> servicii, respectiv 300.000 lei, fără TVA, pentru lucrări, dar mai mică sau egală cu valoarea </w:t>
      </w:r>
      <w:proofErr w:type="spellStart"/>
      <w:r w:rsidRPr="00025E23">
        <w:rPr>
          <w:rFonts w:ascii="Times New Roman" w:hAnsi="Times New Roman"/>
          <w:i/>
          <w:iCs/>
          <w:sz w:val="24"/>
          <w:szCs w:val="24"/>
        </w:rPr>
        <w:t>menţionată</w:t>
      </w:r>
      <w:proofErr w:type="spellEnd"/>
      <w:r w:rsidRPr="00025E23">
        <w:rPr>
          <w:rFonts w:ascii="Times New Roman" w:hAnsi="Times New Roman"/>
          <w:i/>
          <w:iCs/>
          <w:sz w:val="24"/>
          <w:szCs w:val="24"/>
        </w:rPr>
        <w:t xml:space="preserve"> la lit. a); dacă în urma consultării autoritatea contractantă </w:t>
      </w:r>
      <w:proofErr w:type="spellStart"/>
      <w:r w:rsidRPr="00025E23">
        <w:rPr>
          <w:rFonts w:ascii="Times New Roman" w:hAnsi="Times New Roman"/>
          <w:i/>
          <w:iCs/>
          <w:sz w:val="24"/>
          <w:szCs w:val="24"/>
        </w:rPr>
        <w:t>primeşte</w:t>
      </w:r>
      <w:proofErr w:type="spellEnd"/>
      <w:r w:rsidRPr="00025E23">
        <w:rPr>
          <w:rFonts w:ascii="Times New Roman" w:hAnsi="Times New Roman"/>
          <w:i/>
          <w:iCs/>
          <w:sz w:val="24"/>
          <w:szCs w:val="24"/>
        </w:rPr>
        <w:t xml:space="preserve"> doar o ofertă valabilă din punctul de vedere al </w:t>
      </w:r>
      <w:proofErr w:type="spellStart"/>
      <w:r w:rsidRPr="00025E23">
        <w:rPr>
          <w:rFonts w:ascii="Times New Roman" w:hAnsi="Times New Roman"/>
          <w:i/>
          <w:iCs/>
          <w:sz w:val="24"/>
          <w:szCs w:val="24"/>
        </w:rPr>
        <w:t>cerinţelor</w:t>
      </w:r>
      <w:proofErr w:type="spellEnd"/>
      <w:r w:rsidRPr="00025E23">
        <w:rPr>
          <w:rFonts w:ascii="Times New Roman" w:hAnsi="Times New Roman"/>
          <w:i/>
          <w:iCs/>
          <w:sz w:val="24"/>
          <w:szCs w:val="24"/>
        </w:rPr>
        <w:t xml:space="preserve"> solicitate, </w:t>
      </w:r>
      <w:proofErr w:type="spellStart"/>
      <w:r w:rsidRPr="00025E23">
        <w:rPr>
          <w:rFonts w:ascii="Times New Roman" w:hAnsi="Times New Roman"/>
          <w:i/>
          <w:iCs/>
          <w:sz w:val="24"/>
          <w:szCs w:val="24"/>
        </w:rPr>
        <w:t>achiziţia</w:t>
      </w:r>
      <w:proofErr w:type="spellEnd"/>
      <w:r w:rsidRPr="00025E23">
        <w:rPr>
          <w:rFonts w:ascii="Times New Roman" w:hAnsi="Times New Roman"/>
          <w:i/>
          <w:iCs/>
          <w:sz w:val="24"/>
          <w:szCs w:val="24"/>
        </w:rPr>
        <w:t xml:space="preserve"> poate fi realizată;</w:t>
      </w:r>
    </w:p>
    <w:p w14:paraId="0B4BB687" w14:textId="77777777" w:rsidR="001804FE" w:rsidRPr="00025E23" w:rsidRDefault="001804FE" w:rsidP="003A75BE">
      <w:pPr>
        <w:spacing w:after="0" w:line="240" w:lineRule="auto"/>
        <w:ind w:firstLine="540"/>
        <w:jc w:val="both"/>
        <w:rPr>
          <w:rFonts w:ascii="Times New Roman" w:hAnsi="Times New Roman"/>
          <w:i/>
          <w:iCs/>
          <w:sz w:val="24"/>
          <w:szCs w:val="24"/>
        </w:rPr>
      </w:pPr>
      <w:r w:rsidRPr="00025E23">
        <w:rPr>
          <w:rFonts w:ascii="Times New Roman" w:hAnsi="Times New Roman"/>
          <w:i/>
          <w:iCs/>
          <w:sz w:val="24"/>
          <w:szCs w:val="24"/>
        </w:rPr>
        <w:t xml:space="preserve">    c) are dreptul de a </w:t>
      </w:r>
      <w:proofErr w:type="spellStart"/>
      <w:r w:rsidRPr="00025E23">
        <w:rPr>
          <w:rFonts w:ascii="Times New Roman" w:hAnsi="Times New Roman"/>
          <w:i/>
          <w:iCs/>
          <w:sz w:val="24"/>
          <w:szCs w:val="24"/>
        </w:rPr>
        <w:t>achiziţiona</w:t>
      </w:r>
      <w:proofErr w:type="spellEnd"/>
      <w:r w:rsidRPr="00025E23">
        <w:rPr>
          <w:rFonts w:ascii="Times New Roman" w:hAnsi="Times New Roman"/>
          <w:i/>
          <w:iCs/>
          <w:sz w:val="24"/>
          <w:szCs w:val="24"/>
        </w:rPr>
        <w:t xml:space="preserve"> pe baza unei singure oferte dacă valoarea estimată a </w:t>
      </w:r>
      <w:proofErr w:type="spellStart"/>
      <w:r w:rsidRPr="00025E23">
        <w:rPr>
          <w:rFonts w:ascii="Times New Roman" w:hAnsi="Times New Roman"/>
          <w:i/>
          <w:iCs/>
          <w:sz w:val="24"/>
          <w:szCs w:val="24"/>
        </w:rPr>
        <w:t>achiziţiei</w:t>
      </w:r>
      <w:proofErr w:type="spellEnd"/>
      <w:r w:rsidRPr="00025E23">
        <w:rPr>
          <w:rFonts w:ascii="Times New Roman" w:hAnsi="Times New Roman"/>
          <w:i/>
          <w:iCs/>
          <w:sz w:val="24"/>
          <w:szCs w:val="24"/>
        </w:rPr>
        <w:t xml:space="preserve"> este mai mică sau egală cu 140.000 lei, fără TVA, pentru produse </w:t>
      </w:r>
      <w:proofErr w:type="spellStart"/>
      <w:r w:rsidRPr="00025E23">
        <w:rPr>
          <w:rFonts w:ascii="Times New Roman" w:hAnsi="Times New Roman"/>
          <w:i/>
          <w:iCs/>
          <w:sz w:val="24"/>
          <w:szCs w:val="24"/>
        </w:rPr>
        <w:t>şi</w:t>
      </w:r>
      <w:proofErr w:type="spellEnd"/>
      <w:r w:rsidRPr="00025E23">
        <w:rPr>
          <w:rFonts w:ascii="Times New Roman" w:hAnsi="Times New Roman"/>
          <w:i/>
          <w:iCs/>
          <w:sz w:val="24"/>
          <w:szCs w:val="24"/>
        </w:rPr>
        <w:t xml:space="preserve"> servicii, respectiv 300.000 lei, fără TVA, pentru lucrări;</w:t>
      </w:r>
    </w:p>
    <w:p w14:paraId="72A616B5" w14:textId="6C6DFC9C" w:rsidR="001804FE" w:rsidRPr="00025E23" w:rsidRDefault="001804FE" w:rsidP="003A75BE">
      <w:pPr>
        <w:spacing w:after="0" w:line="240" w:lineRule="auto"/>
        <w:ind w:firstLine="540"/>
        <w:jc w:val="both"/>
        <w:rPr>
          <w:rFonts w:ascii="Times New Roman" w:hAnsi="Times New Roman"/>
          <w:i/>
          <w:iCs/>
          <w:sz w:val="24"/>
          <w:szCs w:val="24"/>
        </w:rPr>
      </w:pPr>
      <w:r w:rsidRPr="00025E23">
        <w:rPr>
          <w:rFonts w:ascii="Times New Roman" w:hAnsi="Times New Roman"/>
          <w:i/>
          <w:iCs/>
          <w:sz w:val="24"/>
          <w:szCs w:val="24"/>
        </w:rPr>
        <w:t xml:space="preserve">    d) are dreptul de a plăti direct, pe baza angajamentului legal, fără acceptarea prealabilă a unei oferte, dacă valoarea estimată a </w:t>
      </w:r>
      <w:proofErr w:type="spellStart"/>
      <w:r w:rsidRPr="00025E23">
        <w:rPr>
          <w:rFonts w:ascii="Times New Roman" w:hAnsi="Times New Roman"/>
          <w:i/>
          <w:iCs/>
          <w:sz w:val="24"/>
          <w:szCs w:val="24"/>
        </w:rPr>
        <w:t>achiziţiei</w:t>
      </w:r>
      <w:proofErr w:type="spellEnd"/>
      <w:r w:rsidRPr="00025E23">
        <w:rPr>
          <w:rFonts w:ascii="Times New Roman" w:hAnsi="Times New Roman"/>
          <w:i/>
          <w:iCs/>
          <w:sz w:val="24"/>
          <w:szCs w:val="24"/>
        </w:rPr>
        <w:t xml:space="preserve"> este mai mică de 9.000 lei, fără TVA.”</w:t>
      </w:r>
    </w:p>
    <w:p w14:paraId="7D3A5568" w14:textId="77777777" w:rsidR="001804FE" w:rsidRPr="00025E23" w:rsidRDefault="001804FE" w:rsidP="001804FE">
      <w:pPr>
        <w:spacing w:line="240" w:lineRule="auto"/>
        <w:ind w:firstLine="540"/>
        <w:jc w:val="both"/>
        <w:rPr>
          <w:rFonts w:ascii="Times New Roman" w:hAnsi="Times New Roman"/>
          <w:i/>
          <w:iCs/>
          <w:color w:val="EE0000"/>
          <w:sz w:val="24"/>
          <w:szCs w:val="24"/>
        </w:rPr>
      </w:pPr>
    </w:p>
    <w:p w14:paraId="2522EF9F" w14:textId="4C304E51" w:rsidR="001804FE" w:rsidRPr="00025E23" w:rsidRDefault="001804FE" w:rsidP="002846B1">
      <w:pPr>
        <w:pStyle w:val="ListParagraph"/>
        <w:numPr>
          <w:ilvl w:val="0"/>
          <w:numId w:val="45"/>
        </w:numPr>
        <w:suppressAutoHyphens w:val="0"/>
        <w:autoSpaceDE w:val="0"/>
        <w:adjustRightInd w:val="0"/>
        <w:spacing w:after="0" w:line="240" w:lineRule="auto"/>
        <w:contextualSpacing/>
        <w:jc w:val="both"/>
        <w:textAlignment w:val="auto"/>
        <w:rPr>
          <w:color w:val="EE0000"/>
        </w:rPr>
      </w:pPr>
      <w:proofErr w:type="spellStart"/>
      <w:r w:rsidRPr="00025E23">
        <w:rPr>
          <w:rFonts w:ascii="Times New Roman" w:hAnsi="Times New Roman"/>
          <w:b/>
          <w:sz w:val="24"/>
          <w:szCs w:val="24"/>
          <w:u w:val="single"/>
        </w:rPr>
        <w:lastRenderedPageBreak/>
        <w:t>Situaţia</w:t>
      </w:r>
      <w:proofErr w:type="spellEnd"/>
      <w:r w:rsidRPr="00025E23">
        <w:rPr>
          <w:rFonts w:ascii="Times New Roman" w:hAnsi="Times New Roman"/>
          <w:b/>
          <w:sz w:val="24"/>
          <w:szCs w:val="24"/>
          <w:u w:val="single"/>
        </w:rPr>
        <w:t xml:space="preserve"> în care valoarea Estimată (</w:t>
      </w:r>
      <w:proofErr w:type="spellStart"/>
      <w:r w:rsidRPr="00025E23">
        <w:rPr>
          <w:rFonts w:ascii="Times New Roman" w:hAnsi="Times New Roman"/>
          <w:b/>
          <w:sz w:val="24"/>
          <w:szCs w:val="24"/>
          <w:u w:val="single"/>
        </w:rPr>
        <w:t>V</w:t>
      </w:r>
      <w:r w:rsidRPr="00025E23">
        <w:rPr>
          <w:rFonts w:ascii="Times New Roman" w:hAnsi="Times New Roman"/>
          <w:b/>
          <w:sz w:val="24"/>
          <w:szCs w:val="24"/>
          <w:u w:val="single"/>
          <w:vertAlign w:val="subscript"/>
        </w:rPr>
        <w:t>e</w:t>
      </w:r>
      <w:proofErr w:type="spellEnd"/>
      <w:r w:rsidRPr="00025E23">
        <w:rPr>
          <w:rFonts w:ascii="Times New Roman" w:hAnsi="Times New Roman"/>
          <w:b/>
          <w:sz w:val="24"/>
          <w:szCs w:val="24"/>
          <w:u w:val="single"/>
        </w:rPr>
        <w:t>) a serviciilor este mai mare decât pragul valoric precizat la art. 7 alin (5) din H.G. 395/2016, dar mai mică decât pragul valoric prevăzut la art. 7 alin. (1) lit. d)</w:t>
      </w:r>
    </w:p>
    <w:p w14:paraId="31D1941A" w14:textId="77777777" w:rsidR="003A75BE" w:rsidRPr="00025E23" w:rsidRDefault="003A75BE" w:rsidP="003A75BE">
      <w:pPr>
        <w:pStyle w:val="ListParagraph"/>
        <w:suppressAutoHyphens w:val="0"/>
        <w:autoSpaceDE w:val="0"/>
        <w:adjustRightInd w:val="0"/>
        <w:spacing w:after="0" w:line="240" w:lineRule="auto"/>
        <w:ind w:left="360"/>
        <w:contextualSpacing/>
        <w:jc w:val="both"/>
        <w:textAlignment w:val="auto"/>
        <w:rPr>
          <w:color w:val="EE0000"/>
        </w:rPr>
      </w:pPr>
    </w:p>
    <w:p w14:paraId="5960797C" w14:textId="3AA16F7C" w:rsidR="001804FE" w:rsidRPr="00025E23" w:rsidRDefault="001804FE" w:rsidP="001804FE">
      <w:pPr>
        <w:pStyle w:val="Default"/>
        <w:ind w:firstLine="360"/>
        <w:jc w:val="both"/>
        <w:rPr>
          <w:color w:val="auto"/>
          <w:lang w:val="ro-RO"/>
        </w:rPr>
      </w:pPr>
      <w:r w:rsidRPr="00025E23">
        <w:rPr>
          <w:color w:val="auto"/>
          <w:lang w:val="ro-RO"/>
        </w:rPr>
        <w:t xml:space="preserve">   Prin urmare, </w:t>
      </w:r>
      <w:r w:rsidRPr="00025E23">
        <w:rPr>
          <w:b/>
          <w:bCs/>
          <w:color w:val="auto"/>
          <w:lang w:val="ro-RO"/>
        </w:rPr>
        <w:t xml:space="preserve">pentru achizițiile de servicii sociale </w:t>
      </w:r>
      <w:proofErr w:type="spellStart"/>
      <w:r w:rsidRPr="00025E23">
        <w:rPr>
          <w:b/>
          <w:bCs/>
          <w:color w:val="auto"/>
          <w:lang w:val="ro-RO"/>
        </w:rPr>
        <w:t>şi</w:t>
      </w:r>
      <w:proofErr w:type="spellEnd"/>
      <w:r w:rsidRPr="00025E23">
        <w:rPr>
          <w:b/>
          <w:bCs/>
          <w:color w:val="auto"/>
          <w:lang w:val="ro-RO"/>
        </w:rPr>
        <w:t xml:space="preserve"> alte servicii specifice din anexa 2 </w:t>
      </w:r>
      <w:r w:rsidRPr="00025E23">
        <w:rPr>
          <w:rFonts w:eastAsia="Calibri"/>
          <w:i/>
          <w:iCs/>
          <w:color w:val="auto"/>
          <w:lang w:val="ro-RO"/>
        </w:rPr>
        <w:t>la Legea nr. 98/2016 privind achizițiile publice, cu modificările și completările ulterioare</w:t>
      </w:r>
      <w:r w:rsidRPr="00025E23">
        <w:rPr>
          <w:b/>
          <w:bCs/>
          <w:color w:val="auto"/>
          <w:lang w:val="ro-RO"/>
        </w:rPr>
        <w:t xml:space="preserve"> a căror valoare </w:t>
      </w:r>
      <w:r w:rsidR="006E5983" w:rsidRPr="00025E23">
        <w:rPr>
          <w:b/>
          <w:bCs/>
          <w:color w:val="auto"/>
          <w:lang w:val="ro-RO"/>
        </w:rPr>
        <w:t>este mai mare decât pragul valoric precizat la art. 7 alin (5) din H.G. 395/2016, dar mai mică decât pragul valoric prevăzut la art. 7 alin. (1) lit. d)</w:t>
      </w:r>
      <w:r w:rsidRPr="00025E23">
        <w:rPr>
          <w:color w:val="auto"/>
          <w:lang w:val="ro-RO"/>
        </w:rPr>
        <w:t xml:space="preserve">, </w:t>
      </w:r>
      <w:r w:rsidRPr="00025E23">
        <w:rPr>
          <w:b/>
          <w:bCs/>
          <w:color w:val="auto"/>
          <w:lang w:val="ro-RO"/>
        </w:rPr>
        <w:t xml:space="preserve">autoritatea contractantă </w:t>
      </w:r>
      <w:r w:rsidRPr="00025E23">
        <w:rPr>
          <w:rFonts w:eastAsia="Calibri"/>
          <w:b/>
          <w:color w:val="auto"/>
          <w:lang w:val="ro-RO"/>
        </w:rPr>
        <w:t xml:space="preserve">va </w:t>
      </w:r>
      <w:r w:rsidRPr="00025E23">
        <w:rPr>
          <w:b/>
          <w:color w:val="auto"/>
          <w:lang w:val="ro-RO"/>
        </w:rPr>
        <w:t>parcurge următoarele etape:</w:t>
      </w:r>
    </w:p>
    <w:p w14:paraId="0D8B5F0A" w14:textId="77777777" w:rsidR="007406B4" w:rsidRPr="00025E23" w:rsidRDefault="007406B4" w:rsidP="007406B4">
      <w:pPr>
        <w:pStyle w:val="NoSpacing"/>
        <w:ind w:firstLine="540"/>
        <w:jc w:val="both"/>
        <w:rPr>
          <w:rFonts w:ascii="Times New Roman" w:hAnsi="Times New Roman"/>
          <w:color w:val="auto"/>
          <w:sz w:val="24"/>
          <w:szCs w:val="24"/>
          <w:lang w:val="ro-RO"/>
        </w:rPr>
      </w:pPr>
      <w:r w:rsidRPr="00025E23">
        <w:rPr>
          <w:rFonts w:ascii="Times New Roman" w:hAnsi="Times New Roman"/>
          <w:color w:val="auto"/>
          <w:sz w:val="24"/>
          <w:szCs w:val="24"/>
          <w:lang w:val="ro-RO"/>
        </w:rPr>
        <w:t>Procedura proprie presupune parcurgerea următoarelor etape:</w:t>
      </w:r>
    </w:p>
    <w:p w14:paraId="5B5BA090" w14:textId="6A3E13B6" w:rsidR="007406B4" w:rsidRPr="00025E23" w:rsidRDefault="007406B4" w:rsidP="00B67AD3">
      <w:pPr>
        <w:pStyle w:val="NoSpacing"/>
        <w:numPr>
          <w:ilvl w:val="0"/>
          <w:numId w:val="17"/>
        </w:numPr>
        <w:ind w:left="540"/>
        <w:jc w:val="both"/>
        <w:rPr>
          <w:rFonts w:ascii="Times New Roman" w:hAnsi="Times New Roman"/>
          <w:color w:val="auto"/>
          <w:sz w:val="24"/>
          <w:szCs w:val="24"/>
          <w:lang w:val="ro-RO"/>
        </w:rPr>
      </w:pPr>
      <w:r w:rsidRPr="00025E23">
        <w:rPr>
          <w:rFonts w:ascii="Times New Roman" w:hAnsi="Times New Roman"/>
          <w:color w:val="auto"/>
          <w:sz w:val="24"/>
          <w:szCs w:val="24"/>
          <w:lang w:val="ro-RO"/>
        </w:rPr>
        <w:t>publicarea pe site-ul propriu al Universității a anunțului</w:t>
      </w:r>
      <w:r w:rsidR="00E344C4" w:rsidRPr="00025E23">
        <w:rPr>
          <w:rFonts w:ascii="Times New Roman" w:hAnsi="Times New Roman"/>
          <w:color w:val="auto"/>
          <w:sz w:val="24"/>
          <w:szCs w:val="24"/>
          <w:lang w:val="ro-RO"/>
        </w:rPr>
        <w:t xml:space="preserve"> de participare si</w:t>
      </w:r>
      <w:r w:rsidRPr="00025E23">
        <w:rPr>
          <w:rFonts w:ascii="Times New Roman" w:hAnsi="Times New Roman"/>
          <w:color w:val="auto"/>
          <w:sz w:val="24"/>
          <w:szCs w:val="24"/>
          <w:lang w:val="ro-RO"/>
        </w:rPr>
        <w:t xml:space="preserve"> a documentației de atribuire, care cuprinde, după caz, caietul de sarcini, formularele și modelele de documente, precum și proiectul de contract;</w:t>
      </w:r>
    </w:p>
    <w:p w14:paraId="543291BE" w14:textId="45D6B9BF" w:rsidR="007406B4" w:rsidRPr="00025E23" w:rsidRDefault="007406B4" w:rsidP="00B67AD3">
      <w:pPr>
        <w:pStyle w:val="NoSpacing"/>
        <w:numPr>
          <w:ilvl w:val="0"/>
          <w:numId w:val="17"/>
        </w:numPr>
        <w:ind w:left="540"/>
        <w:jc w:val="both"/>
        <w:rPr>
          <w:rFonts w:ascii="Times New Roman" w:hAnsi="Times New Roman"/>
          <w:color w:val="auto"/>
          <w:sz w:val="24"/>
          <w:szCs w:val="24"/>
          <w:lang w:val="ro-RO"/>
        </w:rPr>
      </w:pPr>
      <w:r w:rsidRPr="00025E23">
        <w:rPr>
          <w:rFonts w:ascii="Times New Roman" w:hAnsi="Times New Roman"/>
          <w:color w:val="auto"/>
          <w:sz w:val="24"/>
          <w:szCs w:val="24"/>
          <w:lang w:val="ro-RO"/>
        </w:rPr>
        <w:t>întocmirea și transmiterea răspunsurilor la solicitările de clarificări formulate de operatorii economici interesați, în vederea asigurării unei înțelegeri unitare a cerințelor din documentația de atribuire;</w:t>
      </w:r>
    </w:p>
    <w:p w14:paraId="3CB8A077" w14:textId="59A0AA54" w:rsidR="007406B4" w:rsidRPr="00025E23" w:rsidRDefault="007406B4" w:rsidP="00B67AD3">
      <w:pPr>
        <w:pStyle w:val="NoSpacing"/>
        <w:numPr>
          <w:ilvl w:val="0"/>
          <w:numId w:val="17"/>
        </w:numPr>
        <w:ind w:left="540"/>
        <w:jc w:val="both"/>
        <w:rPr>
          <w:rFonts w:ascii="Times New Roman" w:hAnsi="Times New Roman"/>
          <w:color w:val="auto"/>
          <w:sz w:val="24"/>
          <w:szCs w:val="24"/>
          <w:lang w:val="ro-RO"/>
        </w:rPr>
      </w:pPr>
      <w:r w:rsidRPr="00025E23">
        <w:rPr>
          <w:rFonts w:ascii="Times New Roman" w:hAnsi="Times New Roman"/>
          <w:color w:val="auto"/>
          <w:sz w:val="24"/>
          <w:szCs w:val="24"/>
          <w:lang w:val="ro-RO"/>
        </w:rPr>
        <w:t>primirea și înregistrarea ofertelor și a documentelor însoțitoare, transmise de operatorii economici în condițiile stabilite prin documentația de atribuire;</w:t>
      </w:r>
    </w:p>
    <w:p w14:paraId="5C1FAFE9" w14:textId="03B33F79" w:rsidR="007406B4" w:rsidRPr="00025E23" w:rsidRDefault="007406B4" w:rsidP="00B67AD3">
      <w:pPr>
        <w:pStyle w:val="NoSpacing"/>
        <w:numPr>
          <w:ilvl w:val="0"/>
          <w:numId w:val="17"/>
        </w:numPr>
        <w:ind w:left="540"/>
        <w:jc w:val="both"/>
        <w:rPr>
          <w:rFonts w:ascii="Times New Roman" w:hAnsi="Times New Roman"/>
          <w:color w:val="auto"/>
          <w:sz w:val="24"/>
          <w:szCs w:val="24"/>
          <w:lang w:val="ro-RO"/>
        </w:rPr>
      </w:pPr>
      <w:r w:rsidRPr="00025E23">
        <w:rPr>
          <w:rFonts w:ascii="Times New Roman" w:hAnsi="Times New Roman"/>
          <w:color w:val="auto"/>
          <w:sz w:val="24"/>
          <w:szCs w:val="24"/>
          <w:lang w:val="ro-RO"/>
        </w:rPr>
        <w:t>deschiderea ofertelor la data, ora și locul stabilite în anunțul de participare;</w:t>
      </w:r>
    </w:p>
    <w:p w14:paraId="5F8D8039" w14:textId="0E96A81A" w:rsidR="007406B4" w:rsidRPr="00025E23" w:rsidRDefault="007406B4" w:rsidP="00B67AD3">
      <w:pPr>
        <w:pStyle w:val="NoSpacing"/>
        <w:numPr>
          <w:ilvl w:val="0"/>
          <w:numId w:val="17"/>
        </w:numPr>
        <w:ind w:left="540"/>
        <w:jc w:val="both"/>
        <w:rPr>
          <w:rFonts w:ascii="Times New Roman" w:hAnsi="Times New Roman"/>
          <w:color w:val="auto"/>
          <w:sz w:val="24"/>
          <w:szCs w:val="24"/>
          <w:lang w:val="ro-RO"/>
        </w:rPr>
      </w:pPr>
      <w:r w:rsidRPr="00025E23">
        <w:rPr>
          <w:rFonts w:ascii="Times New Roman" w:hAnsi="Times New Roman"/>
          <w:color w:val="auto"/>
          <w:sz w:val="24"/>
          <w:szCs w:val="24"/>
          <w:lang w:val="ro-RO"/>
        </w:rPr>
        <w:t>evaluarea ofertelor în funcție de cerințele și criteriile stabilite în documentația de atribuire;</w:t>
      </w:r>
    </w:p>
    <w:p w14:paraId="1D4CF58A" w14:textId="44BBA830" w:rsidR="007406B4" w:rsidRPr="00025E23" w:rsidRDefault="007406B4" w:rsidP="00B67AD3">
      <w:pPr>
        <w:pStyle w:val="NoSpacing"/>
        <w:numPr>
          <w:ilvl w:val="0"/>
          <w:numId w:val="17"/>
        </w:numPr>
        <w:ind w:left="540"/>
        <w:jc w:val="both"/>
        <w:rPr>
          <w:rFonts w:ascii="Times New Roman" w:hAnsi="Times New Roman"/>
          <w:color w:val="auto"/>
          <w:sz w:val="24"/>
          <w:szCs w:val="24"/>
          <w:lang w:val="ro-RO"/>
        </w:rPr>
      </w:pPr>
      <w:r w:rsidRPr="00025E23">
        <w:rPr>
          <w:rFonts w:ascii="Times New Roman" w:hAnsi="Times New Roman"/>
          <w:color w:val="auto"/>
          <w:sz w:val="24"/>
          <w:szCs w:val="24"/>
          <w:lang w:val="ro-RO"/>
        </w:rPr>
        <w:t>stabilirea rezultatului procedurii de atribuire, pe baza raportului de evaluare;</w:t>
      </w:r>
    </w:p>
    <w:p w14:paraId="0CE5B393" w14:textId="6E3022DC" w:rsidR="007406B4" w:rsidRPr="00025E23" w:rsidRDefault="007406B4" w:rsidP="00B67AD3">
      <w:pPr>
        <w:pStyle w:val="NoSpacing"/>
        <w:numPr>
          <w:ilvl w:val="0"/>
          <w:numId w:val="17"/>
        </w:numPr>
        <w:ind w:left="540"/>
        <w:jc w:val="both"/>
        <w:rPr>
          <w:rFonts w:ascii="Times New Roman" w:hAnsi="Times New Roman"/>
          <w:color w:val="auto"/>
          <w:sz w:val="24"/>
          <w:szCs w:val="24"/>
          <w:lang w:val="ro-RO"/>
        </w:rPr>
      </w:pPr>
      <w:r w:rsidRPr="00025E23">
        <w:rPr>
          <w:rFonts w:ascii="Times New Roman" w:hAnsi="Times New Roman"/>
          <w:color w:val="auto"/>
          <w:sz w:val="24"/>
          <w:szCs w:val="24"/>
          <w:lang w:val="ro-RO"/>
        </w:rPr>
        <w:t>comunicarea către toți operatorii economici participanți a rezultatului procedurii de atribuire a contractului de achiziție publică;</w:t>
      </w:r>
    </w:p>
    <w:p w14:paraId="19B1CB57" w14:textId="6E4F467B" w:rsidR="007406B4" w:rsidRPr="00025E23" w:rsidRDefault="007406B4" w:rsidP="00B67AD3">
      <w:pPr>
        <w:pStyle w:val="NoSpacing"/>
        <w:numPr>
          <w:ilvl w:val="0"/>
          <w:numId w:val="17"/>
        </w:numPr>
        <w:ind w:left="540"/>
        <w:jc w:val="both"/>
        <w:rPr>
          <w:rFonts w:ascii="Times New Roman" w:hAnsi="Times New Roman"/>
          <w:color w:val="auto"/>
          <w:sz w:val="24"/>
          <w:szCs w:val="24"/>
          <w:lang w:val="ro-RO"/>
        </w:rPr>
      </w:pPr>
      <w:r w:rsidRPr="00025E23">
        <w:rPr>
          <w:rFonts w:ascii="Times New Roman" w:hAnsi="Times New Roman"/>
          <w:color w:val="auto"/>
          <w:sz w:val="24"/>
          <w:szCs w:val="24"/>
          <w:lang w:val="ro-RO"/>
        </w:rPr>
        <w:t>încheierea contractului de achiziție publică/acordului-cadru cu operatorul economic declarat câștigător.</w:t>
      </w:r>
    </w:p>
    <w:p w14:paraId="1DDD3E67" w14:textId="448284ED" w:rsidR="00132146" w:rsidRPr="00025E23" w:rsidRDefault="00132146" w:rsidP="00132146">
      <w:pPr>
        <w:pStyle w:val="NoSpacing"/>
        <w:ind w:firstLine="540"/>
        <w:rPr>
          <w:rFonts w:ascii="Times New Roman" w:hAnsi="Times New Roman"/>
          <w:sz w:val="24"/>
          <w:szCs w:val="24"/>
          <w:lang w:val="ro-RO"/>
        </w:rPr>
      </w:pPr>
      <w:r w:rsidRPr="00025E23">
        <w:rPr>
          <w:rFonts w:ascii="Times New Roman" w:hAnsi="Times New Roman"/>
          <w:sz w:val="24"/>
          <w:szCs w:val="24"/>
          <w:lang w:val="ro-RO"/>
        </w:rPr>
        <w:t xml:space="preserve">Criteriul de atribuire utilizat pentru </w:t>
      </w:r>
      <w:proofErr w:type="spellStart"/>
      <w:r w:rsidRPr="00025E23">
        <w:rPr>
          <w:rFonts w:ascii="Times New Roman" w:hAnsi="Times New Roman"/>
          <w:sz w:val="24"/>
          <w:szCs w:val="24"/>
          <w:lang w:val="ro-RO"/>
        </w:rPr>
        <w:t>achiziţia</w:t>
      </w:r>
      <w:proofErr w:type="spellEnd"/>
      <w:r w:rsidRPr="00025E23">
        <w:rPr>
          <w:rFonts w:ascii="Times New Roman" w:hAnsi="Times New Roman"/>
          <w:sz w:val="24"/>
          <w:szCs w:val="24"/>
          <w:lang w:val="ro-RO"/>
        </w:rPr>
        <w:t xml:space="preserve"> contractelor de </w:t>
      </w:r>
      <w:proofErr w:type="spellStart"/>
      <w:r w:rsidRPr="00025E23">
        <w:rPr>
          <w:rFonts w:ascii="Times New Roman" w:hAnsi="Times New Roman"/>
          <w:sz w:val="24"/>
          <w:szCs w:val="24"/>
          <w:lang w:val="ro-RO"/>
        </w:rPr>
        <w:t>achiziţie</w:t>
      </w:r>
      <w:proofErr w:type="spellEnd"/>
      <w:r w:rsidRPr="00025E23">
        <w:rPr>
          <w:rFonts w:ascii="Times New Roman" w:hAnsi="Times New Roman"/>
          <w:sz w:val="24"/>
          <w:szCs w:val="24"/>
          <w:lang w:val="ro-RO"/>
        </w:rPr>
        <w:t xml:space="preserve"> publica/ acordurilor cadru având ca obiect serviciile sociale </w:t>
      </w:r>
      <w:proofErr w:type="spellStart"/>
      <w:r w:rsidRPr="00025E23">
        <w:rPr>
          <w:rFonts w:ascii="Times New Roman" w:hAnsi="Times New Roman"/>
          <w:sz w:val="24"/>
          <w:szCs w:val="24"/>
          <w:lang w:val="ro-RO"/>
        </w:rPr>
        <w:t>şi</w:t>
      </w:r>
      <w:proofErr w:type="spellEnd"/>
      <w:r w:rsidRPr="00025E23">
        <w:rPr>
          <w:rFonts w:ascii="Times New Roman" w:hAnsi="Times New Roman"/>
          <w:sz w:val="24"/>
          <w:szCs w:val="24"/>
          <w:lang w:val="ro-RO"/>
        </w:rPr>
        <w:t xml:space="preserve"> alte servicii specifice, prevăzute </w:t>
      </w:r>
      <w:proofErr w:type="spellStart"/>
      <w:r w:rsidRPr="00025E23">
        <w:rPr>
          <w:rFonts w:ascii="Times New Roman" w:hAnsi="Times New Roman"/>
          <w:sz w:val="24"/>
          <w:szCs w:val="24"/>
          <w:lang w:val="ro-RO"/>
        </w:rPr>
        <w:t>ȋn</w:t>
      </w:r>
      <w:proofErr w:type="spellEnd"/>
      <w:r w:rsidRPr="00025E23">
        <w:rPr>
          <w:rFonts w:ascii="Times New Roman" w:hAnsi="Times New Roman"/>
          <w:sz w:val="24"/>
          <w:szCs w:val="24"/>
          <w:lang w:val="ro-RO"/>
        </w:rPr>
        <w:t xml:space="preserve"> Anexa nr. 2 la Legea nr.98/2016, cu valoarea estimată fără TVA </w:t>
      </w:r>
      <w:r w:rsidRPr="00025E23">
        <w:rPr>
          <w:rFonts w:ascii="Times New Roman" w:eastAsiaTheme="minorEastAsia" w:hAnsi="Times New Roman"/>
          <w:color w:val="auto"/>
          <w:sz w:val="23"/>
          <w:szCs w:val="23"/>
          <w:lang w:val="ro-RO" w:eastAsia="ro-RO"/>
        </w:rPr>
        <w:t xml:space="preserve"> </w:t>
      </w:r>
      <w:r w:rsidRPr="00025E23">
        <w:rPr>
          <w:rFonts w:ascii="Times New Roman" w:hAnsi="Times New Roman"/>
          <w:sz w:val="24"/>
          <w:szCs w:val="24"/>
          <w:lang w:val="ro-RO"/>
        </w:rPr>
        <w:t>mai mică decât cea prevăzută la art.7 alin.(1), lit. d) din Lege este:</w:t>
      </w:r>
    </w:p>
    <w:p w14:paraId="576DC286" w14:textId="13979335" w:rsidR="00C31069" w:rsidRPr="00025E23" w:rsidRDefault="00C31069" w:rsidP="00C31069">
      <w:pPr>
        <w:ind w:firstLine="706"/>
        <w:jc w:val="both"/>
        <w:rPr>
          <w:rFonts w:ascii="Times New Roman" w:hAnsi="Times New Roman"/>
          <w:sz w:val="24"/>
          <w:szCs w:val="24"/>
        </w:rPr>
      </w:pPr>
      <w:r w:rsidRPr="00025E23">
        <w:rPr>
          <w:rFonts w:ascii="Times New Roman" w:hAnsi="Times New Roman"/>
          <w:sz w:val="24"/>
          <w:szCs w:val="24"/>
        </w:rPr>
        <w:t xml:space="preserve">Pentru </w:t>
      </w:r>
      <w:proofErr w:type="spellStart"/>
      <w:r w:rsidRPr="00025E23">
        <w:rPr>
          <w:rFonts w:ascii="Times New Roman" w:hAnsi="Times New Roman"/>
          <w:sz w:val="24"/>
          <w:szCs w:val="24"/>
        </w:rPr>
        <w:t>situaţia</w:t>
      </w:r>
      <w:proofErr w:type="spellEnd"/>
      <w:r w:rsidRPr="00025E23">
        <w:rPr>
          <w:rFonts w:ascii="Times New Roman" w:hAnsi="Times New Roman"/>
          <w:sz w:val="24"/>
          <w:szCs w:val="24"/>
        </w:rPr>
        <w:t xml:space="preserve"> când valoarea estimată (</w:t>
      </w:r>
      <w:proofErr w:type="spellStart"/>
      <w:r w:rsidRPr="00025E23">
        <w:rPr>
          <w:rFonts w:ascii="Times New Roman" w:hAnsi="Times New Roman"/>
          <w:sz w:val="24"/>
          <w:szCs w:val="24"/>
        </w:rPr>
        <w:t>Ve</w:t>
      </w:r>
      <w:proofErr w:type="spellEnd"/>
      <w:r w:rsidRPr="00025E23">
        <w:rPr>
          <w:rFonts w:ascii="Times New Roman" w:hAnsi="Times New Roman"/>
          <w:sz w:val="24"/>
          <w:szCs w:val="24"/>
        </w:rPr>
        <w:t xml:space="preserve">) a serviciilor este mai mare decât pragul valoric precizat la art. 7 alin (5) din Legea 98/2016 privind achizițiile publice, cu modificările și completările ulterioare, dar mai mică decât pragul valoric prevăzut la art. 7 alin. (1) lit. d) din Legea 98/2016 privind achizițiile publice, cu modificările și completările ulterioare, </w:t>
      </w:r>
      <w:r w:rsidRPr="00025E23">
        <w:rPr>
          <w:rFonts w:ascii="Times New Roman" w:hAnsi="Times New Roman"/>
          <w:b/>
          <w:bCs/>
          <w:i/>
          <w:iCs/>
          <w:sz w:val="24"/>
          <w:szCs w:val="24"/>
        </w:rPr>
        <w:t>criteriul de atribuire</w:t>
      </w:r>
      <w:r w:rsidRPr="00025E23">
        <w:rPr>
          <w:rFonts w:ascii="Times New Roman" w:hAnsi="Times New Roman"/>
          <w:sz w:val="24"/>
          <w:szCs w:val="24"/>
        </w:rPr>
        <w:t xml:space="preserve"> utilizat poate fi:</w:t>
      </w:r>
    </w:p>
    <w:p w14:paraId="28CC7495" w14:textId="77777777" w:rsidR="00C31069" w:rsidRPr="00025E23" w:rsidRDefault="00C31069" w:rsidP="002846B1">
      <w:pPr>
        <w:numPr>
          <w:ilvl w:val="0"/>
          <w:numId w:val="46"/>
        </w:numPr>
        <w:suppressAutoHyphens w:val="0"/>
        <w:autoSpaceDN/>
        <w:spacing w:after="0" w:line="240" w:lineRule="auto"/>
        <w:jc w:val="both"/>
        <w:textAlignment w:val="auto"/>
        <w:rPr>
          <w:rFonts w:ascii="Times New Roman" w:hAnsi="Times New Roman"/>
          <w:sz w:val="24"/>
          <w:szCs w:val="24"/>
        </w:rPr>
      </w:pPr>
      <w:r w:rsidRPr="00025E23">
        <w:rPr>
          <w:rFonts w:ascii="Times New Roman" w:hAnsi="Times New Roman"/>
          <w:sz w:val="24"/>
          <w:szCs w:val="24"/>
        </w:rPr>
        <w:t xml:space="preserve">Fie </w:t>
      </w:r>
      <w:r w:rsidRPr="00025E23">
        <w:rPr>
          <w:rFonts w:ascii="Times New Roman" w:hAnsi="Times New Roman"/>
          <w:b/>
          <w:i/>
          <w:sz w:val="24"/>
          <w:szCs w:val="24"/>
        </w:rPr>
        <w:t>prețul cel mai scăzut</w:t>
      </w:r>
      <w:r w:rsidRPr="00025E23">
        <w:rPr>
          <w:rFonts w:ascii="Times New Roman" w:hAnsi="Times New Roman"/>
          <w:sz w:val="24"/>
          <w:szCs w:val="24"/>
        </w:rPr>
        <w:t>,</w:t>
      </w:r>
    </w:p>
    <w:p w14:paraId="360066B3" w14:textId="32A97838" w:rsidR="00C31069" w:rsidRPr="00025E23" w:rsidRDefault="00C31069" w:rsidP="002846B1">
      <w:pPr>
        <w:numPr>
          <w:ilvl w:val="0"/>
          <w:numId w:val="46"/>
        </w:numPr>
        <w:suppressAutoHyphens w:val="0"/>
        <w:autoSpaceDN/>
        <w:spacing w:after="0" w:line="240" w:lineRule="auto"/>
        <w:jc w:val="both"/>
        <w:textAlignment w:val="auto"/>
        <w:rPr>
          <w:rFonts w:ascii="Times New Roman" w:hAnsi="Times New Roman"/>
          <w:sz w:val="24"/>
          <w:szCs w:val="24"/>
        </w:rPr>
      </w:pPr>
      <w:r w:rsidRPr="00025E23">
        <w:rPr>
          <w:rFonts w:ascii="Times New Roman" w:hAnsi="Times New Roman"/>
          <w:sz w:val="24"/>
          <w:szCs w:val="24"/>
        </w:rPr>
        <w:t xml:space="preserve">Fie </w:t>
      </w:r>
      <w:r w:rsidRPr="00025E23">
        <w:rPr>
          <w:rFonts w:ascii="Times New Roman" w:hAnsi="Times New Roman"/>
          <w:b/>
          <w:i/>
          <w:sz w:val="24"/>
          <w:szCs w:val="24"/>
        </w:rPr>
        <w:t>cel mai bun raport calitate – preț</w:t>
      </w:r>
      <w:r w:rsidRPr="00025E23">
        <w:rPr>
          <w:rFonts w:ascii="Times New Roman" w:hAnsi="Times New Roman"/>
          <w:sz w:val="24"/>
          <w:szCs w:val="24"/>
        </w:rPr>
        <w:t>.</w:t>
      </w:r>
      <w:r w:rsidR="005E000B" w:rsidRPr="00025E23">
        <w:rPr>
          <w:rFonts w:ascii="Times New Roman" w:hAnsi="Times New Roman"/>
          <w:sz w:val="24"/>
          <w:szCs w:val="24"/>
        </w:rPr>
        <w:t xml:space="preserve"> </w:t>
      </w:r>
      <w:r w:rsidRPr="00025E23">
        <w:rPr>
          <w:rFonts w:ascii="Times New Roman" w:hAnsi="Times New Roman"/>
          <w:sz w:val="24"/>
          <w:szCs w:val="24"/>
        </w:rPr>
        <w:t>În cazul în care criteriul utilizat este criteriul "cel mai bun raport calitate-</w:t>
      </w:r>
      <w:proofErr w:type="spellStart"/>
      <w:r w:rsidRPr="00025E23">
        <w:rPr>
          <w:rFonts w:ascii="Times New Roman" w:hAnsi="Times New Roman"/>
          <w:sz w:val="24"/>
          <w:szCs w:val="24"/>
        </w:rPr>
        <w:t>preţ</w:t>
      </w:r>
      <w:proofErr w:type="spellEnd"/>
      <w:r w:rsidRPr="00025E23">
        <w:rPr>
          <w:rFonts w:ascii="Times New Roman" w:hAnsi="Times New Roman"/>
          <w:sz w:val="24"/>
          <w:szCs w:val="24"/>
        </w:rPr>
        <w:t xml:space="preserve">", stabilirea ofertei </w:t>
      </w:r>
      <w:proofErr w:type="spellStart"/>
      <w:r w:rsidRPr="00025E23">
        <w:rPr>
          <w:rFonts w:ascii="Times New Roman" w:hAnsi="Times New Roman"/>
          <w:sz w:val="24"/>
          <w:szCs w:val="24"/>
        </w:rPr>
        <w:t>câştigătoare</w:t>
      </w:r>
      <w:proofErr w:type="spellEnd"/>
      <w:r w:rsidRPr="00025E23">
        <w:rPr>
          <w:rFonts w:ascii="Times New Roman" w:hAnsi="Times New Roman"/>
          <w:sz w:val="24"/>
          <w:szCs w:val="24"/>
        </w:rPr>
        <w:t xml:space="preserve"> se realizează prin aplicarea unui sistem de factori de evaluare pentru care se stabilesc ponderi relative sau un algoritm specific de calcul.</w:t>
      </w:r>
    </w:p>
    <w:p w14:paraId="33B38303" w14:textId="77777777" w:rsidR="006E5983" w:rsidRPr="00025E23" w:rsidRDefault="006E5983" w:rsidP="00C31069">
      <w:pPr>
        <w:pStyle w:val="NoSpacing"/>
        <w:rPr>
          <w:rFonts w:ascii="Times New Roman" w:hAnsi="Times New Roman"/>
          <w:b/>
          <w:i/>
          <w:color w:val="EE0000"/>
          <w:sz w:val="24"/>
          <w:szCs w:val="24"/>
          <w:lang w:val="ro-RO"/>
        </w:rPr>
      </w:pPr>
    </w:p>
    <w:p w14:paraId="5F2481AF" w14:textId="3B72A70B" w:rsidR="00132146" w:rsidRPr="00025E23" w:rsidRDefault="00132146" w:rsidP="00132146">
      <w:pPr>
        <w:pStyle w:val="NoSpacing"/>
        <w:jc w:val="both"/>
        <w:rPr>
          <w:rFonts w:ascii="Times New Roman" w:hAnsi="Times New Roman"/>
          <w:b/>
          <w:bCs/>
          <w:i/>
          <w:iCs/>
          <w:color w:val="auto"/>
          <w:sz w:val="24"/>
          <w:szCs w:val="24"/>
          <w:lang w:val="ro-RO"/>
        </w:rPr>
      </w:pPr>
      <w:r w:rsidRPr="00025E23">
        <w:rPr>
          <w:rFonts w:ascii="Times New Roman" w:hAnsi="Times New Roman"/>
          <w:b/>
          <w:bCs/>
          <w:i/>
          <w:iCs/>
          <w:color w:val="auto"/>
          <w:sz w:val="24"/>
          <w:szCs w:val="24"/>
          <w:lang w:val="ro-RO"/>
        </w:rPr>
        <w:t>Evitarea conflictului de interese:</w:t>
      </w:r>
    </w:p>
    <w:p w14:paraId="7B0F514F" w14:textId="085A2730" w:rsidR="001F7738" w:rsidRPr="00025E23" w:rsidRDefault="00132146" w:rsidP="001F7738">
      <w:pPr>
        <w:pStyle w:val="NoSpacing"/>
        <w:ind w:firstLine="540"/>
        <w:jc w:val="both"/>
        <w:rPr>
          <w:rFonts w:ascii="Times New Roman" w:hAnsi="Times New Roman"/>
          <w:color w:val="auto"/>
          <w:sz w:val="24"/>
          <w:szCs w:val="24"/>
          <w:lang w:val="ro-RO"/>
        </w:rPr>
      </w:pPr>
      <w:r w:rsidRPr="00025E23">
        <w:rPr>
          <w:rFonts w:ascii="Times New Roman" w:hAnsi="Times New Roman"/>
          <w:color w:val="auto"/>
          <w:sz w:val="24"/>
          <w:szCs w:val="24"/>
          <w:lang w:val="ro-RO"/>
        </w:rPr>
        <w:t xml:space="preserve">Pe </w:t>
      </w:r>
      <w:proofErr w:type="spellStart"/>
      <w:r w:rsidRPr="00025E23">
        <w:rPr>
          <w:rFonts w:ascii="Times New Roman" w:hAnsi="Times New Roman"/>
          <w:color w:val="auto"/>
          <w:sz w:val="24"/>
          <w:szCs w:val="24"/>
          <w:lang w:val="ro-RO"/>
        </w:rPr>
        <w:t>parcusul</w:t>
      </w:r>
      <w:proofErr w:type="spellEnd"/>
      <w:r w:rsidRPr="00025E23">
        <w:rPr>
          <w:rFonts w:ascii="Times New Roman" w:hAnsi="Times New Roman"/>
          <w:color w:val="auto"/>
          <w:sz w:val="24"/>
          <w:szCs w:val="24"/>
          <w:lang w:val="ro-RO"/>
        </w:rPr>
        <w:t xml:space="preserve"> procedurii de atribuire, </w:t>
      </w:r>
      <w:r w:rsidR="001F7738" w:rsidRPr="00025E23">
        <w:rPr>
          <w:rFonts w:ascii="Times New Roman" w:hAnsi="Times New Roman"/>
          <w:color w:val="auto"/>
          <w:sz w:val="24"/>
          <w:szCs w:val="24"/>
          <w:lang w:val="ro-RO"/>
        </w:rPr>
        <w:t>Universitatea</w:t>
      </w:r>
      <w:r w:rsidRPr="00025E23">
        <w:rPr>
          <w:rFonts w:ascii="Times New Roman" w:hAnsi="Times New Roman"/>
          <w:color w:val="auto"/>
          <w:sz w:val="24"/>
          <w:szCs w:val="24"/>
          <w:lang w:val="ro-RO"/>
        </w:rPr>
        <w:t xml:space="preserve"> are </w:t>
      </w:r>
      <w:proofErr w:type="spellStart"/>
      <w:r w:rsidRPr="00025E23">
        <w:rPr>
          <w:rFonts w:ascii="Times New Roman" w:hAnsi="Times New Roman"/>
          <w:color w:val="auto"/>
          <w:sz w:val="24"/>
          <w:szCs w:val="24"/>
          <w:lang w:val="ro-RO"/>
        </w:rPr>
        <w:t>obligaţia</w:t>
      </w:r>
      <w:proofErr w:type="spellEnd"/>
      <w:r w:rsidRPr="00025E23">
        <w:rPr>
          <w:rFonts w:ascii="Times New Roman" w:hAnsi="Times New Roman"/>
          <w:color w:val="auto"/>
          <w:sz w:val="24"/>
          <w:szCs w:val="24"/>
          <w:lang w:val="ro-RO"/>
        </w:rPr>
        <w:t xml:space="preserve"> de a lua toate măsurile necesare pentru a prevenii, identifica </w:t>
      </w:r>
      <w:proofErr w:type="spellStart"/>
      <w:r w:rsidRPr="00025E23">
        <w:rPr>
          <w:rFonts w:ascii="Times New Roman" w:hAnsi="Times New Roman"/>
          <w:color w:val="auto"/>
          <w:sz w:val="24"/>
          <w:szCs w:val="24"/>
          <w:lang w:val="ro-RO"/>
        </w:rPr>
        <w:t>şi</w:t>
      </w:r>
      <w:proofErr w:type="spellEnd"/>
      <w:r w:rsidRPr="00025E23">
        <w:rPr>
          <w:rFonts w:ascii="Times New Roman" w:hAnsi="Times New Roman"/>
          <w:color w:val="auto"/>
          <w:sz w:val="24"/>
          <w:szCs w:val="24"/>
          <w:lang w:val="ro-RO"/>
        </w:rPr>
        <w:t xml:space="preserve"> remedia </w:t>
      </w:r>
      <w:proofErr w:type="spellStart"/>
      <w:r w:rsidRPr="00025E23">
        <w:rPr>
          <w:rFonts w:ascii="Times New Roman" w:hAnsi="Times New Roman"/>
          <w:color w:val="auto"/>
          <w:sz w:val="24"/>
          <w:szCs w:val="24"/>
          <w:lang w:val="ro-RO"/>
        </w:rPr>
        <w:t>situaţiile</w:t>
      </w:r>
      <w:proofErr w:type="spellEnd"/>
      <w:r w:rsidRPr="00025E23">
        <w:rPr>
          <w:rFonts w:ascii="Times New Roman" w:hAnsi="Times New Roman"/>
          <w:color w:val="auto"/>
          <w:sz w:val="24"/>
          <w:szCs w:val="24"/>
          <w:lang w:val="ro-RO"/>
        </w:rPr>
        <w:t xml:space="preserve"> de conflict de interese, </w:t>
      </w:r>
      <w:proofErr w:type="spellStart"/>
      <w:r w:rsidRPr="00025E23">
        <w:rPr>
          <w:rFonts w:ascii="Times New Roman" w:hAnsi="Times New Roman"/>
          <w:color w:val="auto"/>
          <w:sz w:val="24"/>
          <w:szCs w:val="24"/>
          <w:lang w:val="ro-RO"/>
        </w:rPr>
        <w:t>ȋn</w:t>
      </w:r>
      <w:proofErr w:type="spellEnd"/>
      <w:r w:rsidRPr="00025E23">
        <w:rPr>
          <w:rFonts w:ascii="Times New Roman" w:hAnsi="Times New Roman"/>
          <w:color w:val="auto"/>
          <w:sz w:val="24"/>
          <w:szCs w:val="24"/>
          <w:lang w:val="ro-RO"/>
        </w:rPr>
        <w:t xml:space="preserve"> scopul evitării denaturării </w:t>
      </w:r>
      <w:proofErr w:type="spellStart"/>
      <w:r w:rsidRPr="00025E23">
        <w:rPr>
          <w:rFonts w:ascii="Times New Roman" w:hAnsi="Times New Roman"/>
          <w:color w:val="auto"/>
          <w:sz w:val="24"/>
          <w:szCs w:val="24"/>
          <w:lang w:val="ro-RO"/>
        </w:rPr>
        <w:t>concurenţei</w:t>
      </w:r>
      <w:proofErr w:type="spellEnd"/>
      <w:r w:rsidRPr="00025E23">
        <w:rPr>
          <w:rFonts w:ascii="Times New Roman" w:hAnsi="Times New Roman"/>
          <w:color w:val="auto"/>
          <w:sz w:val="24"/>
          <w:szCs w:val="24"/>
          <w:lang w:val="ro-RO"/>
        </w:rPr>
        <w:t xml:space="preserve"> </w:t>
      </w:r>
      <w:proofErr w:type="spellStart"/>
      <w:r w:rsidRPr="00025E23">
        <w:rPr>
          <w:rFonts w:ascii="Times New Roman" w:hAnsi="Times New Roman"/>
          <w:color w:val="auto"/>
          <w:sz w:val="24"/>
          <w:szCs w:val="24"/>
          <w:lang w:val="ro-RO"/>
        </w:rPr>
        <w:t>şi</w:t>
      </w:r>
      <w:proofErr w:type="spellEnd"/>
      <w:r w:rsidRPr="00025E23">
        <w:rPr>
          <w:rFonts w:ascii="Times New Roman" w:hAnsi="Times New Roman"/>
          <w:color w:val="auto"/>
          <w:sz w:val="24"/>
          <w:szCs w:val="24"/>
          <w:lang w:val="ro-RO"/>
        </w:rPr>
        <w:t xml:space="preserve"> asigurării tratamentului egal pentru </w:t>
      </w:r>
      <w:proofErr w:type="spellStart"/>
      <w:r w:rsidRPr="00025E23">
        <w:rPr>
          <w:rFonts w:ascii="Times New Roman" w:hAnsi="Times New Roman"/>
          <w:color w:val="auto"/>
          <w:sz w:val="24"/>
          <w:szCs w:val="24"/>
          <w:lang w:val="ro-RO"/>
        </w:rPr>
        <w:t>toţi</w:t>
      </w:r>
      <w:proofErr w:type="spellEnd"/>
      <w:r w:rsidRPr="00025E23">
        <w:rPr>
          <w:rFonts w:ascii="Times New Roman" w:hAnsi="Times New Roman"/>
          <w:color w:val="auto"/>
          <w:sz w:val="24"/>
          <w:szCs w:val="24"/>
          <w:lang w:val="ro-RO"/>
        </w:rPr>
        <w:t xml:space="preserve"> operatorii economici.</w:t>
      </w:r>
    </w:p>
    <w:p w14:paraId="3548FE52" w14:textId="2B42BB7A" w:rsidR="007406B4" w:rsidRPr="00025E23" w:rsidRDefault="00132146" w:rsidP="001F7738">
      <w:pPr>
        <w:pStyle w:val="NoSpacing"/>
        <w:ind w:firstLine="540"/>
        <w:jc w:val="both"/>
        <w:rPr>
          <w:rFonts w:ascii="Times New Roman" w:hAnsi="Times New Roman"/>
          <w:color w:val="auto"/>
          <w:sz w:val="24"/>
          <w:szCs w:val="24"/>
          <w:lang w:val="ro-RO"/>
        </w:rPr>
      </w:pPr>
      <w:r w:rsidRPr="00025E23">
        <w:rPr>
          <w:rFonts w:ascii="Times New Roman" w:hAnsi="Times New Roman"/>
          <w:color w:val="auto"/>
          <w:sz w:val="24"/>
          <w:szCs w:val="24"/>
          <w:lang w:val="ro-RO"/>
        </w:rPr>
        <w:t xml:space="preserve">În sensul art.59 din Legea nr.98/2016 privind </w:t>
      </w:r>
      <w:proofErr w:type="spellStart"/>
      <w:r w:rsidRPr="00025E23">
        <w:rPr>
          <w:rFonts w:ascii="Times New Roman" w:hAnsi="Times New Roman"/>
          <w:color w:val="auto"/>
          <w:sz w:val="24"/>
          <w:szCs w:val="24"/>
          <w:lang w:val="ro-RO"/>
        </w:rPr>
        <w:t>achiziţiile</w:t>
      </w:r>
      <w:proofErr w:type="spellEnd"/>
      <w:r w:rsidRPr="00025E23">
        <w:rPr>
          <w:rFonts w:ascii="Times New Roman" w:hAnsi="Times New Roman"/>
          <w:color w:val="auto"/>
          <w:sz w:val="24"/>
          <w:szCs w:val="24"/>
          <w:lang w:val="ro-RO"/>
        </w:rPr>
        <w:t xml:space="preserve"> publice, prin conflict de interese se înțelege orice situație în care membrii personalului autorității contractante sau ai unui furnizor de servicii de achiziție care acționează în numele autorității contractante, care sunt implicați în </w:t>
      </w:r>
      <w:r w:rsidRPr="00025E23">
        <w:rPr>
          <w:rFonts w:ascii="Times New Roman" w:hAnsi="Times New Roman"/>
          <w:color w:val="auto"/>
          <w:sz w:val="24"/>
          <w:szCs w:val="24"/>
          <w:lang w:val="ro-RO"/>
        </w:rPr>
        <w:lastRenderedPageBreak/>
        <w:t>desfășurarea procedurii de atribuire sau care pot influența rezultatul acesteia au, în mod direct sau indirect, un interes financiar, economic sau un alt interes personal, care ar putea fi perceput ca element care compromite imparțialitatea ori independența lor în contextul procedurii de atribuire.</w:t>
      </w:r>
    </w:p>
    <w:p w14:paraId="4DA11F17" w14:textId="0A0C52F9" w:rsidR="008027B1" w:rsidRPr="00025E23" w:rsidRDefault="008027B1" w:rsidP="008027B1">
      <w:pPr>
        <w:pStyle w:val="NoSpacing"/>
        <w:ind w:firstLine="540"/>
        <w:jc w:val="both"/>
        <w:rPr>
          <w:rFonts w:ascii="Times New Roman" w:hAnsi="Times New Roman"/>
          <w:sz w:val="24"/>
          <w:szCs w:val="24"/>
          <w:lang w:val="ro-RO"/>
        </w:rPr>
      </w:pPr>
      <w:r w:rsidRPr="00025E23">
        <w:rPr>
          <w:rFonts w:ascii="Times New Roman" w:hAnsi="Times New Roman"/>
          <w:sz w:val="24"/>
          <w:szCs w:val="24"/>
          <w:lang w:val="ro-RO"/>
        </w:rPr>
        <w:t>În vederea respectării prevederilor art. 59 din Legea nr. 98/2016 privind achizițiile publice și pentru prevenirea apariției situațiilor de conflict de interese, operatorii economici participanți la procedura de atribuire au obligația de a completa și semna o declarație pe propria răspundere privind neîncadrarea în situațiile de conflict de interese.</w:t>
      </w:r>
    </w:p>
    <w:p w14:paraId="39328D19" w14:textId="0DE61A6C" w:rsidR="008027B1" w:rsidRPr="00025E23" w:rsidRDefault="008027B1" w:rsidP="008027B1">
      <w:pPr>
        <w:pStyle w:val="NoSpacing"/>
        <w:ind w:firstLine="540"/>
        <w:jc w:val="both"/>
        <w:rPr>
          <w:rFonts w:ascii="Times New Roman" w:hAnsi="Times New Roman"/>
          <w:sz w:val="24"/>
          <w:szCs w:val="24"/>
          <w:lang w:val="ro-RO"/>
        </w:rPr>
      </w:pPr>
      <w:r w:rsidRPr="00025E23">
        <w:rPr>
          <w:rFonts w:ascii="Times New Roman" w:hAnsi="Times New Roman"/>
          <w:sz w:val="24"/>
          <w:szCs w:val="24"/>
          <w:lang w:val="ro-RO"/>
        </w:rPr>
        <w:t>În acest sens, în cadrul formularelor destinate ofertanților (Formular – „Declarație privind conflictul de interese”) se vor menționa în mod explicit numele persoanelor cu funcții de decizie din cadrul AC implicate în procesul de organizare și derulare a procedurii de achiziție, astfel încât operatorii economici să poată verifica și declara eventualele situații de incompatibilitate sau conflict de interese.</w:t>
      </w:r>
    </w:p>
    <w:p w14:paraId="7E8123DF" w14:textId="77777777" w:rsidR="009809C8" w:rsidRPr="00025E23" w:rsidRDefault="009809C8" w:rsidP="00884A25">
      <w:pPr>
        <w:pStyle w:val="NoSpacing"/>
        <w:jc w:val="both"/>
        <w:rPr>
          <w:rFonts w:ascii="Times New Roman" w:hAnsi="Times New Roman"/>
          <w:b/>
          <w:bCs/>
          <w:color w:val="auto"/>
          <w:sz w:val="24"/>
          <w:szCs w:val="24"/>
          <w:lang w:val="ro-RO"/>
        </w:rPr>
      </w:pPr>
    </w:p>
    <w:p w14:paraId="311E6747" w14:textId="7183BB62" w:rsidR="00C57551" w:rsidRPr="00025E23" w:rsidRDefault="009809C8" w:rsidP="007406B4">
      <w:pPr>
        <w:pStyle w:val="Heading1"/>
        <w:spacing w:before="0"/>
        <w:rPr>
          <w:rFonts w:ascii="Times New Roman" w:hAnsi="Times New Roman" w:cs="Times New Roman"/>
          <w:sz w:val="24"/>
          <w:szCs w:val="24"/>
        </w:rPr>
      </w:pPr>
      <w:bookmarkStart w:id="26" w:name="_Toc232595303"/>
      <w:r w:rsidRPr="00025E23">
        <w:rPr>
          <w:rFonts w:ascii="Times New Roman" w:hAnsi="Times New Roman" w:cs="Times New Roman"/>
          <w:sz w:val="24"/>
          <w:szCs w:val="24"/>
        </w:rPr>
        <w:t xml:space="preserve">5.1.2. Procedura proprie </w:t>
      </w:r>
      <w:bookmarkStart w:id="27" w:name="_Hlk232418986"/>
      <w:r w:rsidRPr="00025E23">
        <w:rPr>
          <w:rFonts w:ascii="Times New Roman" w:hAnsi="Times New Roman" w:cs="Times New Roman"/>
          <w:sz w:val="24"/>
          <w:szCs w:val="24"/>
        </w:rPr>
        <w:t>pentru contracte cu o valoare egală ori peste pragul valoric prevăzut la art. 7 alin. (1) lit. d) din Legea nr. 98/2016 privind achizițiile publice</w:t>
      </w:r>
      <w:bookmarkEnd w:id="26"/>
    </w:p>
    <w:bookmarkEnd w:id="27"/>
    <w:p w14:paraId="036EA233" w14:textId="33D960F7" w:rsidR="009809C8" w:rsidRPr="00025E23" w:rsidRDefault="009809C8" w:rsidP="009809C8">
      <w:pPr>
        <w:pStyle w:val="NoSpacing"/>
        <w:ind w:firstLine="540"/>
        <w:jc w:val="both"/>
        <w:rPr>
          <w:rFonts w:ascii="Times New Roman" w:hAnsi="Times New Roman"/>
          <w:color w:val="auto"/>
          <w:sz w:val="24"/>
          <w:szCs w:val="24"/>
          <w:lang w:val="ro-RO"/>
        </w:rPr>
      </w:pPr>
      <w:r w:rsidRPr="00025E23">
        <w:rPr>
          <w:rFonts w:ascii="Times New Roman" w:hAnsi="Times New Roman"/>
          <w:color w:val="auto"/>
          <w:sz w:val="24"/>
          <w:szCs w:val="24"/>
          <w:lang w:val="ro-RO"/>
        </w:rPr>
        <w:t xml:space="preserve">În ceea ce </w:t>
      </w:r>
      <w:proofErr w:type="spellStart"/>
      <w:r w:rsidRPr="00025E23">
        <w:rPr>
          <w:rFonts w:ascii="Times New Roman" w:hAnsi="Times New Roman"/>
          <w:color w:val="auto"/>
          <w:sz w:val="24"/>
          <w:szCs w:val="24"/>
          <w:lang w:val="ro-RO"/>
        </w:rPr>
        <w:t>priveşte</w:t>
      </w:r>
      <w:proofErr w:type="spellEnd"/>
      <w:r w:rsidRPr="00025E23">
        <w:rPr>
          <w:rFonts w:ascii="Times New Roman" w:hAnsi="Times New Roman"/>
          <w:color w:val="auto"/>
          <w:sz w:val="24"/>
          <w:szCs w:val="24"/>
          <w:lang w:val="ro-RO"/>
        </w:rPr>
        <w:t xml:space="preserve"> </w:t>
      </w:r>
      <w:proofErr w:type="spellStart"/>
      <w:r w:rsidRPr="00025E23">
        <w:rPr>
          <w:rFonts w:ascii="Times New Roman" w:hAnsi="Times New Roman"/>
          <w:color w:val="auto"/>
          <w:sz w:val="24"/>
          <w:szCs w:val="24"/>
          <w:lang w:val="ro-RO"/>
        </w:rPr>
        <w:t>achiziţiile</w:t>
      </w:r>
      <w:proofErr w:type="spellEnd"/>
      <w:r w:rsidRPr="00025E23">
        <w:rPr>
          <w:rFonts w:ascii="Times New Roman" w:hAnsi="Times New Roman"/>
          <w:color w:val="auto"/>
          <w:sz w:val="24"/>
          <w:szCs w:val="24"/>
          <w:lang w:val="ro-RO"/>
        </w:rPr>
        <w:t xml:space="preserve"> de servicii sociale </w:t>
      </w:r>
      <w:proofErr w:type="spellStart"/>
      <w:r w:rsidRPr="00025E23">
        <w:rPr>
          <w:rFonts w:ascii="Times New Roman" w:hAnsi="Times New Roman"/>
          <w:color w:val="auto"/>
          <w:sz w:val="24"/>
          <w:szCs w:val="24"/>
          <w:lang w:val="ro-RO"/>
        </w:rPr>
        <w:t>şi</w:t>
      </w:r>
      <w:proofErr w:type="spellEnd"/>
      <w:r w:rsidRPr="00025E23">
        <w:rPr>
          <w:rFonts w:ascii="Times New Roman" w:hAnsi="Times New Roman"/>
          <w:color w:val="auto"/>
          <w:sz w:val="24"/>
          <w:szCs w:val="24"/>
          <w:lang w:val="ro-RO"/>
        </w:rPr>
        <w:t xml:space="preserve"> alte servicii specifice cu valori estimate egale sau mai mari decât pragul prevăzut la art. 7 alin (1) lit. d) din Legea nr. 98/2016, </w:t>
      </w:r>
      <w:proofErr w:type="spellStart"/>
      <w:r w:rsidRPr="00025E23">
        <w:rPr>
          <w:rFonts w:ascii="Times New Roman" w:hAnsi="Times New Roman"/>
          <w:color w:val="auto"/>
          <w:sz w:val="24"/>
          <w:szCs w:val="24"/>
          <w:lang w:val="ro-RO"/>
        </w:rPr>
        <w:t>dispoziţiile</w:t>
      </w:r>
      <w:proofErr w:type="spellEnd"/>
      <w:r w:rsidRPr="00025E23">
        <w:rPr>
          <w:rFonts w:ascii="Times New Roman" w:hAnsi="Times New Roman"/>
          <w:color w:val="auto"/>
          <w:sz w:val="24"/>
          <w:szCs w:val="24"/>
          <w:lang w:val="ro-RO"/>
        </w:rPr>
        <w:t xml:space="preserve"> art. 111 din Legea nr. 98/2016 impun Universității, în calitate de autoritate contractantă, următoarele </w:t>
      </w:r>
      <w:proofErr w:type="spellStart"/>
      <w:r w:rsidRPr="00025E23">
        <w:rPr>
          <w:rFonts w:ascii="Times New Roman" w:hAnsi="Times New Roman"/>
          <w:color w:val="auto"/>
          <w:sz w:val="24"/>
          <w:szCs w:val="24"/>
          <w:lang w:val="ro-RO"/>
        </w:rPr>
        <w:t>obligaţii</w:t>
      </w:r>
      <w:proofErr w:type="spellEnd"/>
      <w:r w:rsidRPr="00025E23">
        <w:rPr>
          <w:rFonts w:ascii="Times New Roman" w:hAnsi="Times New Roman"/>
          <w:color w:val="auto"/>
          <w:sz w:val="24"/>
          <w:szCs w:val="24"/>
          <w:lang w:val="ro-RO"/>
        </w:rPr>
        <w:t xml:space="preserve"> suplimentare: </w:t>
      </w:r>
    </w:p>
    <w:p w14:paraId="46513334" w14:textId="09A39926" w:rsidR="009809C8" w:rsidRPr="00025E23" w:rsidRDefault="009809C8" w:rsidP="00B67AD3">
      <w:pPr>
        <w:pStyle w:val="NoSpacing"/>
        <w:numPr>
          <w:ilvl w:val="0"/>
          <w:numId w:val="15"/>
        </w:numPr>
        <w:jc w:val="both"/>
        <w:rPr>
          <w:rFonts w:ascii="Times New Roman" w:hAnsi="Times New Roman"/>
          <w:color w:val="auto"/>
          <w:sz w:val="24"/>
          <w:szCs w:val="24"/>
          <w:lang w:val="ro-RO"/>
        </w:rPr>
      </w:pPr>
      <w:r w:rsidRPr="00025E23">
        <w:rPr>
          <w:rFonts w:ascii="Times New Roman" w:hAnsi="Times New Roman"/>
          <w:color w:val="auto"/>
          <w:sz w:val="24"/>
          <w:szCs w:val="24"/>
          <w:lang w:val="ro-RO"/>
        </w:rPr>
        <w:t>de a-</w:t>
      </w:r>
      <w:proofErr w:type="spellStart"/>
      <w:r w:rsidRPr="00025E23">
        <w:rPr>
          <w:rFonts w:ascii="Times New Roman" w:hAnsi="Times New Roman"/>
          <w:color w:val="auto"/>
          <w:sz w:val="24"/>
          <w:szCs w:val="24"/>
          <w:lang w:val="ro-RO"/>
        </w:rPr>
        <w:t>şi</w:t>
      </w:r>
      <w:proofErr w:type="spellEnd"/>
      <w:r w:rsidRPr="00025E23">
        <w:rPr>
          <w:rFonts w:ascii="Times New Roman" w:hAnsi="Times New Roman"/>
          <w:color w:val="auto"/>
          <w:sz w:val="24"/>
          <w:szCs w:val="24"/>
          <w:lang w:val="ro-RO"/>
        </w:rPr>
        <w:t xml:space="preserve"> face cunoscută </w:t>
      </w:r>
      <w:proofErr w:type="spellStart"/>
      <w:r w:rsidRPr="00025E23">
        <w:rPr>
          <w:rFonts w:ascii="Times New Roman" w:hAnsi="Times New Roman"/>
          <w:color w:val="auto"/>
          <w:sz w:val="24"/>
          <w:szCs w:val="24"/>
          <w:lang w:val="ro-RO"/>
        </w:rPr>
        <w:t>intenţia</w:t>
      </w:r>
      <w:proofErr w:type="spellEnd"/>
      <w:r w:rsidRPr="00025E23">
        <w:rPr>
          <w:rFonts w:ascii="Times New Roman" w:hAnsi="Times New Roman"/>
          <w:color w:val="auto"/>
          <w:sz w:val="24"/>
          <w:szCs w:val="24"/>
          <w:lang w:val="ro-RO"/>
        </w:rPr>
        <w:t xml:space="preserve"> de a </w:t>
      </w:r>
      <w:proofErr w:type="spellStart"/>
      <w:r w:rsidRPr="00025E23">
        <w:rPr>
          <w:rFonts w:ascii="Times New Roman" w:hAnsi="Times New Roman"/>
          <w:color w:val="auto"/>
          <w:sz w:val="24"/>
          <w:szCs w:val="24"/>
          <w:lang w:val="ro-RO"/>
        </w:rPr>
        <w:t>achiziţiona</w:t>
      </w:r>
      <w:proofErr w:type="spellEnd"/>
      <w:r w:rsidRPr="00025E23">
        <w:rPr>
          <w:rFonts w:ascii="Times New Roman" w:hAnsi="Times New Roman"/>
          <w:color w:val="auto"/>
          <w:sz w:val="24"/>
          <w:szCs w:val="24"/>
          <w:lang w:val="ro-RO"/>
        </w:rPr>
        <w:t xml:space="preserve"> respectivele servicii fie prin publicarea unui </w:t>
      </w:r>
      <w:proofErr w:type="spellStart"/>
      <w:r w:rsidRPr="00025E23">
        <w:rPr>
          <w:rFonts w:ascii="Times New Roman" w:hAnsi="Times New Roman"/>
          <w:color w:val="auto"/>
          <w:sz w:val="24"/>
          <w:szCs w:val="24"/>
          <w:lang w:val="ro-RO"/>
        </w:rPr>
        <w:t>anunţ</w:t>
      </w:r>
      <w:proofErr w:type="spellEnd"/>
      <w:r w:rsidRPr="00025E23">
        <w:rPr>
          <w:rFonts w:ascii="Times New Roman" w:hAnsi="Times New Roman"/>
          <w:color w:val="auto"/>
          <w:sz w:val="24"/>
          <w:szCs w:val="24"/>
          <w:lang w:val="ro-RO"/>
        </w:rPr>
        <w:t xml:space="preserve"> de participare, fie prin intermediul unui </w:t>
      </w:r>
      <w:proofErr w:type="spellStart"/>
      <w:r w:rsidRPr="00025E23">
        <w:rPr>
          <w:rFonts w:ascii="Times New Roman" w:hAnsi="Times New Roman"/>
          <w:color w:val="auto"/>
          <w:sz w:val="24"/>
          <w:szCs w:val="24"/>
          <w:lang w:val="ro-RO"/>
        </w:rPr>
        <w:t>anunţ</w:t>
      </w:r>
      <w:proofErr w:type="spellEnd"/>
      <w:r w:rsidRPr="00025E23">
        <w:rPr>
          <w:rFonts w:ascii="Times New Roman" w:hAnsi="Times New Roman"/>
          <w:color w:val="auto"/>
          <w:sz w:val="24"/>
          <w:szCs w:val="24"/>
          <w:lang w:val="ro-RO"/>
        </w:rPr>
        <w:t xml:space="preserve"> de </w:t>
      </w:r>
      <w:proofErr w:type="spellStart"/>
      <w:r w:rsidRPr="00025E23">
        <w:rPr>
          <w:rFonts w:ascii="Times New Roman" w:hAnsi="Times New Roman"/>
          <w:color w:val="auto"/>
          <w:sz w:val="24"/>
          <w:szCs w:val="24"/>
          <w:lang w:val="ro-RO"/>
        </w:rPr>
        <w:t>intenţie</w:t>
      </w:r>
      <w:proofErr w:type="spellEnd"/>
      <w:r w:rsidRPr="00025E23">
        <w:rPr>
          <w:rFonts w:ascii="Times New Roman" w:hAnsi="Times New Roman"/>
          <w:color w:val="auto"/>
          <w:sz w:val="24"/>
          <w:szCs w:val="24"/>
          <w:lang w:val="ro-RO"/>
        </w:rPr>
        <w:t xml:space="preserve"> valabil în mod continuu;</w:t>
      </w:r>
    </w:p>
    <w:p w14:paraId="7669FE6A" w14:textId="30FFF313" w:rsidR="009809C8" w:rsidRPr="00025E23" w:rsidRDefault="009809C8" w:rsidP="00B67AD3">
      <w:pPr>
        <w:pStyle w:val="NoSpacing"/>
        <w:numPr>
          <w:ilvl w:val="0"/>
          <w:numId w:val="15"/>
        </w:numPr>
        <w:jc w:val="both"/>
        <w:rPr>
          <w:rFonts w:ascii="Times New Roman" w:hAnsi="Times New Roman"/>
          <w:color w:val="auto"/>
          <w:sz w:val="24"/>
          <w:szCs w:val="24"/>
          <w:lang w:val="ro-RO"/>
        </w:rPr>
      </w:pPr>
      <w:r w:rsidRPr="00025E23">
        <w:rPr>
          <w:rFonts w:ascii="Times New Roman" w:hAnsi="Times New Roman"/>
          <w:color w:val="auto"/>
          <w:sz w:val="24"/>
          <w:szCs w:val="24"/>
          <w:lang w:val="ro-RO"/>
        </w:rPr>
        <w:t xml:space="preserve">de a publica un </w:t>
      </w:r>
      <w:proofErr w:type="spellStart"/>
      <w:r w:rsidRPr="00025E23">
        <w:rPr>
          <w:rFonts w:ascii="Times New Roman" w:hAnsi="Times New Roman"/>
          <w:color w:val="auto"/>
          <w:sz w:val="24"/>
          <w:szCs w:val="24"/>
          <w:lang w:val="ro-RO"/>
        </w:rPr>
        <w:t>anunţ</w:t>
      </w:r>
      <w:proofErr w:type="spellEnd"/>
      <w:r w:rsidRPr="00025E23">
        <w:rPr>
          <w:rFonts w:ascii="Times New Roman" w:hAnsi="Times New Roman"/>
          <w:color w:val="auto"/>
          <w:sz w:val="24"/>
          <w:szCs w:val="24"/>
          <w:lang w:val="ro-RO"/>
        </w:rPr>
        <w:t xml:space="preserve"> de atribuire a contractului.</w:t>
      </w:r>
    </w:p>
    <w:p w14:paraId="65B88421" w14:textId="0097CA13" w:rsidR="009809C8" w:rsidRPr="00025E23" w:rsidRDefault="009809C8" w:rsidP="009809C8">
      <w:pPr>
        <w:pStyle w:val="NoSpacing"/>
        <w:ind w:firstLine="540"/>
        <w:jc w:val="both"/>
        <w:rPr>
          <w:rFonts w:ascii="Times New Roman" w:hAnsi="Times New Roman"/>
          <w:color w:val="auto"/>
          <w:sz w:val="24"/>
          <w:szCs w:val="24"/>
          <w:lang w:val="ro-RO"/>
        </w:rPr>
      </w:pPr>
      <w:r w:rsidRPr="00025E23">
        <w:rPr>
          <w:rFonts w:ascii="Times New Roman" w:hAnsi="Times New Roman"/>
          <w:color w:val="auto"/>
          <w:sz w:val="24"/>
          <w:szCs w:val="24"/>
          <w:lang w:val="ro-RO"/>
        </w:rPr>
        <w:t xml:space="preserve">Criteriul de atribuire utilizat pentru </w:t>
      </w:r>
      <w:proofErr w:type="spellStart"/>
      <w:r w:rsidRPr="00025E23">
        <w:rPr>
          <w:rFonts w:ascii="Times New Roman" w:hAnsi="Times New Roman"/>
          <w:color w:val="auto"/>
          <w:sz w:val="24"/>
          <w:szCs w:val="24"/>
          <w:lang w:val="ro-RO"/>
        </w:rPr>
        <w:t>achiziţia</w:t>
      </w:r>
      <w:proofErr w:type="spellEnd"/>
      <w:r w:rsidRPr="00025E23">
        <w:rPr>
          <w:rFonts w:ascii="Times New Roman" w:hAnsi="Times New Roman"/>
          <w:color w:val="auto"/>
          <w:sz w:val="24"/>
          <w:szCs w:val="24"/>
          <w:lang w:val="ro-RO"/>
        </w:rPr>
        <w:t xml:space="preserve"> contractelor de </w:t>
      </w:r>
      <w:proofErr w:type="spellStart"/>
      <w:r w:rsidRPr="00025E23">
        <w:rPr>
          <w:rFonts w:ascii="Times New Roman" w:hAnsi="Times New Roman"/>
          <w:color w:val="auto"/>
          <w:sz w:val="24"/>
          <w:szCs w:val="24"/>
          <w:lang w:val="ro-RO"/>
        </w:rPr>
        <w:t>achiziţie</w:t>
      </w:r>
      <w:proofErr w:type="spellEnd"/>
      <w:r w:rsidRPr="00025E23">
        <w:rPr>
          <w:rFonts w:ascii="Times New Roman" w:hAnsi="Times New Roman"/>
          <w:color w:val="auto"/>
          <w:sz w:val="24"/>
          <w:szCs w:val="24"/>
          <w:lang w:val="ro-RO"/>
        </w:rPr>
        <w:t xml:space="preserve"> publica/ </w:t>
      </w:r>
      <w:proofErr w:type="spellStart"/>
      <w:r w:rsidRPr="00025E23">
        <w:rPr>
          <w:rFonts w:ascii="Times New Roman" w:hAnsi="Times New Roman"/>
          <w:color w:val="auto"/>
          <w:sz w:val="24"/>
          <w:szCs w:val="24"/>
          <w:lang w:val="ro-RO"/>
        </w:rPr>
        <w:t>acordurilorcadru</w:t>
      </w:r>
      <w:proofErr w:type="spellEnd"/>
      <w:r w:rsidRPr="00025E23">
        <w:rPr>
          <w:rFonts w:ascii="Times New Roman" w:hAnsi="Times New Roman"/>
          <w:color w:val="auto"/>
          <w:sz w:val="24"/>
          <w:szCs w:val="24"/>
          <w:lang w:val="ro-RO"/>
        </w:rPr>
        <w:t xml:space="preserve"> având ca obiect serviciile sociale </w:t>
      </w:r>
      <w:proofErr w:type="spellStart"/>
      <w:r w:rsidRPr="00025E23">
        <w:rPr>
          <w:rFonts w:ascii="Times New Roman" w:hAnsi="Times New Roman"/>
          <w:color w:val="auto"/>
          <w:sz w:val="24"/>
          <w:szCs w:val="24"/>
          <w:lang w:val="ro-RO"/>
        </w:rPr>
        <w:t>şi</w:t>
      </w:r>
      <w:proofErr w:type="spellEnd"/>
      <w:r w:rsidRPr="00025E23">
        <w:rPr>
          <w:rFonts w:ascii="Times New Roman" w:hAnsi="Times New Roman"/>
          <w:color w:val="auto"/>
          <w:sz w:val="24"/>
          <w:szCs w:val="24"/>
          <w:lang w:val="ro-RO"/>
        </w:rPr>
        <w:t xml:space="preserve"> alte servicii </w:t>
      </w:r>
      <w:proofErr w:type="spellStart"/>
      <w:r w:rsidRPr="00025E23">
        <w:rPr>
          <w:rFonts w:ascii="Times New Roman" w:hAnsi="Times New Roman"/>
          <w:color w:val="auto"/>
          <w:sz w:val="24"/>
          <w:szCs w:val="24"/>
          <w:lang w:val="ro-RO"/>
        </w:rPr>
        <w:t>specufice</w:t>
      </w:r>
      <w:proofErr w:type="spellEnd"/>
      <w:r w:rsidRPr="00025E23">
        <w:rPr>
          <w:rFonts w:ascii="Times New Roman" w:hAnsi="Times New Roman"/>
          <w:color w:val="auto"/>
          <w:sz w:val="24"/>
          <w:szCs w:val="24"/>
          <w:lang w:val="ro-RO"/>
        </w:rPr>
        <w:t xml:space="preserve">, prevăzute </w:t>
      </w:r>
      <w:proofErr w:type="spellStart"/>
      <w:r w:rsidRPr="00025E23">
        <w:rPr>
          <w:rFonts w:ascii="Times New Roman" w:hAnsi="Times New Roman"/>
          <w:color w:val="auto"/>
          <w:sz w:val="24"/>
          <w:szCs w:val="24"/>
          <w:lang w:val="ro-RO"/>
        </w:rPr>
        <w:t>ȋn</w:t>
      </w:r>
      <w:proofErr w:type="spellEnd"/>
      <w:r w:rsidRPr="00025E23">
        <w:rPr>
          <w:rFonts w:ascii="Times New Roman" w:hAnsi="Times New Roman"/>
          <w:color w:val="auto"/>
          <w:sz w:val="24"/>
          <w:szCs w:val="24"/>
          <w:lang w:val="ro-RO"/>
        </w:rPr>
        <w:t xml:space="preserve"> Anexa nr. 2 la Legea nr.98/2016, este:</w:t>
      </w:r>
    </w:p>
    <w:p w14:paraId="5A2FFD36" w14:textId="240625A7" w:rsidR="009809C8" w:rsidRPr="00025E23" w:rsidRDefault="009809C8" w:rsidP="00B67AD3">
      <w:pPr>
        <w:pStyle w:val="NoSpacing"/>
        <w:numPr>
          <w:ilvl w:val="0"/>
          <w:numId w:val="16"/>
        </w:numPr>
        <w:jc w:val="both"/>
        <w:rPr>
          <w:rFonts w:ascii="Times New Roman" w:hAnsi="Times New Roman"/>
          <w:color w:val="auto"/>
          <w:sz w:val="24"/>
          <w:szCs w:val="24"/>
          <w:lang w:val="ro-RO"/>
        </w:rPr>
      </w:pPr>
      <w:r w:rsidRPr="00025E23">
        <w:rPr>
          <w:rFonts w:ascii="Times New Roman" w:hAnsi="Times New Roman"/>
          <w:color w:val="auto"/>
          <w:sz w:val="24"/>
          <w:szCs w:val="24"/>
          <w:lang w:val="ro-RO"/>
        </w:rPr>
        <w:t>cel mai bun raport calitate-preț;</w:t>
      </w:r>
    </w:p>
    <w:p w14:paraId="4033F336" w14:textId="54E4630D" w:rsidR="009809C8" w:rsidRPr="00025E23" w:rsidRDefault="009809C8" w:rsidP="00B67AD3">
      <w:pPr>
        <w:pStyle w:val="NoSpacing"/>
        <w:numPr>
          <w:ilvl w:val="0"/>
          <w:numId w:val="16"/>
        </w:numPr>
        <w:jc w:val="both"/>
        <w:rPr>
          <w:rFonts w:ascii="Times New Roman" w:hAnsi="Times New Roman"/>
          <w:color w:val="auto"/>
          <w:sz w:val="24"/>
          <w:szCs w:val="24"/>
          <w:lang w:val="ro-RO"/>
        </w:rPr>
      </w:pPr>
      <w:r w:rsidRPr="00025E23">
        <w:rPr>
          <w:rFonts w:ascii="Times New Roman" w:hAnsi="Times New Roman"/>
          <w:color w:val="auto"/>
          <w:sz w:val="24"/>
          <w:szCs w:val="24"/>
          <w:lang w:val="ro-RO"/>
        </w:rPr>
        <w:t>cel mai bun raport calitate-cost.</w:t>
      </w:r>
    </w:p>
    <w:p w14:paraId="733C271F" w14:textId="77777777" w:rsidR="001664BC" w:rsidRPr="00025E23" w:rsidRDefault="001664BC" w:rsidP="001664BC">
      <w:pPr>
        <w:pStyle w:val="NoSpacing"/>
        <w:ind w:firstLine="540"/>
        <w:jc w:val="both"/>
        <w:rPr>
          <w:rFonts w:ascii="Times New Roman" w:hAnsi="Times New Roman"/>
          <w:color w:val="auto"/>
          <w:sz w:val="24"/>
          <w:szCs w:val="24"/>
          <w:lang w:val="ro-RO"/>
        </w:rPr>
      </w:pPr>
      <w:r w:rsidRPr="00025E23">
        <w:rPr>
          <w:rFonts w:ascii="Times New Roman" w:hAnsi="Times New Roman"/>
          <w:color w:val="auto"/>
          <w:sz w:val="24"/>
          <w:szCs w:val="24"/>
          <w:lang w:val="ro-RO"/>
        </w:rPr>
        <w:t xml:space="preserve">Procedura de atribuire se </w:t>
      </w:r>
      <w:proofErr w:type="spellStart"/>
      <w:r w:rsidRPr="00025E23">
        <w:rPr>
          <w:rFonts w:ascii="Times New Roman" w:hAnsi="Times New Roman"/>
          <w:color w:val="auto"/>
          <w:sz w:val="24"/>
          <w:szCs w:val="24"/>
          <w:lang w:val="ro-RO"/>
        </w:rPr>
        <w:t>desfăşoară</w:t>
      </w:r>
      <w:proofErr w:type="spellEnd"/>
      <w:r w:rsidRPr="00025E23">
        <w:rPr>
          <w:rFonts w:ascii="Times New Roman" w:hAnsi="Times New Roman"/>
          <w:color w:val="auto"/>
          <w:sz w:val="24"/>
          <w:szCs w:val="24"/>
          <w:lang w:val="ro-RO"/>
        </w:rPr>
        <w:t xml:space="preserve"> cu respectarea etapelor stabilite prin procedura proprie prevăzută la pct. 5.1.1, respectiv </w:t>
      </w:r>
      <w:proofErr w:type="spellStart"/>
      <w:r w:rsidRPr="00025E23">
        <w:rPr>
          <w:rFonts w:ascii="Times New Roman" w:hAnsi="Times New Roman"/>
          <w:color w:val="auto"/>
          <w:sz w:val="24"/>
          <w:szCs w:val="24"/>
          <w:lang w:val="ro-RO"/>
        </w:rPr>
        <w:t>iniţierea</w:t>
      </w:r>
      <w:proofErr w:type="spellEnd"/>
      <w:r w:rsidRPr="00025E23">
        <w:rPr>
          <w:rFonts w:ascii="Times New Roman" w:hAnsi="Times New Roman"/>
          <w:color w:val="auto"/>
          <w:sz w:val="24"/>
          <w:szCs w:val="24"/>
          <w:lang w:val="ro-RO"/>
        </w:rPr>
        <w:t xml:space="preserve"> </w:t>
      </w:r>
      <w:proofErr w:type="spellStart"/>
      <w:r w:rsidRPr="00025E23">
        <w:rPr>
          <w:rFonts w:ascii="Times New Roman" w:hAnsi="Times New Roman"/>
          <w:color w:val="auto"/>
          <w:sz w:val="24"/>
          <w:szCs w:val="24"/>
          <w:lang w:val="ro-RO"/>
        </w:rPr>
        <w:t>achiziţiei</w:t>
      </w:r>
      <w:proofErr w:type="spellEnd"/>
      <w:r w:rsidRPr="00025E23">
        <w:rPr>
          <w:rFonts w:ascii="Times New Roman" w:hAnsi="Times New Roman"/>
          <w:color w:val="auto"/>
          <w:sz w:val="24"/>
          <w:szCs w:val="24"/>
          <w:lang w:val="ro-RO"/>
        </w:rPr>
        <w:t xml:space="preserve">, elaborarea </w:t>
      </w:r>
      <w:proofErr w:type="spellStart"/>
      <w:r w:rsidRPr="00025E23">
        <w:rPr>
          <w:rFonts w:ascii="Times New Roman" w:hAnsi="Times New Roman"/>
          <w:color w:val="auto"/>
          <w:sz w:val="24"/>
          <w:szCs w:val="24"/>
          <w:lang w:val="ro-RO"/>
        </w:rPr>
        <w:t>şi</w:t>
      </w:r>
      <w:proofErr w:type="spellEnd"/>
      <w:r w:rsidRPr="00025E23">
        <w:rPr>
          <w:rFonts w:ascii="Times New Roman" w:hAnsi="Times New Roman"/>
          <w:color w:val="auto"/>
          <w:sz w:val="24"/>
          <w:szCs w:val="24"/>
          <w:lang w:val="ro-RO"/>
        </w:rPr>
        <w:t xml:space="preserve"> publicarea </w:t>
      </w:r>
      <w:proofErr w:type="spellStart"/>
      <w:r w:rsidRPr="00025E23">
        <w:rPr>
          <w:rFonts w:ascii="Times New Roman" w:hAnsi="Times New Roman"/>
          <w:color w:val="auto"/>
          <w:sz w:val="24"/>
          <w:szCs w:val="24"/>
          <w:lang w:val="ro-RO"/>
        </w:rPr>
        <w:t>documentaţiei</w:t>
      </w:r>
      <w:proofErr w:type="spellEnd"/>
      <w:r w:rsidRPr="00025E23">
        <w:rPr>
          <w:rFonts w:ascii="Times New Roman" w:hAnsi="Times New Roman"/>
          <w:color w:val="auto"/>
          <w:sz w:val="24"/>
          <w:szCs w:val="24"/>
          <w:lang w:val="ro-RO"/>
        </w:rPr>
        <w:t xml:space="preserve"> de atribuire, derularea procesului de </w:t>
      </w:r>
      <w:proofErr w:type="spellStart"/>
      <w:r w:rsidRPr="00025E23">
        <w:rPr>
          <w:rFonts w:ascii="Times New Roman" w:hAnsi="Times New Roman"/>
          <w:color w:val="auto"/>
          <w:sz w:val="24"/>
          <w:szCs w:val="24"/>
          <w:lang w:val="ro-RO"/>
        </w:rPr>
        <w:t>selecţie</w:t>
      </w:r>
      <w:proofErr w:type="spellEnd"/>
      <w:r w:rsidRPr="00025E23">
        <w:rPr>
          <w:rFonts w:ascii="Times New Roman" w:hAnsi="Times New Roman"/>
          <w:color w:val="auto"/>
          <w:sz w:val="24"/>
          <w:szCs w:val="24"/>
          <w:lang w:val="ro-RO"/>
        </w:rPr>
        <w:t xml:space="preserve"> a ofertelor, evaluarea ofertelor, stabilirea ofertei </w:t>
      </w:r>
      <w:proofErr w:type="spellStart"/>
      <w:r w:rsidRPr="00025E23">
        <w:rPr>
          <w:rFonts w:ascii="Times New Roman" w:hAnsi="Times New Roman"/>
          <w:color w:val="auto"/>
          <w:sz w:val="24"/>
          <w:szCs w:val="24"/>
          <w:lang w:val="ro-RO"/>
        </w:rPr>
        <w:t>câştigătoare</w:t>
      </w:r>
      <w:proofErr w:type="spellEnd"/>
      <w:r w:rsidRPr="00025E23">
        <w:rPr>
          <w:rFonts w:ascii="Times New Roman" w:hAnsi="Times New Roman"/>
          <w:color w:val="auto"/>
          <w:sz w:val="24"/>
          <w:szCs w:val="24"/>
          <w:lang w:val="ro-RO"/>
        </w:rPr>
        <w:t xml:space="preserve"> </w:t>
      </w:r>
      <w:proofErr w:type="spellStart"/>
      <w:r w:rsidRPr="00025E23">
        <w:rPr>
          <w:rFonts w:ascii="Times New Roman" w:hAnsi="Times New Roman"/>
          <w:color w:val="auto"/>
          <w:sz w:val="24"/>
          <w:szCs w:val="24"/>
          <w:lang w:val="ro-RO"/>
        </w:rPr>
        <w:t>şi</w:t>
      </w:r>
      <w:proofErr w:type="spellEnd"/>
      <w:r w:rsidRPr="00025E23">
        <w:rPr>
          <w:rFonts w:ascii="Times New Roman" w:hAnsi="Times New Roman"/>
          <w:color w:val="auto"/>
          <w:sz w:val="24"/>
          <w:szCs w:val="24"/>
          <w:lang w:val="ro-RO"/>
        </w:rPr>
        <w:t xml:space="preserve"> încheierea contractului de </w:t>
      </w:r>
      <w:proofErr w:type="spellStart"/>
      <w:r w:rsidRPr="00025E23">
        <w:rPr>
          <w:rFonts w:ascii="Times New Roman" w:hAnsi="Times New Roman"/>
          <w:color w:val="auto"/>
          <w:sz w:val="24"/>
          <w:szCs w:val="24"/>
          <w:lang w:val="ro-RO"/>
        </w:rPr>
        <w:t>achiziţie</w:t>
      </w:r>
      <w:proofErr w:type="spellEnd"/>
      <w:r w:rsidRPr="00025E23">
        <w:rPr>
          <w:rFonts w:ascii="Times New Roman" w:hAnsi="Times New Roman"/>
          <w:color w:val="auto"/>
          <w:sz w:val="24"/>
          <w:szCs w:val="24"/>
          <w:lang w:val="ro-RO"/>
        </w:rPr>
        <w:t xml:space="preserve"> publică, cu adaptările impuse de aplicarea </w:t>
      </w:r>
      <w:proofErr w:type="spellStart"/>
      <w:r w:rsidRPr="00025E23">
        <w:rPr>
          <w:rFonts w:ascii="Times New Roman" w:hAnsi="Times New Roman"/>
          <w:color w:val="auto"/>
          <w:sz w:val="24"/>
          <w:szCs w:val="24"/>
          <w:lang w:val="ro-RO"/>
        </w:rPr>
        <w:t>dispoziţiilor</w:t>
      </w:r>
      <w:proofErr w:type="spellEnd"/>
      <w:r w:rsidRPr="00025E23">
        <w:rPr>
          <w:rFonts w:ascii="Times New Roman" w:hAnsi="Times New Roman"/>
          <w:color w:val="auto"/>
          <w:sz w:val="24"/>
          <w:szCs w:val="24"/>
          <w:lang w:val="ro-RO"/>
        </w:rPr>
        <w:t xml:space="preserve"> art. 111 din Legea nr. 98/2016.</w:t>
      </w:r>
    </w:p>
    <w:p w14:paraId="58B8D372" w14:textId="39ECA88B" w:rsidR="001664BC" w:rsidRPr="00025E23" w:rsidRDefault="001664BC" w:rsidP="001664BC">
      <w:pPr>
        <w:pStyle w:val="NoSpacing"/>
        <w:ind w:firstLine="540"/>
        <w:jc w:val="both"/>
        <w:rPr>
          <w:rFonts w:ascii="Times New Roman" w:hAnsi="Times New Roman"/>
          <w:color w:val="auto"/>
          <w:sz w:val="24"/>
          <w:szCs w:val="24"/>
          <w:lang w:val="ro-RO"/>
        </w:rPr>
      </w:pPr>
      <w:r w:rsidRPr="00025E23">
        <w:rPr>
          <w:rFonts w:ascii="Times New Roman" w:hAnsi="Times New Roman"/>
          <w:color w:val="auto"/>
          <w:sz w:val="24"/>
          <w:szCs w:val="24"/>
          <w:lang w:val="ro-RO"/>
        </w:rPr>
        <w:t xml:space="preserve">În aplicarea prezentei proceduri, orice prevedere a procedurii proprii prevăzute la pct. 5.1.1 se aplică în mod corespunzător </w:t>
      </w:r>
      <w:proofErr w:type="spellStart"/>
      <w:r w:rsidRPr="00025E23">
        <w:rPr>
          <w:rFonts w:ascii="Times New Roman" w:hAnsi="Times New Roman"/>
          <w:color w:val="auto"/>
          <w:sz w:val="24"/>
          <w:szCs w:val="24"/>
          <w:lang w:val="ro-RO"/>
        </w:rPr>
        <w:t>şi</w:t>
      </w:r>
      <w:proofErr w:type="spellEnd"/>
      <w:r w:rsidRPr="00025E23">
        <w:rPr>
          <w:rFonts w:ascii="Times New Roman" w:hAnsi="Times New Roman"/>
          <w:color w:val="auto"/>
          <w:sz w:val="24"/>
          <w:szCs w:val="24"/>
          <w:lang w:val="ro-RO"/>
        </w:rPr>
        <w:t xml:space="preserve"> contractelor cu valoare egală sau mai mare decât pragul legal, în măsura în care nu contravine </w:t>
      </w:r>
      <w:proofErr w:type="spellStart"/>
      <w:r w:rsidRPr="00025E23">
        <w:rPr>
          <w:rFonts w:ascii="Times New Roman" w:hAnsi="Times New Roman"/>
          <w:color w:val="auto"/>
          <w:sz w:val="24"/>
          <w:szCs w:val="24"/>
          <w:lang w:val="ro-RO"/>
        </w:rPr>
        <w:t>dispoziţiilor</w:t>
      </w:r>
      <w:proofErr w:type="spellEnd"/>
      <w:r w:rsidRPr="00025E23">
        <w:rPr>
          <w:rFonts w:ascii="Times New Roman" w:hAnsi="Times New Roman"/>
          <w:color w:val="auto"/>
          <w:sz w:val="24"/>
          <w:szCs w:val="24"/>
          <w:lang w:val="ro-RO"/>
        </w:rPr>
        <w:t xml:space="preserve"> legale speciale incidente acestor tipuri de servicii.</w:t>
      </w:r>
    </w:p>
    <w:p w14:paraId="7B0BC131" w14:textId="62C4568C" w:rsidR="00D2457E" w:rsidRPr="00025E23" w:rsidRDefault="00D2457E" w:rsidP="00D2457E">
      <w:pPr>
        <w:pStyle w:val="NoSpacing"/>
        <w:jc w:val="both"/>
        <w:rPr>
          <w:rFonts w:ascii="Times New Roman" w:hAnsi="Times New Roman"/>
          <w:color w:val="auto"/>
          <w:sz w:val="24"/>
          <w:szCs w:val="24"/>
          <w:lang w:val="ro-RO"/>
        </w:rPr>
      </w:pPr>
    </w:p>
    <w:p w14:paraId="0EDDE78F" w14:textId="2391A6B0" w:rsidR="00D2457E" w:rsidRPr="00025E23" w:rsidRDefault="00D2457E" w:rsidP="00D2457E">
      <w:pPr>
        <w:pStyle w:val="Heading1"/>
        <w:spacing w:before="0"/>
        <w:rPr>
          <w:rFonts w:ascii="Times New Roman" w:hAnsi="Times New Roman" w:cs="Times New Roman"/>
          <w:sz w:val="24"/>
          <w:szCs w:val="24"/>
        </w:rPr>
      </w:pPr>
      <w:bookmarkStart w:id="28" w:name="_Toc232595304"/>
      <w:r w:rsidRPr="00025E23">
        <w:rPr>
          <w:rFonts w:ascii="Times New Roman" w:hAnsi="Times New Roman" w:cs="Times New Roman"/>
          <w:sz w:val="24"/>
          <w:szCs w:val="24"/>
        </w:rPr>
        <w:t>5.1.3. Principii aplicabile, trasabilitate și dosarul achiziției</w:t>
      </w:r>
      <w:bookmarkEnd w:id="28"/>
    </w:p>
    <w:p w14:paraId="72090E4C" w14:textId="22A08847" w:rsidR="00D2457E" w:rsidRPr="00025E23" w:rsidRDefault="00D2457E" w:rsidP="00D2457E">
      <w:pPr>
        <w:pStyle w:val="NoSpacing"/>
        <w:jc w:val="both"/>
        <w:rPr>
          <w:rFonts w:ascii="Times New Roman" w:hAnsi="Times New Roman"/>
          <w:b/>
          <w:bCs/>
          <w:i/>
          <w:iCs/>
          <w:color w:val="auto"/>
          <w:sz w:val="24"/>
          <w:szCs w:val="24"/>
          <w:lang w:val="ro-RO"/>
        </w:rPr>
      </w:pPr>
      <w:r w:rsidRPr="00025E23">
        <w:rPr>
          <w:rFonts w:ascii="Times New Roman" w:hAnsi="Times New Roman"/>
          <w:b/>
          <w:bCs/>
          <w:i/>
          <w:iCs/>
          <w:color w:val="auto"/>
          <w:sz w:val="24"/>
          <w:szCs w:val="24"/>
          <w:lang w:val="ro-RO"/>
        </w:rPr>
        <w:t>a) Principii aplicabile</w:t>
      </w:r>
    </w:p>
    <w:p w14:paraId="785944CA" w14:textId="13B0EF66" w:rsidR="00D2457E" w:rsidRPr="00025E23" w:rsidRDefault="00D2457E" w:rsidP="00D2457E">
      <w:pPr>
        <w:pStyle w:val="NoSpacing"/>
        <w:ind w:firstLine="540"/>
        <w:jc w:val="both"/>
        <w:rPr>
          <w:rFonts w:ascii="Times New Roman" w:hAnsi="Times New Roman"/>
          <w:color w:val="auto"/>
          <w:sz w:val="24"/>
          <w:szCs w:val="24"/>
          <w:lang w:val="ro-RO"/>
        </w:rPr>
      </w:pPr>
      <w:r w:rsidRPr="00025E23">
        <w:rPr>
          <w:rFonts w:ascii="Times New Roman" w:hAnsi="Times New Roman"/>
          <w:color w:val="auto"/>
          <w:sz w:val="24"/>
          <w:szCs w:val="24"/>
          <w:lang w:val="ro-RO"/>
        </w:rPr>
        <w:t>În derularea procedurii proprii pentru atribuirea contractelor de achiziție publică având ca obiect servicii sociale și alte servicii specifice prevăzute în Anexa nr. 2 la Legea nr. 98/2016, Universitatea asigură respectarea următoarelor principii:</w:t>
      </w:r>
    </w:p>
    <w:p w14:paraId="6DD2C0CD" w14:textId="5ABF16E8" w:rsidR="00D2457E" w:rsidRPr="00025E23" w:rsidRDefault="00D2457E" w:rsidP="00B67AD3">
      <w:pPr>
        <w:pStyle w:val="NoSpacing"/>
        <w:numPr>
          <w:ilvl w:val="0"/>
          <w:numId w:val="18"/>
        </w:numPr>
        <w:jc w:val="both"/>
        <w:rPr>
          <w:rFonts w:ascii="Times New Roman" w:hAnsi="Times New Roman"/>
          <w:color w:val="auto"/>
          <w:sz w:val="24"/>
          <w:szCs w:val="24"/>
          <w:lang w:val="ro-RO"/>
        </w:rPr>
      </w:pPr>
      <w:r w:rsidRPr="00025E23">
        <w:rPr>
          <w:rFonts w:ascii="Times New Roman" w:hAnsi="Times New Roman"/>
          <w:color w:val="auto"/>
          <w:sz w:val="24"/>
          <w:szCs w:val="24"/>
          <w:lang w:val="ro-RO"/>
        </w:rPr>
        <w:t>nediscriminarea și tratamentul egal al tuturor operatorilor economici;</w:t>
      </w:r>
    </w:p>
    <w:p w14:paraId="493B5AC7" w14:textId="4C65CDD5" w:rsidR="00D2457E" w:rsidRPr="00025E23" w:rsidRDefault="00D2457E" w:rsidP="00B67AD3">
      <w:pPr>
        <w:pStyle w:val="NoSpacing"/>
        <w:numPr>
          <w:ilvl w:val="0"/>
          <w:numId w:val="18"/>
        </w:numPr>
        <w:jc w:val="both"/>
        <w:rPr>
          <w:rFonts w:ascii="Times New Roman" w:hAnsi="Times New Roman"/>
          <w:color w:val="auto"/>
          <w:sz w:val="24"/>
          <w:szCs w:val="24"/>
          <w:lang w:val="ro-RO"/>
        </w:rPr>
      </w:pPr>
      <w:r w:rsidRPr="00025E23">
        <w:rPr>
          <w:rFonts w:ascii="Times New Roman" w:hAnsi="Times New Roman"/>
          <w:color w:val="auto"/>
          <w:sz w:val="24"/>
          <w:szCs w:val="24"/>
          <w:lang w:val="ro-RO"/>
        </w:rPr>
        <w:t>transparența procesului de achiziție publică, prin asigurarea accesului la informațiile relevante privind procedura;</w:t>
      </w:r>
    </w:p>
    <w:p w14:paraId="05166A20" w14:textId="78963FDD" w:rsidR="00D2457E" w:rsidRPr="00025E23" w:rsidRDefault="00D2457E" w:rsidP="00B67AD3">
      <w:pPr>
        <w:pStyle w:val="NoSpacing"/>
        <w:numPr>
          <w:ilvl w:val="0"/>
          <w:numId w:val="18"/>
        </w:numPr>
        <w:jc w:val="both"/>
        <w:rPr>
          <w:rFonts w:ascii="Times New Roman" w:hAnsi="Times New Roman"/>
          <w:color w:val="auto"/>
          <w:sz w:val="24"/>
          <w:szCs w:val="24"/>
          <w:lang w:val="ro-RO"/>
        </w:rPr>
      </w:pPr>
      <w:r w:rsidRPr="00025E23">
        <w:rPr>
          <w:rFonts w:ascii="Times New Roman" w:hAnsi="Times New Roman"/>
          <w:color w:val="auto"/>
          <w:sz w:val="24"/>
          <w:szCs w:val="24"/>
          <w:lang w:val="ro-RO"/>
        </w:rPr>
        <w:lastRenderedPageBreak/>
        <w:t>proporționalitatea cerințelor stabilite prin documentația de atribuire, în raport cu obiectul contractului;</w:t>
      </w:r>
    </w:p>
    <w:p w14:paraId="47F1FB55" w14:textId="371CF92C" w:rsidR="00D2457E" w:rsidRPr="00025E23" w:rsidRDefault="00D2457E" w:rsidP="00B67AD3">
      <w:pPr>
        <w:pStyle w:val="NoSpacing"/>
        <w:numPr>
          <w:ilvl w:val="0"/>
          <w:numId w:val="18"/>
        </w:numPr>
        <w:jc w:val="both"/>
        <w:rPr>
          <w:rFonts w:ascii="Times New Roman" w:hAnsi="Times New Roman"/>
          <w:color w:val="auto"/>
          <w:sz w:val="24"/>
          <w:szCs w:val="24"/>
          <w:lang w:val="ro-RO"/>
        </w:rPr>
      </w:pPr>
      <w:r w:rsidRPr="00025E23">
        <w:rPr>
          <w:rFonts w:ascii="Times New Roman" w:hAnsi="Times New Roman"/>
          <w:color w:val="auto"/>
          <w:sz w:val="24"/>
          <w:szCs w:val="24"/>
          <w:lang w:val="ro-RO"/>
        </w:rPr>
        <w:t>utilizarea eficientă a fondurilor publice, prin selectarea ofertei care răspunde cel mai bine cerințelor autorității contractante;</w:t>
      </w:r>
    </w:p>
    <w:p w14:paraId="2943BE14" w14:textId="6D8FD86F" w:rsidR="00D2457E" w:rsidRPr="00025E23" w:rsidRDefault="00D2457E" w:rsidP="00B67AD3">
      <w:pPr>
        <w:pStyle w:val="NoSpacing"/>
        <w:numPr>
          <w:ilvl w:val="0"/>
          <w:numId w:val="18"/>
        </w:numPr>
        <w:jc w:val="both"/>
        <w:rPr>
          <w:rFonts w:ascii="Times New Roman" w:hAnsi="Times New Roman"/>
          <w:color w:val="auto"/>
          <w:sz w:val="24"/>
          <w:szCs w:val="24"/>
          <w:lang w:val="ro-RO"/>
        </w:rPr>
      </w:pPr>
      <w:r w:rsidRPr="00025E23">
        <w:rPr>
          <w:rFonts w:ascii="Times New Roman" w:hAnsi="Times New Roman"/>
          <w:color w:val="auto"/>
          <w:sz w:val="24"/>
          <w:szCs w:val="24"/>
          <w:lang w:val="ro-RO"/>
        </w:rPr>
        <w:t>asumarea răspunderii pentru deciziile adoptate pe parcursul derulării procedurii.</w:t>
      </w:r>
    </w:p>
    <w:p w14:paraId="26DFC2B5" w14:textId="77777777" w:rsidR="00D2457E" w:rsidRPr="00025E23" w:rsidRDefault="00D2457E" w:rsidP="00D2457E">
      <w:pPr>
        <w:pStyle w:val="NoSpacing"/>
        <w:jc w:val="both"/>
        <w:rPr>
          <w:rFonts w:ascii="Times New Roman" w:hAnsi="Times New Roman"/>
          <w:color w:val="auto"/>
          <w:sz w:val="24"/>
          <w:szCs w:val="24"/>
          <w:lang w:val="ro-RO"/>
        </w:rPr>
      </w:pPr>
    </w:p>
    <w:p w14:paraId="713D717E" w14:textId="11424ACD" w:rsidR="00D2457E" w:rsidRPr="00025E23" w:rsidRDefault="00D2457E" w:rsidP="00D2457E">
      <w:pPr>
        <w:pStyle w:val="NoSpacing"/>
        <w:jc w:val="both"/>
        <w:rPr>
          <w:rFonts w:ascii="Times New Roman" w:hAnsi="Times New Roman"/>
          <w:b/>
          <w:bCs/>
          <w:i/>
          <w:iCs/>
          <w:color w:val="auto"/>
          <w:sz w:val="24"/>
          <w:szCs w:val="24"/>
          <w:lang w:val="ro-RO"/>
        </w:rPr>
      </w:pPr>
      <w:r w:rsidRPr="00025E23">
        <w:rPr>
          <w:rFonts w:ascii="Times New Roman" w:hAnsi="Times New Roman"/>
          <w:b/>
          <w:bCs/>
          <w:i/>
          <w:iCs/>
          <w:color w:val="auto"/>
          <w:sz w:val="24"/>
          <w:szCs w:val="24"/>
          <w:lang w:val="ro-RO"/>
        </w:rPr>
        <w:t>b)  Trasabilitatea procedurii</w:t>
      </w:r>
    </w:p>
    <w:p w14:paraId="441FF26E" w14:textId="77777777" w:rsidR="00D2457E" w:rsidRPr="00025E23" w:rsidRDefault="00D2457E" w:rsidP="00D2457E">
      <w:pPr>
        <w:pStyle w:val="NoSpacing"/>
        <w:ind w:firstLine="540"/>
        <w:jc w:val="both"/>
        <w:rPr>
          <w:rFonts w:ascii="Times New Roman" w:hAnsi="Times New Roman"/>
          <w:color w:val="auto"/>
          <w:sz w:val="24"/>
          <w:szCs w:val="24"/>
          <w:lang w:val="ro-RO"/>
        </w:rPr>
      </w:pPr>
      <w:r w:rsidRPr="00025E23">
        <w:rPr>
          <w:rFonts w:ascii="Times New Roman" w:hAnsi="Times New Roman"/>
          <w:color w:val="auto"/>
          <w:sz w:val="24"/>
          <w:szCs w:val="24"/>
          <w:lang w:val="ro-RO"/>
        </w:rPr>
        <w:t>Autoritatea contractantă asigură trasabilitatea întregului proces de achiziție publică, de la inițierea acestuia și până la finalizarea contractului, prin:</w:t>
      </w:r>
    </w:p>
    <w:p w14:paraId="6EF71B3D" w14:textId="0516C606" w:rsidR="00D2457E" w:rsidRPr="00025E23" w:rsidRDefault="00D2457E" w:rsidP="00B67AD3">
      <w:pPr>
        <w:pStyle w:val="NoSpacing"/>
        <w:numPr>
          <w:ilvl w:val="0"/>
          <w:numId w:val="19"/>
        </w:numPr>
        <w:jc w:val="both"/>
        <w:rPr>
          <w:rFonts w:ascii="Times New Roman" w:hAnsi="Times New Roman"/>
          <w:color w:val="auto"/>
          <w:sz w:val="24"/>
          <w:szCs w:val="24"/>
          <w:lang w:val="ro-RO"/>
        </w:rPr>
      </w:pPr>
      <w:r w:rsidRPr="00025E23">
        <w:rPr>
          <w:rFonts w:ascii="Times New Roman" w:hAnsi="Times New Roman"/>
          <w:color w:val="auto"/>
          <w:sz w:val="24"/>
          <w:szCs w:val="24"/>
          <w:lang w:val="ro-RO"/>
        </w:rPr>
        <w:t>documentarea tuturor etapelor procedurii, inclusiv a deciziilor adoptate;</w:t>
      </w:r>
    </w:p>
    <w:p w14:paraId="18DCE7C0" w14:textId="1D270487" w:rsidR="00D2457E" w:rsidRPr="00025E23" w:rsidRDefault="00D2457E" w:rsidP="00B67AD3">
      <w:pPr>
        <w:pStyle w:val="NoSpacing"/>
        <w:numPr>
          <w:ilvl w:val="0"/>
          <w:numId w:val="19"/>
        </w:numPr>
        <w:jc w:val="both"/>
        <w:rPr>
          <w:rFonts w:ascii="Times New Roman" w:hAnsi="Times New Roman"/>
          <w:color w:val="auto"/>
          <w:sz w:val="24"/>
          <w:szCs w:val="24"/>
          <w:lang w:val="ro-RO"/>
        </w:rPr>
      </w:pPr>
      <w:r w:rsidRPr="00025E23">
        <w:rPr>
          <w:rFonts w:ascii="Times New Roman" w:hAnsi="Times New Roman"/>
          <w:color w:val="auto"/>
          <w:sz w:val="24"/>
          <w:szCs w:val="24"/>
          <w:lang w:val="ro-RO"/>
        </w:rPr>
        <w:t>asigurarea existenței corespondenței scrise cu operatorii economici (inclusiv solicitări de clarificări și răspunsuri);</w:t>
      </w:r>
    </w:p>
    <w:p w14:paraId="6DB37C80" w14:textId="7CE56044" w:rsidR="00D2457E" w:rsidRPr="00025E23" w:rsidRDefault="00D2457E" w:rsidP="00B67AD3">
      <w:pPr>
        <w:pStyle w:val="NoSpacing"/>
        <w:numPr>
          <w:ilvl w:val="0"/>
          <w:numId w:val="19"/>
        </w:numPr>
        <w:jc w:val="both"/>
        <w:rPr>
          <w:rFonts w:ascii="Times New Roman" w:hAnsi="Times New Roman"/>
          <w:color w:val="auto"/>
          <w:sz w:val="24"/>
          <w:szCs w:val="24"/>
          <w:lang w:val="ro-RO"/>
        </w:rPr>
      </w:pPr>
      <w:r w:rsidRPr="00025E23">
        <w:rPr>
          <w:rFonts w:ascii="Times New Roman" w:hAnsi="Times New Roman"/>
          <w:color w:val="auto"/>
          <w:sz w:val="24"/>
          <w:szCs w:val="24"/>
          <w:lang w:val="ro-RO"/>
        </w:rPr>
        <w:t>păstrarea evidenței publicării anunțurilor și a documentațiilor aferente în SEAP și pe site-ul propriu, după caz;</w:t>
      </w:r>
    </w:p>
    <w:p w14:paraId="19BC2CD8" w14:textId="06AB1DDF" w:rsidR="00D2457E" w:rsidRPr="00025E23" w:rsidRDefault="00D2457E" w:rsidP="00B67AD3">
      <w:pPr>
        <w:pStyle w:val="NoSpacing"/>
        <w:numPr>
          <w:ilvl w:val="0"/>
          <w:numId w:val="19"/>
        </w:numPr>
        <w:jc w:val="both"/>
        <w:rPr>
          <w:rFonts w:ascii="Times New Roman" w:hAnsi="Times New Roman"/>
          <w:color w:val="auto"/>
          <w:sz w:val="24"/>
          <w:szCs w:val="24"/>
          <w:lang w:val="ro-RO"/>
        </w:rPr>
      </w:pPr>
      <w:r w:rsidRPr="00025E23">
        <w:rPr>
          <w:rFonts w:ascii="Times New Roman" w:hAnsi="Times New Roman"/>
          <w:color w:val="auto"/>
          <w:sz w:val="24"/>
          <w:szCs w:val="24"/>
          <w:lang w:val="ro-RO"/>
        </w:rPr>
        <w:t>întocmirea proceselor-verbale de deschidere a ofertelor, a rapoartelor de evaluare și a comunicărilor privind rezultatul procedurii;</w:t>
      </w:r>
    </w:p>
    <w:p w14:paraId="63111523" w14:textId="6DA5AF94" w:rsidR="00D2457E" w:rsidRPr="00025E23" w:rsidRDefault="00D2457E" w:rsidP="00B67AD3">
      <w:pPr>
        <w:pStyle w:val="NoSpacing"/>
        <w:numPr>
          <w:ilvl w:val="0"/>
          <w:numId w:val="19"/>
        </w:numPr>
        <w:jc w:val="both"/>
        <w:rPr>
          <w:rFonts w:ascii="Times New Roman" w:hAnsi="Times New Roman"/>
          <w:color w:val="auto"/>
          <w:sz w:val="24"/>
          <w:szCs w:val="24"/>
          <w:lang w:val="ro-RO"/>
        </w:rPr>
      </w:pPr>
      <w:r w:rsidRPr="00025E23">
        <w:rPr>
          <w:rFonts w:ascii="Times New Roman" w:hAnsi="Times New Roman"/>
          <w:color w:val="auto"/>
          <w:sz w:val="24"/>
          <w:szCs w:val="24"/>
          <w:lang w:val="ro-RO"/>
        </w:rPr>
        <w:t>arhivarea documentelor în conformitate cu reglementările legale aplicabile.</w:t>
      </w:r>
    </w:p>
    <w:p w14:paraId="2164C22C" w14:textId="77777777" w:rsidR="00D2457E" w:rsidRPr="00025E23" w:rsidRDefault="00D2457E" w:rsidP="00D2457E">
      <w:pPr>
        <w:pStyle w:val="NoSpacing"/>
        <w:jc w:val="both"/>
        <w:rPr>
          <w:rFonts w:ascii="Times New Roman" w:hAnsi="Times New Roman"/>
          <w:color w:val="auto"/>
          <w:sz w:val="24"/>
          <w:szCs w:val="24"/>
          <w:lang w:val="ro-RO"/>
        </w:rPr>
      </w:pPr>
    </w:p>
    <w:p w14:paraId="3179DF63" w14:textId="2C6AAA08" w:rsidR="00D2457E" w:rsidRPr="00025E23" w:rsidRDefault="00D2457E" w:rsidP="00B67AD3">
      <w:pPr>
        <w:pStyle w:val="NoSpacing"/>
        <w:numPr>
          <w:ilvl w:val="0"/>
          <w:numId w:val="16"/>
        </w:numPr>
        <w:ind w:left="360"/>
        <w:jc w:val="both"/>
        <w:rPr>
          <w:rFonts w:ascii="Times New Roman" w:hAnsi="Times New Roman"/>
          <w:b/>
          <w:bCs/>
          <w:i/>
          <w:iCs/>
          <w:color w:val="auto"/>
          <w:sz w:val="24"/>
          <w:szCs w:val="24"/>
          <w:lang w:val="ro-RO"/>
        </w:rPr>
      </w:pPr>
      <w:r w:rsidRPr="00025E23">
        <w:rPr>
          <w:rFonts w:ascii="Times New Roman" w:hAnsi="Times New Roman"/>
          <w:b/>
          <w:bCs/>
          <w:i/>
          <w:iCs/>
          <w:color w:val="auto"/>
          <w:sz w:val="24"/>
          <w:szCs w:val="24"/>
          <w:lang w:val="ro-RO"/>
        </w:rPr>
        <w:t xml:space="preserve"> Dosarul achiziției</w:t>
      </w:r>
    </w:p>
    <w:p w14:paraId="416DD2B1" w14:textId="77777777" w:rsidR="00D2457E" w:rsidRPr="00025E23" w:rsidRDefault="00D2457E" w:rsidP="00D2457E">
      <w:pPr>
        <w:pStyle w:val="NoSpacing"/>
        <w:ind w:firstLine="540"/>
        <w:jc w:val="both"/>
        <w:rPr>
          <w:rFonts w:ascii="Times New Roman" w:hAnsi="Times New Roman"/>
          <w:color w:val="auto"/>
          <w:sz w:val="24"/>
          <w:szCs w:val="24"/>
          <w:lang w:val="ro-RO"/>
        </w:rPr>
      </w:pPr>
      <w:r w:rsidRPr="00025E23">
        <w:rPr>
          <w:rFonts w:ascii="Times New Roman" w:hAnsi="Times New Roman"/>
          <w:color w:val="auto"/>
          <w:sz w:val="24"/>
          <w:szCs w:val="24"/>
          <w:lang w:val="ro-RO"/>
        </w:rPr>
        <w:t>Pentru fiecare procedură de atribuire, indiferent de valoarea estimată a contractului, se constituie și se păstrează dosarul achiziției publice, care cuprinde cel puțin următoarele documente:</w:t>
      </w:r>
    </w:p>
    <w:p w14:paraId="725413B4" w14:textId="186F9886" w:rsidR="00D2457E" w:rsidRPr="00025E23" w:rsidRDefault="00D2457E" w:rsidP="00B67AD3">
      <w:pPr>
        <w:pStyle w:val="NoSpacing"/>
        <w:numPr>
          <w:ilvl w:val="0"/>
          <w:numId w:val="20"/>
        </w:numPr>
        <w:jc w:val="both"/>
        <w:rPr>
          <w:rFonts w:ascii="Times New Roman" w:hAnsi="Times New Roman"/>
          <w:color w:val="auto"/>
          <w:sz w:val="24"/>
          <w:szCs w:val="24"/>
          <w:lang w:val="ro-RO"/>
        </w:rPr>
      </w:pPr>
      <w:r w:rsidRPr="00025E23">
        <w:rPr>
          <w:rFonts w:ascii="Times New Roman" w:hAnsi="Times New Roman"/>
          <w:color w:val="auto"/>
          <w:sz w:val="24"/>
          <w:szCs w:val="24"/>
          <w:lang w:val="ro-RO"/>
        </w:rPr>
        <w:t>referatul de necesitate și/sau nota de fundamentare privind inițierea achiziției;</w:t>
      </w:r>
    </w:p>
    <w:p w14:paraId="1E84D8E1" w14:textId="2E7F00B9" w:rsidR="00D2457E" w:rsidRPr="00025E23" w:rsidRDefault="00D2457E" w:rsidP="00B67AD3">
      <w:pPr>
        <w:pStyle w:val="NoSpacing"/>
        <w:numPr>
          <w:ilvl w:val="0"/>
          <w:numId w:val="20"/>
        </w:numPr>
        <w:jc w:val="both"/>
        <w:rPr>
          <w:rFonts w:ascii="Times New Roman" w:hAnsi="Times New Roman"/>
          <w:color w:val="auto"/>
          <w:sz w:val="24"/>
          <w:szCs w:val="24"/>
          <w:lang w:val="ro-RO"/>
        </w:rPr>
      </w:pPr>
      <w:r w:rsidRPr="00025E23">
        <w:rPr>
          <w:rFonts w:ascii="Times New Roman" w:hAnsi="Times New Roman"/>
          <w:color w:val="auto"/>
          <w:sz w:val="24"/>
          <w:szCs w:val="24"/>
          <w:lang w:val="ro-RO"/>
        </w:rPr>
        <w:t>aprobarea autorității contractante privind inițierea procedurii;</w:t>
      </w:r>
    </w:p>
    <w:p w14:paraId="6980E635" w14:textId="594B8C60" w:rsidR="00D2457E" w:rsidRPr="00025E23" w:rsidRDefault="00D2457E" w:rsidP="00B67AD3">
      <w:pPr>
        <w:pStyle w:val="NoSpacing"/>
        <w:numPr>
          <w:ilvl w:val="0"/>
          <w:numId w:val="20"/>
        </w:numPr>
        <w:jc w:val="both"/>
        <w:rPr>
          <w:rFonts w:ascii="Times New Roman" w:hAnsi="Times New Roman"/>
          <w:color w:val="auto"/>
          <w:sz w:val="24"/>
          <w:szCs w:val="24"/>
          <w:lang w:val="ro-RO"/>
        </w:rPr>
      </w:pPr>
      <w:r w:rsidRPr="00025E23">
        <w:rPr>
          <w:rFonts w:ascii="Times New Roman" w:hAnsi="Times New Roman"/>
          <w:color w:val="auto"/>
          <w:sz w:val="24"/>
          <w:szCs w:val="24"/>
          <w:lang w:val="ro-RO"/>
        </w:rPr>
        <w:t>documentația de atribuire (fișa de date, caiet de sarcini, formulare, proiect de contract);</w:t>
      </w:r>
    </w:p>
    <w:p w14:paraId="110C817C" w14:textId="4255308B" w:rsidR="00D2457E" w:rsidRPr="00025E23" w:rsidRDefault="00D2457E" w:rsidP="00B67AD3">
      <w:pPr>
        <w:pStyle w:val="NoSpacing"/>
        <w:numPr>
          <w:ilvl w:val="0"/>
          <w:numId w:val="20"/>
        </w:numPr>
        <w:jc w:val="both"/>
        <w:rPr>
          <w:rFonts w:ascii="Times New Roman" w:hAnsi="Times New Roman"/>
          <w:color w:val="auto"/>
          <w:sz w:val="24"/>
          <w:szCs w:val="24"/>
          <w:lang w:val="ro-RO"/>
        </w:rPr>
      </w:pPr>
      <w:r w:rsidRPr="00025E23">
        <w:rPr>
          <w:rFonts w:ascii="Times New Roman" w:hAnsi="Times New Roman"/>
          <w:color w:val="auto"/>
          <w:sz w:val="24"/>
          <w:szCs w:val="24"/>
          <w:lang w:val="ro-RO"/>
        </w:rPr>
        <w:t>dovada publicării anunțului de participare/intenție, după caz;</w:t>
      </w:r>
    </w:p>
    <w:p w14:paraId="27D019B0" w14:textId="59340D07" w:rsidR="00D2457E" w:rsidRPr="00025E23" w:rsidRDefault="00D2457E" w:rsidP="00B67AD3">
      <w:pPr>
        <w:pStyle w:val="NoSpacing"/>
        <w:numPr>
          <w:ilvl w:val="0"/>
          <w:numId w:val="20"/>
        </w:numPr>
        <w:jc w:val="both"/>
        <w:rPr>
          <w:rFonts w:ascii="Times New Roman" w:hAnsi="Times New Roman"/>
          <w:color w:val="auto"/>
          <w:sz w:val="24"/>
          <w:szCs w:val="24"/>
          <w:lang w:val="ro-RO"/>
        </w:rPr>
      </w:pPr>
      <w:r w:rsidRPr="00025E23">
        <w:rPr>
          <w:rFonts w:ascii="Times New Roman" w:hAnsi="Times New Roman"/>
          <w:color w:val="auto"/>
          <w:sz w:val="24"/>
          <w:szCs w:val="24"/>
          <w:lang w:val="ro-RO"/>
        </w:rPr>
        <w:t>solicitările de clarificări și răspunsurile aferente;</w:t>
      </w:r>
    </w:p>
    <w:p w14:paraId="75762BC8" w14:textId="3CE498CA" w:rsidR="00D2457E" w:rsidRPr="00025E23" w:rsidRDefault="00D2457E" w:rsidP="00B67AD3">
      <w:pPr>
        <w:pStyle w:val="NoSpacing"/>
        <w:numPr>
          <w:ilvl w:val="0"/>
          <w:numId w:val="20"/>
        </w:numPr>
        <w:jc w:val="both"/>
        <w:rPr>
          <w:rFonts w:ascii="Times New Roman" w:hAnsi="Times New Roman"/>
          <w:color w:val="auto"/>
          <w:sz w:val="24"/>
          <w:szCs w:val="24"/>
          <w:lang w:val="ro-RO"/>
        </w:rPr>
      </w:pPr>
      <w:r w:rsidRPr="00025E23">
        <w:rPr>
          <w:rFonts w:ascii="Times New Roman" w:hAnsi="Times New Roman"/>
          <w:color w:val="auto"/>
          <w:sz w:val="24"/>
          <w:szCs w:val="24"/>
          <w:lang w:val="ro-RO"/>
        </w:rPr>
        <w:t>ofertele depuse și documentele însoțitoare;</w:t>
      </w:r>
    </w:p>
    <w:p w14:paraId="517A965C" w14:textId="28C64FA8" w:rsidR="00D2457E" w:rsidRPr="00025E23" w:rsidRDefault="00D2457E" w:rsidP="00B67AD3">
      <w:pPr>
        <w:pStyle w:val="NoSpacing"/>
        <w:numPr>
          <w:ilvl w:val="0"/>
          <w:numId w:val="20"/>
        </w:numPr>
        <w:jc w:val="both"/>
        <w:rPr>
          <w:rFonts w:ascii="Times New Roman" w:hAnsi="Times New Roman"/>
          <w:color w:val="auto"/>
          <w:sz w:val="24"/>
          <w:szCs w:val="24"/>
          <w:lang w:val="ro-RO"/>
        </w:rPr>
      </w:pPr>
      <w:r w:rsidRPr="00025E23">
        <w:rPr>
          <w:rFonts w:ascii="Times New Roman" w:hAnsi="Times New Roman"/>
          <w:color w:val="auto"/>
          <w:sz w:val="24"/>
          <w:szCs w:val="24"/>
          <w:lang w:val="ro-RO"/>
        </w:rPr>
        <w:t>procesul-verbal de deschidere a ofertelor;</w:t>
      </w:r>
    </w:p>
    <w:p w14:paraId="66E72741" w14:textId="5AEAA471" w:rsidR="00D2457E" w:rsidRPr="00025E23" w:rsidRDefault="00D2457E" w:rsidP="00B67AD3">
      <w:pPr>
        <w:pStyle w:val="NoSpacing"/>
        <w:numPr>
          <w:ilvl w:val="0"/>
          <w:numId w:val="20"/>
        </w:numPr>
        <w:jc w:val="both"/>
        <w:rPr>
          <w:rFonts w:ascii="Times New Roman" w:hAnsi="Times New Roman"/>
          <w:color w:val="auto"/>
          <w:sz w:val="24"/>
          <w:szCs w:val="24"/>
          <w:lang w:val="ro-RO"/>
        </w:rPr>
      </w:pPr>
      <w:r w:rsidRPr="00025E23">
        <w:rPr>
          <w:rFonts w:ascii="Times New Roman" w:hAnsi="Times New Roman"/>
          <w:color w:val="auto"/>
          <w:sz w:val="24"/>
          <w:szCs w:val="24"/>
          <w:lang w:val="ro-RO"/>
        </w:rPr>
        <w:t>raportul procedurii/raportul de evaluare;</w:t>
      </w:r>
    </w:p>
    <w:p w14:paraId="4CD9CEAA" w14:textId="76B356AB" w:rsidR="00D2457E" w:rsidRPr="00025E23" w:rsidRDefault="00D2457E" w:rsidP="00B67AD3">
      <w:pPr>
        <w:pStyle w:val="NoSpacing"/>
        <w:numPr>
          <w:ilvl w:val="0"/>
          <w:numId w:val="20"/>
        </w:numPr>
        <w:jc w:val="both"/>
        <w:rPr>
          <w:rFonts w:ascii="Times New Roman" w:hAnsi="Times New Roman"/>
          <w:color w:val="auto"/>
          <w:sz w:val="24"/>
          <w:szCs w:val="24"/>
          <w:lang w:val="ro-RO"/>
        </w:rPr>
      </w:pPr>
      <w:r w:rsidRPr="00025E23">
        <w:rPr>
          <w:rFonts w:ascii="Times New Roman" w:hAnsi="Times New Roman"/>
          <w:color w:val="auto"/>
          <w:sz w:val="24"/>
          <w:szCs w:val="24"/>
          <w:lang w:val="ro-RO"/>
        </w:rPr>
        <w:t>comunicările privind rezultatul procedurii;</w:t>
      </w:r>
    </w:p>
    <w:p w14:paraId="5ADA38BB" w14:textId="5910D33C" w:rsidR="00D2457E" w:rsidRPr="00025E23" w:rsidRDefault="00D2457E" w:rsidP="00B67AD3">
      <w:pPr>
        <w:pStyle w:val="NoSpacing"/>
        <w:numPr>
          <w:ilvl w:val="0"/>
          <w:numId w:val="20"/>
        </w:numPr>
        <w:jc w:val="both"/>
        <w:rPr>
          <w:rFonts w:ascii="Times New Roman" w:hAnsi="Times New Roman"/>
          <w:color w:val="auto"/>
          <w:sz w:val="24"/>
          <w:szCs w:val="24"/>
          <w:lang w:val="ro-RO"/>
        </w:rPr>
      </w:pPr>
      <w:r w:rsidRPr="00025E23">
        <w:rPr>
          <w:rFonts w:ascii="Times New Roman" w:hAnsi="Times New Roman"/>
          <w:color w:val="auto"/>
          <w:sz w:val="24"/>
          <w:szCs w:val="24"/>
          <w:lang w:val="ro-RO"/>
        </w:rPr>
        <w:t>contractul de achiziție publică/acordul-cadru semnat;</w:t>
      </w:r>
    </w:p>
    <w:p w14:paraId="00BF4A22" w14:textId="75847B09" w:rsidR="00D2457E" w:rsidRPr="00025E23" w:rsidRDefault="00D2457E" w:rsidP="00B67AD3">
      <w:pPr>
        <w:pStyle w:val="NoSpacing"/>
        <w:numPr>
          <w:ilvl w:val="0"/>
          <w:numId w:val="20"/>
        </w:numPr>
        <w:jc w:val="both"/>
        <w:rPr>
          <w:rFonts w:ascii="Times New Roman" w:hAnsi="Times New Roman"/>
          <w:color w:val="auto"/>
          <w:sz w:val="24"/>
          <w:szCs w:val="24"/>
          <w:lang w:val="ro-RO"/>
        </w:rPr>
      </w:pPr>
      <w:r w:rsidRPr="00025E23">
        <w:rPr>
          <w:rFonts w:ascii="Times New Roman" w:hAnsi="Times New Roman"/>
          <w:color w:val="auto"/>
          <w:sz w:val="24"/>
          <w:szCs w:val="24"/>
          <w:lang w:val="ro-RO"/>
        </w:rPr>
        <w:t>orice alte documente relevante rezultate din derularea procedurii.</w:t>
      </w:r>
    </w:p>
    <w:p w14:paraId="21391566" w14:textId="1C41DC8D" w:rsidR="00D2457E" w:rsidRPr="00025E23" w:rsidRDefault="00D2457E" w:rsidP="00D2457E">
      <w:pPr>
        <w:pStyle w:val="NoSpacing"/>
        <w:ind w:firstLine="540"/>
        <w:jc w:val="both"/>
        <w:rPr>
          <w:rFonts w:ascii="Times New Roman" w:hAnsi="Times New Roman"/>
          <w:color w:val="auto"/>
          <w:sz w:val="24"/>
          <w:szCs w:val="24"/>
          <w:lang w:val="ro-RO"/>
        </w:rPr>
      </w:pPr>
      <w:r w:rsidRPr="00025E23">
        <w:rPr>
          <w:rFonts w:ascii="Times New Roman" w:hAnsi="Times New Roman"/>
          <w:color w:val="auto"/>
          <w:sz w:val="24"/>
          <w:szCs w:val="24"/>
          <w:lang w:val="ro-RO"/>
        </w:rPr>
        <w:t>Dosarul achiziției publice se întocmește, se completează și se păstrează în conformitate cu prevederile legale privind achizițiile publice și normele interne ale Universității referitoare la arhivarea documentelor.</w:t>
      </w:r>
    </w:p>
    <w:p w14:paraId="1693F793" w14:textId="72BFFCBE" w:rsidR="006C2B45" w:rsidRPr="00025E23" w:rsidRDefault="000F3390" w:rsidP="00B67AD3">
      <w:pPr>
        <w:pStyle w:val="Heading1"/>
        <w:numPr>
          <w:ilvl w:val="1"/>
          <w:numId w:val="1"/>
        </w:numPr>
        <w:rPr>
          <w:rFonts w:ascii="Times New Roman" w:hAnsi="Times New Roman" w:cs="Times New Roman"/>
          <w:sz w:val="24"/>
          <w:szCs w:val="24"/>
        </w:rPr>
      </w:pPr>
      <w:bookmarkStart w:id="29" w:name="_Toc232595305"/>
      <w:r w:rsidRPr="00025E23">
        <w:rPr>
          <w:rFonts w:ascii="Times New Roman" w:hAnsi="Times New Roman" w:cs="Times New Roman"/>
          <w:sz w:val="24"/>
          <w:szCs w:val="24"/>
        </w:rPr>
        <w:t>DOCUMENTE UTILIZATE</w:t>
      </w:r>
      <w:bookmarkEnd w:id="29"/>
    </w:p>
    <w:p w14:paraId="6E9F59BC" w14:textId="77777777" w:rsidR="001C6172" w:rsidRPr="00025E23" w:rsidRDefault="001C6172" w:rsidP="00CA233D">
      <w:pPr>
        <w:pStyle w:val="ListParagraph"/>
        <w:spacing w:after="0" w:line="240" w:lineRule="auto"/>
        <w:ind w:left="0" w:firstLine="540"/>
        <w:jc w:val="both"/>
        <w:rPr>
          <w:rFonts w:ascii="Times New Roman" w:hAnsi="Times New Roman"/>
          <w:sz w:val="24"/>
          <w:szCs w:val="24"/>
        </w:rPr>
      </w:pPr>
      <w:r w:rsidRPr="00025E23">
        <w:rPr>
          <w:rFonts w:ascii="Times New Roman" w:hAnsi="Times New Roman"/>
          <w:sz w:val="24"/>
          <w:szCs w:val="24"/>
        </w:rPr>
        <w:t>Pentru desfășurarea procedurilor de atribuire reglementate prin prezenta procedură operațională se utilizează documentele, formularele, modelele și anexele aprobate în cadrul procedurii simplificate aplicabile achizițiilor publice.</w:t>
      </w:r>
    </w:p>
    <w:p w14:paraId="7BCDE47C" w14:textId="77777777" w:rsidR="001C6172" w:rsidRPr="00025E23" w:rsidRDefault="001C6172" w:rsidP="00CA233D">
      <w:pPr>
        <w:pStyle w:val="ListParagraph"/>
        <w:spacing w:after="0" w:line="240" w:lineRule="auto"/>
        <w:ind w:left="0" w:firstLine="540"/>
        <w:jc w:val="both"/>
        <w:rPr>
          <w:rFonts w:ascii="Times New Roman" w:hAnsi="Times New Roman"/>
          <w:sz w:val="24"/>
          <w:szCs w:val="24"/>
        </w:rPr>
      </w:pPr>
      <w:r w:rsidRPr="00025E23">
        <w:rPr>
          <w:rFonts w:ascii="Times New Roman" w:hAnsi="Times New Roman"/>
          <w:sz w:val="24"/>
          <w:szCs w:val="24"/>
        </w:rPr>
        <w:t>Toate documentele aferente inițierii, organizării, derulării, evaluării și finalizării procedurii se întocmesc utilizând modelele prevăzute în anexele procedurii simplificate, adaptate, după caz, în funcție de specificul și valoarea estimată a contractului ce urmează a fi atribuit.</w:t>
      </w:r>
    </w:p>
    <w:p w14:paraId="78BD8194" w14:textId="77777777" w:rsidR="001C6172" w:rsidRPr="00025E23" w:rsidRDefault="001C6172" w:rsidP="00CA233D">
      <w:pPr>
        <w:pStyle w:val="ListParagraph"/>
        <w:spacing w:after="0" w:line="240" w:lineRule="auto"/>
        <w:ind w:left="0" w:firstLine="540"/>
        <w:jc w:val="both"/>
        <w:rPr>
          <w:rFonts w:ascii="Times New Roman" w:hAnsi="Times New Roman"/>
          <w:sz w:val="24"/>
          <w:szCs w:val="24"/>
        </w:rPr>
      </w:pPr>
      <w:r w:rsidRPr="00025E23">
        <w:rPr>
          <w:rFonts w:ascii="Times New Roman" w:hAnsi="Times New Roman"/>
          <w:sz w:val="24"/>
          <w:szCs w:val="24"/>
        </w:rPr>
        <w:t xml:space="preserve">În cazul contractelor cu valoare estimată egală sau mai mare decât pragul prevăzut la art. 7 alin. (1) lit. d) din Legea nr. 98/2016, se utilizează aceleași formulare și modele de documente prevăzute în anexele procedurii simplificate, cu completarea informațiilor suplimentare impuse de legislația aplicabilă privind publicarea anunțurilor de participare și atribuire în SEAP/SICAP și în Jurnalul </w:t>
      </w:r>
      <w:r w:rsidRPr="00025E23">
        <w:rPr>
          <w:rFonts w:ascii="Times New Roman" w:hAnsi="Times New Roman"/>
          <w:sz w:val="24"/>
          <w:szCs w:val="24"/>
        </w:rPr>
        <w:lastRenderedPageBreak/>
        <w:t>Oficial al Uniunii Europene (JOUE), precum și privind aplicarea criteriului de atribuire „cel mai bun raport calitate-preț” sau „cel mai bun raport calitate-cost”.</w:t>
      </w:r>
    </w:p>
    <w:p w14:paraId="3A0859B5" w14:textId="22DCC75C" w:rsidR="001C6172" w:rsidRPr="00025E23" w:rsidRDefault="001C6172" w:rsidP="00CA233D">
      <w:pPr>
        <w:pStyle w:val="ListParagraph"/>
        <w:spacing w:after="0" w:line="240" w:lineRule="auto"/>
        <w:ind w:left="0" w:firstLine="540"/>
        <w:jc w:val="both"/>
        <w:rPr>
          <w:rFonts w:ascii="Times New Roman" w:hAnsi="Times New Roman"/>
          <w:sz w:val="24"/>
          <w:szCs w:val="24"/>
        </w:rPr>
      </w:pPr>
      <w:r w:rsidRPr="00025E23">
        <w:rPr>
          <w:rFonts w:ascii="Times New Roman" w:hAnsi="Times New Roman"/>
          <w:sz w:val="24"/>
          <w:szCs w:val="24"/>
        </w:rPr>
        <w:t>Anexele procedurii simplificate fac parte integrantă din prezenta procedură operațională și se aplică în mod corespunzător tuturor procedurilor de atribuire desfășurate în baza acesteia.</w:t>
      </w:r>
    </w:p>
    <w:p w14:paraId="61710D92" w14:textId="79DFA5D2" w:rsidR="006C2B45" w:rsidRPr="00025E23" w:rsidRDefault="006D7DC0" w:rsidP="006D7DC0">
      <w:pPr>
        <w:pStyle w:val="Heading1"/>
        <w:rPr>
          <w:rFonts w:ascii="Times New Roman" w:hAnsi="Times New Roman" w:cs="Times New Roman"/>
          <w:sz w:val="24"/>
          <w:szCs w:val="24"/>
        </w:rPr>
      </w:pPr>
      <w:bookmarkStart w:id="30" w:name="_Toc232595306"/>
      <w:r w:rsidRPr="00025E23">
        <w:rPr>
          <w:rFonts w:ascii="Times New Roman" w:hAnsi="Times New Roman" w:cs="Times New Roman"/>
          <w:sz w:val="24"/>
          <w:szCs w:val="24"/>
        </w:rPr>
        <w:t xml:space="preserve">5.2.1. </w:t>
      </w:r>
      <w:r w:rsidR="006C2B45" w:rsidRPr="00025E23">
        <w:rPr>
          <w:rFonts w:ascii="Times New Roman" w:hAnsi="Times New Roman" w:cs="Times New Roman"/>
          <w:sz w:val="24"/>
          <w:szCs w:val="24"/>
        </w:rPr>
        <w:t>Lista documentelor utilizate</w:t>
      </w:r>
      <w:bookmarkEnd w:id="30"/>
    </w:p>
    <w:p w14:paraId="1348834B" w14:textId="37E9BE91" w:rsidR="001F7738" w:rsidRPr="00025E23" w:rsidRDefault="001F7738" w:rsidP="002846B1">
      <w:pPr>
        <w:numPr>
          <w:ilvl w:val="0"/>
          <w:numId w:val="21"/>
        </w:numPr>
        <w:suppressAutoHyphens w:val="0"/>
        <w:autoSpaceDN/>
        <w:spacing w:after="4" w:line="240" w:lineRule="auto"/>
        <w:ind w:right="57"/>
        <w:contextualSpacing/>
        <w:jc w:val="both"/>
        <w:textAlignment w:val="auto"/>
        <w:rPr>
          <w:rFonts w:ascii="Times New Roman" w:eastAsia="Times New Roman" w:hAnsi="Times New Roman"/>
          <w:color w:val="000000"/>
          <w:sz w:val="24"/>
        </w:rPr>
      </w:pPr>
      <w:bookmarkStart w:id="31" w:name="_Hlk141773787"/>
      <w:r w:rsidRPr="00025E23">
        <w:rPr>
          <w:rFonts w:ascii="Times New Roman" w:eastAsia="Times New Roman" w:hAnsi="Times New Roman"/>
          <w:b/>
          <w:i/>
          <w:color w:val="000000"/>
          <w:sz w:val="24"/>
        </w:rPr>
        <w:t>Referatul de necesitate</w:t>
      </w:r>
      <w:r w:rsidRPr="00025E23">
        <w:rPr>
          <w:rFonts w:ascii="Times New Roman" w:eastAsia="SimSun" w:hAnsi="Times New Roman"/>
          <w:sz w:val="24"/>
          <w:szCs w:val="24"/>
        </w:rPr>
        <w:t xml:space="preserve"> </w:t>
      </w:r>
      <w:r w:rsidRPr="00025E23">
        <w:rPr>
          <w:rFonts w:ascii="Times New Roman" w:eastAsia="Times New Roman" w:hAnsi="Times New Roman"/>
          <w:b/>
          <w:i/>
          <w:color w:val="000000"/>
          <w:sz w:val="24"/>
        </w:rPr>
        <w:t>F 166.2010. Ed.2</w:t>
      </w:r>
      <w:r w:rsidRPr="00025E23">
        <w:rPr>
          <w:rFonts w:ascii="Times New Roman" w:eastAsia="Times New Roman" w:hAnsi="Times New Roman"/>
          <w:color w:val="000000"/>
          <w:sz w:val="24"/>
        </w:rPr>
        <w:t>-</w:t>
      </w:r>
    </w:p>
    <w:p w14:paraId="1D408B9B" w14:textId="20D00C71" w:rsidR="00916D42" w:rsidRPr="00025E23" w:rsidRDefault="00916D42" w:rsidP="002846B1">
      <w:pPr>
        <w:numPr>
          <w:ilvl w:val="0"/>
          <w:numId w:val="21"/>
        </w:numPr>
        <w:suppressAutoHyphens w:val="0"/>
        <w:autoSpaceDN/>
        <w:spacing w:after="4" w:line="240" w:lineRule="auto"/>
        <w:ind w:right="57"/>
        <w:contextualSpacing/>
        <w:jc w:val="both"/>
        <w:textAlignment w:val="auto"/>
        <w:rPr>
          <w:rFonts w:ascii="Times New Roman" w:eastAsia="Times New Roman" w:hAnsi="Times New Roman"/>
          <w:b/>
          <w:bCs/>
          <w:color w:val="000000"/>
          <w:sz w:val="24"/>
        </w:rPr>
      </w:pPr>
      <w:r w:rsidRPr="00025E23">
        <w:rPr>
          <w:rFonts w:ascii="Times New Roman" w:eastAsia="Times New Roman" w:hAnsi="Times New Roman"/>
          <w:b/>
          <w:i/>
          <w:color w:val="000000"/>
          <w:sz w:val="24"/>
        </w:rPr>
        <w:t>Documentul de fundamentare</w:t>
      </w:r>
      <w:r w:rsidR="003400D0" w:rsidRPr="00025E23">
        <w:rPr>
          <w:rFonts w:ascii="Times New Roman" w:eastAsia="Times New Roman" w:hAnsi="Times New Roman"/>
          <w:b/>
          <w:i/>
          <w:color w:val="000000"/>
          <w:sz w:val="24"/>
        </w:rPr>
        <w:t xml:space="preserve"> F 883</w:t>
      </w:r>
      <w:r w:rsidR="003400D0" w:rsidRPr="00025E23">
        <w:rPr>
          <w:rFonts w:ascii="Times New Roman" w:eastAsia="Times New Roman" w:hAnsi="Times New Roman"/>
          <w:color w:val="000000"/>
          <w:sz w:val="24"/>
        </w:rPr>
        <w:t>.</w:t>
      </w:r>
      <w:r w:rsidR="003400D0" w:rsidRPr="00025E23">
        <w:rPr>
          <w:rFonts w:ascii="Times New Roman" w:eastAsia="Times New Roman" w:hAnsi="Times New Roman"/>
          <w:b/>
          <w:bCs/>
          <w:color w:val="000000"/>
          <w:sz w:val="24"/>
        </w:rPr>
        <w:t>2026</w:t>
      </w:r>
    </w:p>
    <w:p w14:paraId="5FE18758" w14:textId="086E3314" w:rsidR="001F7738" w:rsidRPr="00025E23" w:rsidRDefault="001F7738" w:rsidP="002846B1">
      <w:pPr>
        <w:numPr>
          <w:ilvl w:val="0"/>
          <w:numId w:val="21"/>
        </w:numPr>
        <w:suppressAutoHyphens w:val="0"/>
        <w:autoSpaceDN/>
        <w:spacing w:after="4" w:line="240" w:lineRule="auto"/>
        <w:ind w:right="57"/>
        <w:contextualSpacing/>
        <w:jc w:val="both"/>
        <w:textAlignment w:val="auto"/>
        <w:rPr>
          <w:rFonts w:ascii="Times New Roman" w:eastAsia="Times New Roman" w:hAnsi="Times New Roman"/>
          <w:color w:val="000000"/>
          <w:sz w:val="24"/>
        </w:rPr>
      </w:pPr>
      <w:r w:rsidRPr="00025E23">
        <w:rPr>
          <w:rFonts w:ascii="Times New Roman" w:eastAsia="Times New Roman" w:hAnsi="Times New Roman"/>
          <w:b/>
          <w:i/>
          <w:color w:val="000000"/>
          <w:sz w:val="24"/>
        </w:rPr>
        <w:t>Nota de fundamentare</w:t>
      </w:r>
      <w:r w:rsidRPr="00025E23">
        <w:rPr>
          <w:rFonts w:ascii="Times New Roman" w:eastAsia="Times New Roman" w:hAnsi="Times New Roman"/>
          <w:color w:val="000000"/>
          <w:sz w:val="24"/>
        </w:rPr>
        <w:t xml:space="preserve"> a valorii estimate </w:t>
      </w:r>
    </w:p>
    <w:p w14:paraId="6A123686" w14:textId="15C81B61" w:rsidR="001F7738" w:rsidRPr="00025E23" w:rsidRDefault="001F7738" w:rsidP="002846B1">
      <w:pPr>
        <w:numPr>
          <w:ilvl w:val="0"/>
          <w:numId w:val="21"/>
        </w:numPr>
        <w:suppressAutoHyphens w:val="0"/>
        <w:autoSpaceDN/>
        <w:spacing w:after="4" w:line="240" w:lineRule="auto"/>
        <w:ind w:right="57"/>
        <w:contextualSpacing/>
        <w:jc w:val="both"/>
        <w:textAlignment w:val="auto"/>
        <w:rPr>
          <w:rFonts w:ascii="Times New Roman" w:eastAsia="Times New Roman" w:hAnsi="Times New Roman"/>
          <w:b/>
          <w:i/>
          <w:color w:val="000000"/>
          <w:sz w:val="24"/>
        </w:rPr>
      </w:pPr>
      <w:bookmarkStart w:id="32" w:name="_Hlk141773414"/>
      <w:r w:rsidRPr="00025E23">
        <w:rPr>
          <w:rFonts w:ascii="Times New Roman" w:eastAsia="Times New Roman" w:hAnsi="Times New Roman"/>
          <w:b/>
          <w:i/>
          <w:color w:val="000000"/>
          <w:sz w:val="24"/>
        </w:rPr>
        <w:t>Caietul de sarcini</w:t>
      </w:r>
    </w:p>
    <w:p w14:paraId="38CF27D0" w14:textId="288DE045" w:rsidR="000D7E4D" w:rsidRPr="00025E23" w:rsidRDefault="000D7E4D" w:rsidP="002846B1">
      <w:pPr>
        <w:numPr>
          <w:ilvl w:val="0"/>
          <w:numId w:val="21"/>
        </w:numPr>
        <w:suppressAutoHyphens w:val="0"/>
        <w:autoSpaceDN/>
        <w:spacing w:after="4" w:line="240" w:lineRule="auto"/>
        <w:ind w:right="57"/>
        <w:contextualSpacing/>
        <w:jc w:val="both"/>
        <w:textAlignment w:val="auto"/>
        <w:rPr>
          <w:rFonts w:ascii="Times New Roman" w:eastAsia="Times New Roman" w:hAnsi="Times New Roman"/>
          <w:b/>
          <w:i/>
          <w:color w:val="000000"/>
          <w:sz w:val="24"/>
        </w:rPr>
      </w:pPr>
      <w:r w:rsidRPr="00025E23">
        <w:rPr>
          <w:rFonts w:ascii="Times New Roman" w:eastAsia="Times New Roman" w:hAnsi="Times New Roman"/>
          <w:b/>
          <w:i/>
          <w:color w:val="000000"/>
          <w:sz w:val="24"/>
        </w:rPr>
        <w:t>Fișa de date</w:t>
      </w:r>
    </w:p>
    <w:p w14:paraId="57C2A0AC" w14:textId="61D16041" w:rsidR="001F7738" w:rsidRPr="00025E23" w:rsidRDefault="001F7738" w:rsidP="002846B1">
      <w:pPr>
        <w:numPr>
          <w:ilvl w:val="0"/>
          <w:numId w:val="21"/>
        </w:numPr>
        <w:suppressAutoHyphens w:val="0"/>
        <w:autoSpaceDN/>
        <w:spacing w:after="4" w:line="240" w:lineRule="auto"/>
        <w:ind w:right="57"/>
        <w:contextualSpacing/>
        <w:jc w:val="both"/>
        <w:textAlignment w:val="auto"/>
        <w:rPr>
          <w:rFonts w:ascii="Times New Roman" w:eastAsia="Times New Roman" w:hAnsi="Times New Roman"/>
          <w:b/>
          <w:i/>
          <w:color w:val="000000"/>
          <w:sz w:val="24"/>
        </w:rPr>
      </w:pPr>
      <w:r w:rsidRPr="00025E23">
        <w:rPr>
          <w:rFonts w:ascii="Times New Roman" w:eastAsia="Times New Roman" w:hAnsi="Times New Roman"/>
          <w:b/>
          <w:i/>
          <w:color w:val="000000"/>
          <w:sz w:val="24"/>
        </w:rPr>
        <w:t>Strategia de contractare</w:t>
      </w:r>
    </w:p>
    <w:p w14:paraId="3866834B" w14:textId="658965F0" w:rsidR="001F7738" w:rsidRPr="00025E23" w:rsidRDefault="001F7738" w:rsidP="002846B1">
      <w:pPr>
        <w:numPr>
          <w:ilvl w:val="0"/>
          <w:numId w:val="21"/>
        </w:numPr>
        <w:suppressAutoHyphens w:val="0"/>
        <w:autoSpaceDN/>
        <w:spacing w:after="4" w:line="240" w:lineRule="auto"/>
        <w:ind w:right="57"/>
        <w:contextualSpacing/>
        <w:jc w:val="both"/>
        <w:textAlignment w:val="auto"/>
        <w:rPr>
          <w:rFonts w:ascii="Times New Roman" w:eastAsia="Times New Roman" w:hAnsi="Times New Roman"/>
          <w:b/>
          <w:i/>
          <w:color w:val="000000"/>
          <w:sz w:val="24"/>
        </w:rPr>
      </w:pPr>
      <w:r w:rsidRPr="00025E23">
        <w:rPr>
          <w:rFonts w:ascii="Times New Roman" w:eastAsia="Times New Roman" w:hAnsi="Times New Roman"/>
          <w:b/>
          <w:i/>
          <w:color w:val="000000"/>
          <w:sz w:val="24"/>
        </w:rPr>
        <w:t>Anunțul</w:t>
      </w:r>
    </w:p>
    <w:p w14:paraId="609AD933" w14:textId="77777777" w:rsidR="001F7738" w:rsidRPr="00025E23" w:rsidRDefault="001F7738" w:rsidP="002846B1">
      <w:pPr>
        <w:numPr>
          <w:ilvl w:val="0"/>
          <w:numId w:val="21"/>
        </w:numPr>
        <w:suppressAutoHyphens w:val="0"/>
        <w:autoSpaceDN/>
        <w:spacing w:after="4" w:line="240" w:lineRule="auto"/>
        <w:ind w:right="57"/>
        <w:contextualSpacing/>
        <w:jc w:val="both"/>
        <w:textAlignment w:val="auto"/>
        <w:rPr>
          <w:rFonts w:ascii="Times New Roman" w:eastAsia="Times New Roman" w:hAnsi="Times New Roman"/>
          <w:b/>
          <w:i/>
          <w:color w:val="000000"/>
          <w:sz w:val="24"/>
        </w:rPr>
      </w:pPr>
      <w:proofErr w:type="spellStart"/>
      <w:r w:rsidRPr="00025E23">
        <w:rPr>
          <w:rFonts w:ascii="Times New Roman" w:eastAsia="Times New Roman" w:hAnsi="Times New Roman"/>
          <w:b/>
          <w:i/>
          <w:color w:val="000000"/>
          <w:sz w:val="24"/>
        </w:rPr>
        <w:t>Instrucţiuni</w:t>
      </w:r>
      <w:proofErr w:type="spellEnd"/>
      <w:r w:rsidRPr="00025E23">
        <w:rPr>
          <w:rFonts w:ascii="Times New Roman" w:eastAsia="Times New Roman" w:hAnsi="Times New Roman"/>
          <w:b/>
          <w:i/>
          <w:color w:val="000000"/>
          <w:sz w:val="24"/>
        </w:rPr>
        <w:t xml:space="preserve"> pentru </w:t>
      </w:r>
      <w:proofErr w:type="spellStart"/>
      <w:r w:rsidRPr="00025E23">
        <w:rPr>
          <w:rFonts w:ascii="Times New Roman" w:eastAsia="Times New Roman" w:hAnsi="Times New Roman"/>
          <w:b/>
          <w:i/>
          <w:color w:val="000000"/>
          <w:sz w:val="24"/>
        </w:rPr>
        <w:t>ofertanţi</w:t>
      </w:r>
      <w:proofErr w:type="spellEnd"/>
    </w:p>
    <w:bookmarkEnd w:id="32"/>
    <w:p w14:paraId="2F8B56E4" w14:textId="77777777" w:rsidR="001F7738" w:rsidRPr="00025E23" w:rsidRDefault="001F7738" w:rsidP="002846B1">
      <w:pPr>
        <w:keepNext/>
        <w:keepLines/>
        <w:widowControl w:val="0"/>
        <w:numPr>
          <w:ilvl w:val="0"/>
          <w:numId w:val="21"/>
        </w:numPr>
        <w:tabs>
          <w:tab w:val="left" w:pos="-1192"/>
          <w:tab w:val="left" w:pos="270"/>
        </w:tabs>
        <w:suppressAutoHyphens w:val="0"/>
        <w:autoSpaceDN/>
        <w:spacing w:after="0" w:line="240" w:lineRule="auto"/>
        <w:jc w:val="both"/>
        <w:textAlignment w:val="auto"/>
        <w:rPr>
          <w:rFonts w:ascii="Times New Roman" w:eastAsia="Times New Roman" w:hAnsi="Times New Roman"/>
          <w:bCs/>
          <w:sz w:val="24"/>
          <w:szCs w:val="24"/>
        </w:rPr>
      </w:pPr>
      <w:r w:rsidRPr="00025E23">
        <w:rPr>
          <w:rFonts w:ascii="Times New Roman" w:eastAsia="Times New Roman" w:hAnsi="Times New Roman"/>
          <w:b/>
          <w:bCs/>
          <w:i/>
          <w:sz w:val="24"/>
          <w:szCs w:val="24"/>
        </w:rPr>
        <w:t>Comanda- formular F 437.2016. Ed.2</w:t>
      </w:r>
      <w:r w:rsidRPr="00025E23">
        <w:rPr>
          <w:rFonts w:ascii="Times New Roman" w:eastAsia="Times New Roman" w:hAnsi="Times New Roman"/>
          <w:bCs/>
          <w:sz w:val="24"/>
          <w:szCs w:val="24"/>
        </w:rPr>
        <w:t xml:space="preserve">- </w:t>
      </w:r>
      <w:proofErr w:type="spellStart"/>
      <w:r w:rsidRPr="00025E23">
        <w:rPr>
          <w:rFonts w:ascii="Times New Roman" w:eastAsia="Times New Roman" w:hAnsi="Times New Roman"/>
          <w:bCs/>
          <w:sz w:val="24"/>
          <w:szCs w:val="24"/>
        </w:rPr>
        <w:t>conţine</w:t>
      </w:r>
      <w:proofErr w:type="spellEnd"/>
      <w:r w:rsidRPr="00025E23">
        <w:rPr>
          <w:rFonts w:ascii="Times New Roman" w:eastAsia="Times New Roman" w:hAnsi="Times New Roman"/>
          <w:bCs/>
          <w:sz w:val="24"/>
          <w:szCs w:val="24"/>
        </w:rPr>
        <w:t xml:space="preserve"> :</w:t>
      </w:r>
    </w:p>
    <w:p w14:paraId="0F9128BF" w14:textId="77777777" w:rsidR="001F7738" w:rsidRPr="00025E23" w:rsidRDefault="001F7738" w:rsidP="002846B1">
      <w:pPr>
        <w:keepNext/>
        <w:keepLines/>
        <w:widowControl w:val="0"/>
        <w:numPr>
          <w:ilvl w:val="0"/>
          <w:numId w:val="22"/>
        </w:numPr>
        <w:tabs>
          <w:tab w:val="left" w:pos="-1192"/>
          <w:tab w:val="left" w:pos="270"/>
        </w:tabs>
        <w:suppressAutoHyphens w:val="0"/>
        <w:autoSpaceDN/>
        <w:spacing w:after="0" w:line="240" w:lineRule="auto"/>
        <w:contextualSpacing/>
        <w:jc w:val="both"/>
        <w:textAlignment w:val="auto"/>
        <w:rPr>
          <w:rFonts w:ascii="Times New Roman" w:eastAsia="Times New Roman" w:hAnsi="Times New Roman"/>
          <w:bCs/>
          <w:sz w:val="24"/>
          <w:szCs w:val="24"/>
        </w:rPr>
      </w:pPr>
      <w:r w:rsidRPr="00025E23">
        <w:rPr>
          <w:rFonts w:ascii="Times New Roman" w:eastAsia="Times New Roman" w:hAnsi="Times New Roman"/>
          <w:bCs/>
          <w:sz w:val="24"/>
          <w:szCs w:val="24"/>
        </w:rPr>
        <w:t xml:space="preserve">Datele de </w:t>
      </w:r>
      <w:proofErr w:type="spellStart"/>
      <w:r w:rsidRPr="00025E23">
        <w:rPr>
          <w:rFonts w:ascii="Times New Roman" w:eastAsia="Times New Roman" w:hAnsi="Times New Roman"/>
          <w:bCs/>
          <w:sz w:val="24"/>
          <w:szCs w:val="24"/>
        </w:rPr>
        <w:t>indentificare</w:t>
      </w:r>
      <w:proofErr w:type="spellEnd"/>
      <w:r w:rsidRPr="00025E23">
        <w:rPr>
          <w:rFonts w:ascii="Times New Roman" w:eastAsia="Times New Roman" w:hAnsi="Times New Roman"/>
          <w:bCs/>
          <w:sz w:val="24"/>
          <w:szCs w:val="24"/>
        </w:rPr>
        <w:t xml:space="preserve"> ale operatorului economic</w:t>
      </w:r>
    </w:p>
    <w:p w14:paraId="4ED4D88A" w14:textId="77777777" w:rsidR="001F7738" w:rsidRPr="00025E23" w:rsidRDefault="001F7738" w:rsidP="002846B1">
      <w:pPr>
        <w:keepNext/>
        <w:keepLines/>
        <w:widowControl w:val="0"/>
        <w:numPr>
          <w:ilvl w:val="0"/>
          <w:numId w:val="22"/>
        </w:numPr>
        <w:tabs>
          <w:tab w:val="left" w:pos="-1192"/>
          <w:tab w:val="left" w:pos="270"/>
        </w:tabs>
        <w:suppressAutoHyphens w:val="0"/>
        <w:autoSpaceDN/>
        <w:spacing w:after="0" w:line="240" w:lineRule="auto"/>
        <w:contextualSpacing/>
        <w:jc w:val="both"/>
        <w:textAlignment w:val="auto"/>
        <w:rPr>
          <w:rFonts w:ascii="Times New Roman" w:eastAsia="Times New Roman" w:hAnsi="Times New Roman"/>
          <w:bCs/>
          <w:sz w:val="24"/>
          <w:szCs w:val="24"/>
        </w:rPr>
      </w:pPr>
      <w:r w:rsidRPr="00025E23">
        <w:rPr>
          <w:rFonts w:ascii="Times New Roman" w:eastAsia="Times New Roman" w:hAnsi="Times New Roman"/>
          <w:bCs/>
          <w:sz w:val="24"/>
          <w:szCs w:val="24"/>
        </w:rPr>
        <w:t xml:space="preserve">Datele de </w:t>
      </w:r>
      <w:proofErr w:type="spellStart"/>
      <w:r w:rsidRPr="00025E23">
        <w:rPr>
          <w:rFonts w:ascii="Times New Roman" w:eastAsia="Times New Roman" w:hAnsi="Times New Roman"/>
          <w:bCs/>
          <w:sz w:val="24"/>
          <w:szCs w:val="24"/>
        </w:rPr>
        <w:t>indentificare</w:t>
      </w:r>
      <w:proofErr w:type="spellEnd"/>
      <w:r w:rsidRPr="00025E23">
        <w:rPr>
          <w:rFonts w:ascii="Times New Roman" w:eastAsia="Times New Roman" w:hAnsi="Times New Roman"/>
          <w:bCs/>
          <w:sz w:val="24"/>
          <w:szCs w:val="24"/>
        </w:rPr>
        <w:t xml:space="preserve"> ale </w:t>
      </w:r>
      <w:proofErr w:type="spellStart"/>
      <w:r w:rsidRPr="00025E23">
        <w:rPr>
          <w:rFonts w:ascii="Times New Roman" w:eastAsia="Times New Roman" w:hAnsi="Times New Roman"/>
          <w:bCs/>
          <w:sz w:val="24"/>
          <w:szCs w:val="24"/>
        </w:rPr>
        <w:t>instituţiei</w:t>
      </w:r>
      <w:proofErr w:type="spellEnd"/>
    </w:p>
    <w:p w14:paraId="568405F7" w14:textId="77777777" w:rsidR="001F7738" w:rsidRPr="00025E23" w:rsidRDefault="001F7738" w:rsidP="002846B1">
      <w:pPr>
        <w:keepNext/>
        <w:keepLines/>
        <w:widowControl w:val="0"/>
        <w:numPr>
          <w:ilvl w:val="0"/>
          <w:numId w:val="22"/>
        </w:numPr>
        <w:tabs>
          <w:tab w:val="left" w:pos="-1192"/>
          <w:tab w:val="left" w:pos="270"/>
        </w:tabs>
        <w:suppressAutoHyphens w:val="0"/>
        <w:autoSpaceDN/>
        <w:spacing w:after="0" w:line="240" w:lineRule="auto"/>
        <w:contextualSpacing/>
        <w:jc w:val="both"/>
        <w:textAlignment w:val="auto"/>
        <w:rPr>
          <w:rFonts w:ascii="Times New Roman" w:eastAsia="Times New Roman" w:hAnsi="Times New Roman"/>
          <w:bCs/>
          <w:sz w:val="24"/>
          <w:szCs w:val="24"/>
        </w:rPr>
      </w:pPr>
      <w:r w:rsidRPr="00025E23">
        <w:rPr>
          <w:rFonts w:ascii="Times New Roman" w:eastAsia="Times New Roman" w:hAnsi="Times New Roman"/>
          <w:bCs/>
          <w:sz w:val="24"/>
          <w:szCs w:val="24"/>
        </w:rPr>
        <w:t xml:space="preserve">Cantitatea </w:t>
      </w:r>
      <w:proofErr w:type="spellStart"/>
      <w:r w:rsidRPr="00025E23">
        <w:rPr>
          <w:rFonts w:ascii="Times New Roman" w:eastAsia="Times New Roman" w:hAnsi="Times New Roman"/>
          <w:bCs/>
          <w:sz w:val="24"/>
          <w:szCs w:val="24"/>
        </w:rPr>
        <w:t>achiziţionată</w:t>
      </w:r>
      <w:proofErr w:type="spellEnd"/>
    </w:p>
    <w:p w14:paraId="21E5BAC9" w14:textId="77777777" w:rsidR="001F7738" w:rsidRPr="00025E23" w:rsidRDefault="001F7738" w:rsidP="002846B1">
      <w:pPr>
        <w:keepNext/>
        <w:keepLines/>
        <w:widowControl w:val="0"/>
        <w:numPr>
          <w:ilvl w:val="0"/>
          <w:numId w:val="22"/>
        </w:numPr>
        <w:tabs>
          <w:tab w:val="left" w:pos="-1192"/>
          <w:tab w:val="left" w:pos="270"/>
        </w:tabs>
        <w:suppressAutoHyphens w:val="0"/>
        <w:autoSpaceDN/>
        <w:spacing w:after="0" w:line="240" w:lineRule="auto"/>
        <w:contextualSpacing/>
        <w:jc w:val="both"/>
        <w:textAlignment w:val="auto"/>
        <w:rPr>
          <w:rFonts w:ascii="Times New Roman" w:eastAsia="Times New Roman" w:hAnsi="Times New Roman"/>
          <w:bCs/>
          <w:sz w:val="24"/>
          <w:szCs w:val="24"/>
        </w:rPr>
      </w:pPr>
      <w:proofErr w:type="spellStart"/>
      <w:r w:rsidRPr="00025E23">
        <w:rPr>
          <w:rFonts w:ascii="Times New Roman" w:eastAsia="Times New Roman" w:hAnsi="Times New Roman"/>
          <w:bCs/>
          <w:sz w:val="24"/>
          <w:szCs w:val="24"/>
        </w:rPr>
        <w:t>Preţul</w:t>
      </w:r>
      <w:proofErr w:type="spellEnd"/>
      <w:r w:rsidRPr="00025E23">
        <w:rPr>
          <w:rFonts w:ascii="Times New Roman" w:eastAsia="Times New Roman" w:hAnsi="Times New Roman"/>
          <w:bCs/>
          <w:sz w:val="24"/>
          <w:szCs w:val="24"/>
        </w:rPr>
        <w:t xml:space="preserve"> unitar</w:t>
      </w:r>
    </w:p>
    <w:p w14:paraId="053B73A2" w14:textId="77777777" w:rsidR="001F7738" w:rsidRPr="00025E23" w:rsidRDefault="001F7738" w:rsidP="002846B1">
      <w:pPr>
        <w:keepNext/>
        <w:keepLines/>
        <w:widowControl w:val="0"/>
        <w:numPr>
          <w:ilvl w:val="0"/>
          <w:numId w:val="22"/>
        </w:numPr>
        <w:tabs>
          <w:tab w:val="left" w:pos="-1192"/>
          <w:tab w:val="left" w:pos="270"/>
        </w:tabs>
        <w:suppressAutoHyphens w:val="0"/>
        <w:autoSpaceDN/>
        <w:spacing w:after="0" w:line="240" w:lineRule="auto"/>
        <w:contextualSpacing/>
        <w:jc w:val="both"/>
        <w:textAlignment w:val="auto"/>
        <w:rPr>
          <w:rFonts w:ascii="Times New Roman" w:eastAsia="Times New Roman" w:hAnsi="Times New Roman"/>
          <w:bCs/>
          <w:sz w:val="24"/>
          <w:szCs w:val="24"/>
        </w:rPr>
      </w:pPr>
      <w:r w:rsidRPr="00025E23">
        <w:rPr>
          <w:rFonts w:ascii="Times New Roman" w:eastAsia="Times New Roman" w:hAnsi="Times New Roman"/>
          <w:bCs/>
          <w:sz w:val="24"/>
          <w:szCs w:val="24"/>
        </w:rPr>
        <w:t xml:space="preserve">Valoarea totală a </w:t>
      </w:r>
      <w:proofErr w:type="spellStart"/>
      <w:r w:rsidRPr="00025E23">
        <w:rPr>
          <w:rFonts w:ascii="Times New Roman" w:eastAsia="Times New Roman" w:hAnsi="Times New Roman"/>
          <w:bCs/>
          <w:sz w:val="24"/>
          <w:szCs w:val="24"/>
        </w:rPr>
        <w:t>chiziţiei</w:t>
      </w:r>
      <w:proofErr w:type="spellEnd"/>
    </w:p>
    <w:p w14:paraId="54CFD3AF" w14:textId="77777777" w:rsidR="001F7738" w:rsidRPr="00025E23" w:rsidRDefault="001F7738" w:rsidP="002846B1">
      <w:pPr>
        <w:keepNext/>
        <w:keepLines/>
        <w:widowControl w:val="0"/>
        <w:numPr>
          <w:ilvl w:val="0"/>
          <w:numId w:val="22"/>
        </w:numPr>
        <w:tabs>
          <w:tab w:val="left" w:pos="-1192"/>
          <w:tab w:val="left" w:pos="270"/>
        </w:tabs>
        <w:suppressAutoHyphens w:val="0"/>
        <w:autoSpaceDN/>
        <w:spacing w:after="0" w:line="240" w:lineRule="auto"/>
        <w:contextualSpacing/>
        <w:jc w:val="both"/>
        <w:textAlignment w:val="auto"/>
        <w:rPr>
          <w:rFonts w:ascii="Times New Roman" w:eastAsia="Times New Roman" w:hAnsi="Times New Roman"/>
          <w:bCs/>
          <w:sz w:val="24"/>
          <w:szCs w:val="24"/>
        </w:rPr>
      </w:pPr>
      <w:r w:rsidRPr="00025E23">
        <w:rPr>
          <w:rFonts w:ascii="Times New Roman" w:eastAsia="Times New Roman" w:hAnsi="Times New Roman"/>
          <w:bCs/>
          <w:sz w:val="24"/>
          <w:szCs w:val="24"/>
        </w:rPr>
        <w:t xml:space="preserve">Nr. de </w:t>
      </w:r>
      <w:proofErr w:type="spellStart"/>
      <w:r w:rsidRPr="00025E23">
        <w:rPr>
          <w:rFonts w:ascii="Times New Roman" w:eastAsia="Times New Roman" w:hAnsi="Times New Roman"/>
          <w:bCs/>
          <w:sz w:val="24"/>
          <w:szCs w:val="24"/>
        </w:rPr>
        <w:t>ȋnregistrate</w:t>
      </w:r>
      <w:proofErr w:type="spellEnd"/>
    </w:p>
    <w:p w14:paraId="43F8C581" w14:textId="77777777" w:rsidR="001F7738" w:rsidRPr="00025E23" w:rsidRDefault="001F7738" w:rsidP="002846B1">
      <w:pPr>
        <w:keepNext/>
        <w:keepLines/>
        <w:widowControl w:val="0"/>
        <w:numPr>
          <w:ilvl w:val="0"/>
          <w:numId w:val="22"/>
        </w:numPr>
        <w:tabs>
          <w:tab w:val="left" w:pos="-1192"/>
          <w:tab w:val="left" w:pos="270"/>
        </w:tabs>
        <w:suppressAutoHyphens w:val="0"/>
        <w:autoSpaceDN/>
        <w:spacing w:after="0" w:line="240" w:lineRule="auto"/>
        <w:contextualSpacing/>
        <w:jc w:val="both"/>
        <w:textAlignment w:val="auto"/>
        <w:rPr>
          <w:rFonts w:ascii="Times New Roman" w:eastAsia="Times New Roman" w:hAnsi="Times New Roman"/>
          <w:bCs/>
          <w:sz w:val="24"/>
          <w:szCs w:val="24"/>
        </w:rPr>
      </w:pPr>
      <w:r w:rsidRPr="00025E23">
        <w:rPr>
          <w:rFonts w:ascii="Times New Roman" w:eastAsia="Times New Roman" w:hAnsi="Times New Roman"/>
          <w:bCs/>
          <w:sz w:val="24"/>
          <w:szCs w:val="24"/>
        </w:rPr>
        <w:t xml:space="preserve">Avizări </w:t>
      </w:r>
      <w:proofErr w:type="spellStart"/>
      <w:r w:rsidRPr="00025E23">
        <w:rPr>
          <w:rFonts w:ascii="Times New Roman" w:eastAsia="Times New Roman" w:hAnsi="Times New Roman"/>
          <w:bCs/>
          <w:sz w:val="24"/>
          <w:szCs w:val="24"/>
        </w:rPr>
        <w:t>şi</w:t>
      </w:r>
      <w:proofErr w:type="spellEnd"/>
      <w:r w:rsidRPr="00025E23">
        <w:rPr>
          <w:rFonts w:ascii="Times New Roman" w:eastAsia="Times New Roman" w:hAnsi="Times New Roman"/>
          <w:bCs/>
          <w:sz w:val="24"/>
          <w:szCs w:val="24"/>
        </w:rPr>
        <w:t xml:space="preserve"> aprobări </w:t>
      </w:r>
    </w:p>
    <w:p w14:paraId="39BDB30A" w14:textId="77777777" w:rsidR="001F7738" w:rsidRPr="00025E23" w:rsidRDefault="001F7738" w:rsidP="002846B1">
      <w:pPr>
        <w:keepNext/>
        <w:keepLines/>
        <w:widowControl w:val="0"/>
        <w:numPr>
          <w:ilvl w:val="0"/>
          <w:numId w:val="21"/>
        </w:numPr>
        <w:tabs>
          <w:tab w:val="left" w:pos="-1192"/>
          <w:tab w:val="left" w:pos="270"/>
        </w:tabs>
        <w:suppressAutoHyphens w:val="0"/>
        <w:autoSpaceDN/>
        <w:spacing w:after="0" w:line="240" w:lineRule="auto"/>
        <w:jc w:val="both"/>
        <w:textAlignment w:val="auto"/>
        <w:rPr>
          <w:rFonts w:ascii="Times New Roman" w:eastAsia="Times New Roman" w:hAnsi="Times New Roman"/>
          <w:b/>
          <w:bCs/>
          <w:i/>
          <w:sz w:val="24"/>
          <w:szCs w:val="24"/>
        </w:rPr>
      </w:pPr>
      <w:r w:rsidRPr="00025E23">
        <w:rPr>
          <w:rFonts w:ascii="Times New Roman" w:eastAsia="Times New Roman" w:hAnsi="Times New Roman"/>
          <w:b/>
          <w:bCs/>
          <w:i/>
          <w:sz w:val="24"/>
          <w:szCs w:val="24"/>
        </w:rPr>
        <w:t xml:space="preserve">Contract de </w:t>
      </w:r>
      <w:proofErr w:type="spellStart"/>
      <w:r w:rsidRPr="00025E23">
        <w:rPr>
          <w:rFonts w:ascii="Times New Roman" w:eastAsia="Times New Roman" w:hAnsi="Times New Roman"/>
          <w:b/>
          <w:bCs/>
          <w:i/>
          <w:sz w:val="24"/>
          <w:szCs w:val="24"/>
        </w:rPr>
        <w:t>achiziţie</w:t>
      </w:r>
      <w:proofErr w:type="spellEnd"/>
      <w:r w:rsidRPr="00025E23">
        <w:rPr>
          <w:rFonts w:ascii="Times New Roman" w:eastAsia="Times New Roman" w:hAnsi="Times New Roman"/>
          <w:b/>
          <w:bCs/>
          <w:i/>
          <w:sz w:val="24"/>
          <w:szCs w:val="24"/>
        </w:rPr>
        <w:t xml:space="preserve"> (</w:t>
      </w:r>
      <w:proofErr w:type="spellStart"/>
      <w:r w:rsidRPr="00025E23">
        <w:rPr>
          <w:rFonts w:ascii="Times New Roman" w:eastAsia="Times New Roman" w:hAnsi="Times New Roman"/>
          <w:b/>
          <w:bCs/>
          <w:i/>
          <w:sz w:val="24"/>
          <w:szCs w:val="24"/>
        </w:rPr>
        <w:t>draft</w:t>
      </w:r>
      <w:proofErr w:type="spellEnd"/>
      <w:r w:rsidRPr="00025E23">
        <w:rPr>
          <w:rFonts w:ascii="Times New Roman" w:eastAsia="Times New Roman" w:hAnsi="Times New Roman"/>
          <w:b/>
          <w:bCs/>
          <w:i/>
          <w:sz w:val="24"/>
          <w:szCs w:val="24"/>
        </w:rPr>
        <w:t>)</w:t>
      </w:r>
    </w:p>
    <w:p w14:paraId="49F52E36" w14:textId="190A1EA8" w:rsidR="006C2B45" w:rsidRPr="00025E23" w:rsidRDefault="006D7DC0" w:rsidP="006D7DC0">
      <w:pPr>
        <w:pStyle w:val="Heading1"/>
        <w:rPr>
          <w:rFonts w:ascii="Times New Roman" w:hAnsi="Times New Roman" w:cs="Times New Roman"/>
          <w:sz w:val="24"/>
          <w:szCs w:val="24"/>
        </w:rPr>
      </w:pPr>
      <w:bookmarkStart w:id="33" w:name="_Toc232595307"/>
      <w:bookmarkEnd w:id="31"/>
      <w:r w:rsidRPr="00025E23">
        <w:rPr>
          <w:rFonts w:ascii="Times New Roman" w:hAnsi="Times New Roman" w:cs="Times New Roman"/>
          <w:sz w:val="24"/>
          <w:szCs w:val="24"/>
        </w:rPr>
        <w:t xml:space="preserve">5.2.2. </w:t>
      </w:r>
      <w:r w:rsidR="000D7E4D" w:rsidRPr="00025E23">
        <w:rPr>
          <w:rFonts w:ascii="Times New Roman" w:hAnsi="Times New Roman" w:cs="Times New Roman"/>
          <w:sz w:val="24"/>
          <w:szCs w:val="24"/>
        </w:rPr>
        <w:t xml:space="preserve">Proveniența, </w:t>
      </w:r>
      <w:proofErr w:type="spellStart"/>
      <w:r w:rsidR="000D7E4D" w:rsidRPr="00025E23">
        <w:rPr>
          <w:rFonts w:ascii="Times New Roman" w:hAnsi="Times New Roman" w:cs="Times New Roman"/>
          <w:sz w:val="24"/>
          <w:szCs w:val="24"/>
        </w:rPr>
        <w:t>conţinutul</w:t>
      </w:r>
      <w:proofErr w:type="spellEnd"/>
      <w:r w:rsidR="000D7E4D" w:rsidRPr="00025E23">
        <w:rPr>
          <w:rFonts w:ascii="Times New Roman" w:hAnsi="Times New Roman" w:cs="Times New Roman"/>
          <w:sz w:val="24"/>
          <w:szCs w:val="24"/>
        </w:rPr>
        <w:t xml:space="preserve"> </w:t>
      </w:r>
      <w:proofErr w:type="spellStart"/>
      <w:r w:rsidR="000D7E4D" w:rsidRPr="00025E23">
        <w:rPr>
          <w:rFonts w:ascii="Times New Roman" w:hAnsi="Times New Roman" w:cs="Times New Roman"/>
          <w:sz w:val="24"/>
          <w:szCs w:val="24"/>
        </w:rPr>
        <w:t>şi</w:t>
      </w:r>
      <w:proofErr w:type="spellEnd"/>
      <w:r w:rsidR="000D7E4D" w:rsidRPr="00025E23">
        <w:rPr>
          <w:rFonts w:ascii="Times New Roman" w:hAnsi="Times New Roman" w:cs="Times New Roman"/>
          <w:sz w:val="24"/>
          <w:szCs w:val="24"/>
        </w:rPr>
        <w:t xml:space="preserve"> rolul documentelor utilizate</w:t>
      </w:r>
      <w:bookmarkEnd w:id="33"/>
    </w:p>
    <w:p w14:paraId="00B2BFD2" w14:textId="77777777" w:rsidR="000D7E4D" w:rsidRPr="00025E23" w:rsidRDefault="000D7E4D" w:rsidP="002846B1">
      <w:pPr>
        <w:numPr>
          <w:ilvl w:val="0"/>
          <w:numId w:val="23"/>
        </w:numPr>
        <w:suppressAutoHyphens w:val="0"/>
        <w:autoSpaceDN/>
        <w:spacing w:after="4" w:line="240" w:lineRule="auto"/>
        <w:ind w:right="57"/>
        <w:contextualSpacing/>
        <w:jc w:val="both"/>
        <w:textAlignment w:val="auto"/>
        <w:rPr>
          <w:rFonts w:ascii="Times New Roman" w:eastAsia="Times New Roman" w:hAnsi="Times New Roman"/>
          <w:color w:val="000000"/>
          <w:sz w:val="24"/>
        </w:rPr>
      </w:pPr>
      <w:r w:rsidRPr="00025E23">
        <w:rPr>
          <w:rFonts w:ascii="Times New Roman" w:eastAsia="Times New Roman" w:hAnsi="Times New Roman"/>
          <w:b/>
          <w:i/>
          <w:color w:val="000000"/>
          <w:sz w:val="24"/>
        </w:rPr>
        <w:t>Referatul de necesitate</w:t>
      </w:r>
      <w:r w:rsidRPr="00025E23">
        <w:rPr>
          <w:rFonts w:ascii="Times New Roman" w:eastAsia="SimSun" w:hAnsi="Times New Roman"/>
          <w:sz w:val="24"/>
          <w:szCs w:val="24"/>
        </w:rPr>
        <w:t xml:space="preserve"> </w:t>
      </w:r>
      <w:r w:rsidRPr="00025E23">
        <w:rPr>
          <w:rFonts w:ascii="Times New Roman" w:eastAsia="Times New Roman" w:hAnsi="Times New Roman"/>
          <w:b/>
          <w:i/>
          <w:color w:val="000000"/>
          <w:sz w:val="24"/>
        </w:rPr>
        <w:t>F 166.2010. Ed.2</w:t>
      </w:r>
    </w:p>
    <w:p w14:paraId="64759C1A" w14:textId="77777777" w:rsidR="000D7E4D" w:rsidRPr="00025E23" w:rsidRDefault="000D7E4D" w:rsidP="000D7E4D">
      <w:pPr>
        <w:suppressAutoHyphens w:val="0"/>
        <w:autoSpaceDN/>
        <w:spacing w:after="4" w:line="240" w:lineRule="auto"/>
        <w:ind w:right="57"/>
        <w:contextualSpacing/>
        <w:jc w:val="both"/>
        <w:textAlignment w:val="auto"/>
        <w:rPr>
          <w:rFonts w:ascii="Times New Roman" w:eastAsia="Times New Roman" w:hAnsi="Times New Roman"/>
          <w:color w:val="000000"/>
          <w:sz w:val="24"/>
        </w:rPr>
      </w:pPr>
      <w:proofErr w:type="spellStart"/>
      <w:r w:rsidRPr="00025E23">
        <w:rPr>
          <w:rFonts w:ascii="Times New Roman" w:eastAsia="Times New Roman" w:hAnsi="Times New Roman"/>
          <w:b/>
          <w:i/>
          <w:color w:val="000000"/>
          <w:sz w:val="24"/>
        </w:rPr>
        <w:t>Provenienţa</w:t>
      </w:r>
      <w:proofErr w:type="spellEnd"/>
      <w:r w:rsidRPr="00025E23">
        <w:rPr>
          <w:rFonts w:ascii="Times New Roman" w:eastAsia="Times New Roman" w:hAnsi="Times New Roman"/>
          <w:color w:val="000000"/>
          <w:sz w:val="24"/>
        </w:rPr>
        <w:t>: elaborat de compartimentul care a identificat necesitatea</w:t>
      </w:r>
    </w:p>
    <w:p w14:paraId="0EF26FDC" w14:textId="5FDEBA18" w:rsidR="000D7E4D" w:rsidRPr="00025E23" w:rsidRDefault="000D7E4D" w:rsidP="000D7E4D">
      <w:pPr>
        <w:suppressAutoHyphens w:val="0"/>
        <w:autoSpaceDN/>
        <w:spacing w:after="4" w:line="240" w:lineRule="auto"/>
        <w:ind w:right="57"/>
        <w:jc w:val="both"/>
        <w:textAlignment w:val="auto"/>
        <w:rPr>
          <w:rFonts w:ascii="Times New Roman" w:eastAsia="Times New Roman" w:hAnsi="Times New Roman"/>
          <w:color w:val="000000"/>
          <w:sz w:val="24"/>
        </w:rPr>
      </w:pPr>
      <w:proofErr w:type="spellStart"/>
      <w:r w:rsidRPr="00025E23">
        <w:rPr>
          <w:rFonts w:ascii="Times New Roman" w:eastAsia="Times New Roman" w:hAnsi="Times New Roman"/>
          <w:b/>
          <w:i/>
          <w:color w:val="000000"/>
          <w:sz w:val="24"/>
        </w:rPr>
        <w:t>Conţinutul</w:t>
      </w:r>
      <w:proofErr w:type="spellEnd"/>
      <w:r w:rsidRPr="00025E23">
        <w:rPr>
          <w:rFonts w:ascii="Times New Roman" w:eastAsia="Times New Roman" w:hAnsi="Times New Roman"/>
          <w:b/>
          <w:i/>
          <w:color w:val="000000"/>
          <w:sz w:val="24"/>
        </w:rPr>
        <w:t>:</w:t>
      </w:r>
      <w:r w:rsidRPr="00025E23">
        <w:rPr>
          <w:rFonts w:ascii="Times New Roman" w:eastAsia="Times New Roman" w:hAnsi="Times New Roman"/>
          <w:color w:val="000000"/>
          <w:sz w:val="24"/>
        </w:rPr>
        <w:t xml:space="preserve"> </w:t>
      </w:r>
      <w:proofErr w:type="spellStart"/>
      <w:r w:rsidRPr="00025E23">
        <w:rPr>
          <w:rFonts w:ascii="Times New Roman" w:eastAsia="Times New Roman" w:hAnsi="Times New Roman"/>
          <w:color w:val="000000"/>
          <w:sz w:val="24"/>
        </w:rPr>
        <w:t>ȋntocmit</w:t>
      </w:r>
      <w:proofErr w:type="spellEnd"/>
      <w:r w:rsidRPr="00025E23">
        <w:rPr>
          <w:rFonts w:ascii="Times New Roman" w:eastAsia="Times New Roman" w:hAnsi="Times New Roman"/>
          <w:color w:val="000000"/>
          <w:sz w:val="24"/>
        </w:rPr>
        <w:t xml:space="preserve"> </w:t>
      </w:r>
      <w:proofErr w:type="spellStart"/>
      <w:r w:rsidRPr="00025E23">
        <w:rPr>
          <w:rFonts w:ascii="Times New Roman" w:eastAsia="Times New Roman" w:hAnsi="Times New Roman"/>
          <w:color w:val="000000"/>
          <w:sz w:val="24"/>
        </w:rPr>
        <w:t>ȋn</w:t>
      </w:r>
      <w:proofErr w:type="spellEnd"/>
      <w:r w:rsidRPr="00025E23">
        <w:rPr>
          <w:rFonts w:ascii="Times New Roman" w:eastAsia="Times New Roman" w:hAnsi="Times New Roman"/>
          <w:color w:val="000000"/>
          <w:sz w:val="24"/>
        </w:rPr>
        <w:t xml:space="preserve"> conformitate cu </w:t>
      </w:r>
      <w:proofErr w:type="spellStart"/>
      <w:r w:rsidRPr="00025E23">
        <w:rPr>
          <w:rFonts w:ascii="Times New Roman" w:eastAsia="Times New Roman" w:hAnsi="Times New Roman"/>
          <w:color w:val="000000"/>
          <w:sz w:val="24"/>
        </w:rPr>
        <w:t>dispoziţiile</w:t>
      </w:r>
      <w:proofErr w:type="spellEnd"/>
      <w:r w:rsidRPr="00025E23">
        <w:rPr>
          <w:rFonts w:ascii="Times New Roman" w:eastAsia="Times New Roman" w:hAnsi="Times New Roman"/>
          <w:color w:val="000000"/>
          <w:sz w:val="24"/>
        </w:rPr>
        <w:t xml:space="preserve"> H.G. nr. 395/2016 </w:t>
      </w:r>
      <w:proofErr w:type="spellStart"/>
      <w:r w:rsidRPr="00025E23">
        <w:rPr>
          <w:rFonts w:ascii="Times New Roman" w:eastAsia="Times New Roman" w:hAnsi="Times New Roman"/>
          <w:color w:val="000000"/>
          <w:sz w:val="24"/>
        </w:rPr>
        <w:t>şi</w:t>
      </w:r>
      <w:proofErr w:type="spellEnd"/>
      <w:r w:rsidRPr="00025E23">
        <w:rPr>
          <w:rFonts w:ascii="Times New Roman" w:eastAsia="Times New Roman" w:hAnsi="Times New Roman"/>
          <w:color w:val="000000"/>
          <w:sz w:val="24"/>
        </w:rPr>
        <w:t xml:space="preserve"> cuprinde cel </w:t>
      </w:r>
      <w:proofErr w:type="spellStart"/>
      <w:r w:rsidRPr="00025E23">
        <w:rPr>
          <w:rFonts w:ascii="Times New Roman" w:eastAsia="Times New Roman" w:hAnsi="Times New Roman"/>
          <w:color w:val="000000"/>
          <w:sz w:val="24"/>
        </w:rPr>
        <w:t>puţin</w:t>
      </w:r>
      <w:proofErr w:type="spellEnd"/>
      <w:r w:rsidRPr="00025E23">
        <w:rPr>
          <w:rFonts w:ascii="Times New Roman" w:eastAsia="Times New Roman" w:hAnsi="Times New Roman"/>
          <w:color w:val="000000"/>
          <w:sz w:val="24"/>
        </w:rPr>
        <w:t>:</w:t>
      </w:r>
    </w:p>
    <w:p w14:paraId="05BA04C5" w14:textId="77777777" w:rsidR="000D7E4D" w:rsidRPr="00025E23" w:rsidRDefault="000D7E4D" w:rsidP="002846B1">
      <w:pPr>
        <w:numPr>
          <w:ilvl w:val="0"/>
          <w:numId w:val="24"/>
        </w:numPr>
        <w:suppressAutoHyphens w:val="0"/>
        <w:autoSpaceDN/>
        <w:spacing w:after="4" w:line="240" w:lineRule="auto"/>
        <w:ind w:right="57"/>
        <w:contextualSpacing/>
        <w:jc w:val="both"/>
        <w:textAlignment w:val="auto"/>
        <w:rPr>
          <w:rFonts w:ascii="Times New Roman" w:eastAsia="Times New Roman" w:hAnsi="Times New Roman"/>
          <w:color w:val="000000"/>
          <w:sz w:val="24"/>
        </w:rPr>
      </w:pPr>
      <w:r w:rsidRPr="00025E23">
        <w:rPr>
          <w:rFonts w:ascii="Times New Roman" w:eastAsia="Times New Roman" w:hAnsi="Times New Roman"/>
          <w:color w:val="000000"/>
          <w:sz w:val="24"/>
        </w:rPr>
        <w:t xml:space="preserve">necesitatea de servicii sau alte </w:t>
      </w:r>
      <w:proofErr w:type="spellStart"/>
      <w:r w:rsidRPr="00025E23">
        <w:rPr>
          <w:rFonts w:ascii="Times New Roman" w:eastAsia="Times New Roman" w:hAnsi="Times New Roman"/>
          <w:color w:val="000000"/>
          <w:sz w:val="24"/>
        </w:rPr>
        <w:t>activităţi</w:t>
      </w:r>
      <w:proofErr w:type="spellEnd"/>
      <w:r w:rsidRPr="00025E23">
        <w:rPr>
          <w:rFonts w:ascii="Times New Roman" w:eastAsia="Times New Roman" w:hAnsi="Times New Roman"/>
          <w:color w:val="000000"/>
          <w:sz w:val="24"/>
        </w:rPr>
        <w:t xml:space="preserve">, </w:t>
      </w:r>
      <w:proofErr w:type="spellStart"/>
      <w:r w:rsidRPr="00025E23">
        <w:rPr>
          <w:rFonts w:ascii="Times New Roman" w:eastAsia="Times New Roman" w:hAnsi="Times New Roman"/>
          <w:color w:val="000000"/>
          <w:sz w:val="24"/>
        </w:rPr>
        <w:t>ȋn</w:t>
      </w:r>
      <w:proofErr w:type="spellEnd"/>
      <w:r w:rsidRPr="00025E23">
        <w:rPr>
          <w:rFonts w:ascii="Times New Roman" w:eastAsia="Times New Roman" w:hAnsi="Times New Roman"/>
          <w:color w:val="000000"/>
          <w:sz w:val="24"/>
        </w:rPr>
        <w:t xml:space="preserve"> cazul </w:t>
      </w:r>
      <w:proofErr w:type="spellStart"/>
      <w:r w:rsidRPr="00025E23">
        <w:rPr>
          <w:rFonts w:ascii="Times New Roman" w:eastAsia="Times New Roman" w:hAnsi="Times New Roman"/>
          <w:color w:val="000000"/>
          <w:sz w:val="24"/>
        </w:rPr>
        <w:t>achiziţiilor</w:t>
      </w:r>
      <w:proofErr w:type="spellEnd"/>
      <w:r w:rsidRPr="00025E23">
        <w:rPr>
          <w:rFonts w:ascii="Times New Roman" w:eastAsia="Times New Roman" w:hAnsi="Times New Roman"/>
          <w:color w:val="000000"/>
          <w:sz w:val="24"/>
        </w:rPr>
        <w:t xml:space="preserve"> mixte</w:t>
      </w:r>
    </w:p>
    <w:p w14:paraId="4C55B5BC" w14:textId="77777777" w:rsidR="000D7E4D" w:rsidRPr="00025E23" w:rsidRDefault="000D7E4D" w:rsidP="002846B1">
      <w:pPr>
        <w:numPr>
          <w:ilvl w:val="0"/>
          <w:numId w:val="24"/>
        </w:numPr>
        <w:suppressAutoHyphens w:val="0"/>
        <w:autoSpaceDN/>
        <w:spacing w:after="4" w:line="240" w:lineRule="auto"/>
        <w:ind w:right="57"/>
        <w:contextualSpacing/>
        <w:jc w:val="both"/>
        <w:textAlignment w:val="auto"/>
        <w:rPr>
          <w:rFonts w:ascii="Times New Roman" w:eastAsia="Times New Roman" w:hAnsi="Times New Roman"/>
          <w:color w:val="000000"/>
          <w:sz w:val="24"/>
        </w:rPr>
      </w:pPr>
      <w:r w:rsidRPr="00025E23">
        <w:rPr>
          <w:rFonts w:ascii="Times New Roman" w:eastAsia="Times New Roman" w:hAnsi="Times New Roman"/>
          <w:color w:val="000000"/>
          <w:sz w:val="24"/>
        </w:rPr>
        <w:t xml:space="preserve">justificarea </w:t>
      </w:r>
      <w:proofErr w:type="spellStart"/>
      <w:r w:rsidRPr="00025E23">
        <w:rPr>
          <w:rFonts w:ascii="Times New Roman" w:eastAsia="Times New Roman" w:hAnsi="Times New Roman"/>
          <w:color w:val="000000"/>
          <w:sz w:val="24"/>
        </w:rPr>
        <w:t>necesităţii</w:t>
      </w:r>
      <w:proofErr w:type="spellEnd"/>
    </w:p>
    <w:p w14:paraId="0F29C1AB" w14:textId="77777777" w:rsidR="000D7E4D" w:rsidRPr="00025E23" w:rsidRDefault="000D7E4D" w:rsidP="002846B1">
      <w:pPr>
        <w:numPr>
          <w:ilvl w:val="0"/>
          <w:numId w:val="24"/>
        </w:numPr>
        <w:suppressAutoHyphens w:val="0"/>
        <w:autoSpaceDN/>
        <w:spacing w:after="4" w:line="240" w:lineRule="auto"/>
        <w:ind w:right="57"/>
        <w:contextualSpacing/>
        <w:jc w:val="both"/>
        <w:textAlignment w:val="auto"/>
        <w:rPr>
          <w:rFonts w:ascii="Times New Roman" w:eastAsia="Times New Roman" w:hAnsi="Times New Roman"/>
          <w:color w:val="000000"/>
          <w:sz w:val="24"/>
        </w:rPr>
      </w:pPr>
      <w:proofErr w:type="spellStart"/>
      <w:r w:rsidRPr="00025E23">
        <w:rPr>
          <w:rFonts w:ascii="Times New Roman" w:eastAsia="Times New Roman" w:hAnsi="Times New Roman"/>
          <w:color w:val="000000"/>
          <w:sz w:val="24"/>
        </w:rPr>
        <w:t>preţul</w:t>
      </w:r>
      <w:proofErr w:type="spellEnd"/>
      <w:r w:rsidRPr="00025E23">
        <w:rPr>
          <w:rFonts w:ascii="Times New Roman" w:eastAsia="Times New Roman" w:hAnsi="Times New Roman"/>
          <w:color w:val="000000"/>
          <w:sz w:val="24"/>
        </w:rPr>
        <w:t xml:space="preserve"> unitar</w:t>
      </w:r>
    </w:p>
    <w:p w14:paraId="4FF784D4" w14:textId="77777777" w:rsidR="000D7E4D" w:rsidRPr="00025E23" w:rsidRDefault="000D7E4D" w:rsidP="002846B1">
      <w:pPr>
        <w:numPr>
          <w:ilvl w:val="0"/>
          <w:numId w:val="24"/>
        </w:numPr>
        <w:suppressAutoHyphens w:val="0"/>
        <w:autoSpaceDN/>
        <w:spacing w:after="4" w:line="240" w:lineRule="auto"/>
        <w:ind w:right="57"/>
        <w:contextualSpacing/>
        <w:jc w:val="both"/>
        <w:textAlignment w:val="auto"/>
        <w:rPr>
          <w:rFonts w:ascii="Times New Roman" w:eastAsia="Times New Roman" w:hAnsi="Times New Roman"/>
          <w:b/>
          <w:i/>
          <w:color w:val="000000"/>
          <w:sz w:val="24"/>
        </w:rPr>
      </w:pPr>
      <w:r w:rsidRPr="00025E23">
        <w:rPr>
          <w:rFonts w:ascii="Times New Roman" w:eastAsia="Times New Roman" w:hAnsi="Times New Roman"/>
          <w:color w:val="000000"/>
          <w:sz w:val="24"/>
        </w:rPr>
        <w:t>valoare estimată inclusiv TVA</w:t>
      </w:r>
    </w:p>
    <w:p w14:paraId="65AF8C55" w14:textId="77777777" w:rsidR="000D7E4D" w:rsidRPr="00025E23" w:rsidRDefault="000D7E4D" w:rsidP="000D7E4D">
      <w:pPr>
        <w:suppressAutoHyphens w:val="0"/>
        <w:autoSpaceDN/>
        <w:spacing w:after="4" w:line="240" w:lineRule="auto"/>
        <w:ind w:right="57"/>
        <w:jc w:val="both"/>
        <w:textAlignment w:val="auto"/>
        <w:rPr>
          <w:rFonts w:ascii="Times New Roman" w:eastAsia="Times New Roman" w:hAnsi="Times New Roman"/>
          <w:color w:val="000000"/>
          <w:sz w:val="24"/>
        </w:rPr>
      </w:pPr>
      <w:r w:rsidRPr="00025E23">
        <w:rPr>
          <w:rFonts w:ascii="Times New Roman" w:eastAsia="Times New Roman" w:hAnsi="Times New Roman"/>
          <w:b/>
          <w:i/>
          <w:color w:val="000000"/>
          <w:sz w:val="24"/>
        </w:rPr>
        <w:t xml:space="preserve">Rolul: </w:t>
      </w:r>
      <w:r w:rsidRPr="00025E23">
        <w:rPr>
          <w:rFonts w:ascii="Times New Roman" w:eastAsia="Times New Roman" w:hAnsi="Times New Roman"/>
          <w:color w:val="000000"/>
          <w:sz w:val="24"/>
        </w:rPr>
        <w:t xml:space="preserve">identificarea </w:t>
      </w:r>
      <w:proofErr w:type="spellStart"/>
      <w:r w:rsidRPr="00025E23">
        <w:rPr>
          <w:rFonts w:ascii="Times New Roman" w:eastAsia="Times New Roman" w:hAnsi="Times New Roman"/>
          <w:color w:val="000000"/>
          <w:sz w:val="24"/>
        </w:rPr>
        <w:t>necesităţii</w:t>
      </w:r>
      <w:proofErr w:type="spellEnd"/>
      <w:r w:rsidRPr="00025E23">
        <w:rPr>
          <w:rFonts w:ascii="Times New Roman" w:eastAsia="Times New Roman" w:hAnsi="Times New Roman"/>
          <w:color w:val="000000"/>
          <w:sz w:val="24"/>
        </w:rPr>
        <w:t xml:space="preserve"> </w:t>
      </w:r>
      <w:proofErr w:type="spellStart"/>
      <w:r w:rsidRPr="00025E23">
        <w:rPr>
          <w:rFonts w:ascii="Times New Roman" w:eastAsia="Times New Roman" w:hAnsi="Times New Roman"/>
          <w:color w:val="000000"/>
          <w:sz w:val="24"/>
        </w:rPr>
        <w:t>achiziţiei</w:t>
      </w:r>
      <w:proofErr w:type="spellEnd"/>
    </w:p>
    <w:p w14:paraId="1AA7987C" w14:textId="77777777" w:rsidR="000D7E4D" w:rsidRPr="00025E23" w:rsidRDefault="000D7E4D" w:rsidP="000D7E4D">
      <w:pPr>
        <w:suppressAutoHyphens w:val="0"/>
        <w:autoSpaceDN/>
        <w:spacing w:after="4" w:line="240" w:lineRule="auto"/>
        <w:ind w:right="57"/>
        <w:jc w:val="both"/>
        <w:textAlignment w:val="auto"/>
        <w:rPr>
          <w:rFonts w:ascii="Times New Roman" w:eastAsia="Times New Roman" w:hAnsi="Times New Roman"/>
          <w:b/>
          <w:i/>
          <w:color w:val="000000"/>
          <w:sz w:val="24"/>
        </w:rPr>
      </w:pPr>
    </w:p>
    <w:p w14:paraId="2A918D56" w14:textId="77777777" w:rsidR="000D7E4D" w:rsidRPr="00025E23" w:rsidRDefault="000D7E4D" w:rsidP="002846B1">
      <w:pPr>
        <w:numPr>
          <w:ilvl w:val="0"/>
          <w:numId w:val="23"/>
        </w:numPr>
        <w:suppressAutoHyphens w:val="0"/>
        <w:autoSpaceDN/>
        <w:spacing w:after="4" w:line="240" w:lineRule="auto"/>
        <w:ind w:right="57"/>
        <w:contextualSpacing/>
        <w:jc w:val="both"/>
        <w:textAlignment w:val="auto"/>
        <w:rPr>
          <w:rFonts w:ascii="Times New Roman" w:eastAsia="Times New Roman" w:hAnsi="Times New Roman"/>
          <w:color w:val="000000"/>
          <w:sz w:val="24"/>
        </w:rPr>
      </w:pPr>
      <w:r w:rsidRPr="00025E23">
        <w:rPr>
          <w:rFonts w:ascii="Times New Roman" w:eastAsia="Times New Roman" w:hAnsi="Times New Roman"/>
          <w:b/>
          <w:i/>
          <w:color w:val="000000"/>
          <w:sz w:val="24"/>
        </w:rPr>
        <w:t>Nota de fundamentare</w:t>
      </w:r>
      <w:r w:rsidRPr="00025E23">
        <w:rPr>
          <w:rFonts w:ascii="Times New Roman" w:eastAsia="Times New Roman" w:hAnsi="Times New Roman"/>
          <w:color w:val="000000"/>
          <w:sz w:val="24"/>
        </w:rPr>
        <w:t xml:space="preserve"> a valorii estimate </w:t>
      </w:r>
    </w:p>
    <w:p w14:paraId="2CE7F03D" w14:textId="77777777" w:rsidR="000D7E4D" w:rsidRPr="00025E23" w:rsidRDefault="000D7E4D" w:rsidP="000D7E4D">
      <w:pPr>
        <w:suppressAutoHyphens w:val="0"/>
        <w:autoSpaceDN/>
        <w:spacing w:after="4" w:line="240" w:lineRule="auto"/>
        <w:ind w:right="57"/>
        <w:contextualSpacing/>
        <w:jc w:val="both"/>
        <w:textAlignment w:val="auto"/>
        <w:rPr>
          <w:rFonts w:ascii="Times New Roman" w:eastAsia="Times New Roman" w:hAnsi="Times New Roman"/>
          <w:color w:val="000000"/>
          <w:sz w:val="24"/>
        </w:rPr>
      </w:pPr>
      <w:proofErr w:type="spellStart"/>
      <w:r w:rsidRPr="00025E23">
        <w:rPr>
          <w:rFonts w:ascii="Times New Roman" w:eastAsia="Times New Roman" w:hAnsi="Times New Roman"/>
          <w:b/>
          <w:i/>
          <w:color w:val="000000"/>
          <w:sz w:val="24"/>
        </w:rPr>
        <w:t>Provenienţa</w:t>
      </w:r>
      <w:r w:rsidRPr="00025E23">
        <w:rPr>
          <w:rFonts w:ascii="Times New Roman" w:eastAsia="Times New Roman" w:hAnsi="Times New Roman"/>
          <w:color w:val="000000"/>
          <w:sz w:val="24"/>
        </w:rPr>
        <w:t>:va</w:t>
      </w:r>
      <w:proofErr w:type="spellEnd"/>
      <w:r w:rsidRPr="00025E23">
        <w:rPr>
          <w:rFonts w:ascii="Times New Roman" w:eastAsia="Times New Roman" w:hAnsi="Times New Roman"/>
          <w:color w:val="000000"/>
          <w:sz w:val="24"/>
        </w:rPr>
        <w:t xml:space="preserve"> fi </w:t>
      </w:r>
      <w:proofErr w:type="spellStart"/>
      <w:r w:rsidRPr="00025E23">
        <w:rPr>
          <w:rFonts w:ascii="Times New Roman" w:eastAsia="Times New Roman" w:hAnsi="Times New Roman"/>
          <w:color w:val="000000"/>
          <w:sz w:val="24"/>
        </w:rPr>
        <w:t>ȋntocmită</w:t>
      </w:r>
      <w:proofErr w:type="spellEnd"/>
      <w:r w:rsidRPr="00025E23">
        <w:rPr>
          <w:rFonts w:ascii="Times New Roman" w:eastAsia="Times New Roman" w:hAnsi="Times New Roman"/>
          <w:color w:val="000000"/>
          <w:sz w:val="24"/>
        </w:rPr>
        <w:t xml:space="preserve"> de compartimentul care a identificat necesitatea </w:t>
      </w:r>
    </w:p>
    <w:p w14:paraId="58F81F63" w14:textId="77777777" w:rsidR="000D7E4D" w:rsidRPr="00025E23" w:rsidRDefault="000D7E4D" w:rsidP="000D7E4D">
      <w:pPr>
        <w:suppressAutoHyphens w:val="0"/>
        <w:autoSpaceDN/>
        <w:spacing w:after="4" w:line="240" w:lineRule="auto"/>
        <w:ind w:right="57"/>
        <w:contextualSpacing/>
        <w:jc w:val="both"/>
        <w:textAlignment w:val="auto"/>
        <w:rPr>
          <w:rFonts w:ascii="Times New Roman" w:eastAsia="Times New Roman" w:hAnsi="Times New Roman"/>
          <w:color w:val="000000"/>
          <w:sz w:val="24"/>
        </w:rPr>
      </w:pPr>
      <w:proofErr w:type="spellStart"/>
      <w:r w:rsidRPr="00025E23">
        <w:rPr>
          <w:rFonts w:ascii="Times New Roman" w:eastAsia="Times New Roman" w:hAnsi="Times New Roman"/>
          <w:b/>
          <w:i/>
          <w:color w:val="000000"/>
          <w:sz w:val="24"/>
        </w:rPr>
        <w:t>Conţinutul:</w:t>
      </w:r>
      <w:r w:rsidRPr="00025E23">
        <w:rPr>
          <w:rFonts w:ascii="Times New Roman" w:eastAsia="Times New Roman" w:hAnsi="Times New Roman"/>
          <w:color w:val="000000"/>
          <w:sz w:val="24"/>
        </w:rPr>
        <w:t>va</w:t>
      </w:r>
      <w:proofErr w:type="spellEnd"/>
      <w:r w:rsidRPr="00025E23">
        <w:rPr>
          <w:rFonts w:ascii="Times New Roman" w:eastAsia="Times New Roman" w:hAnsi="Times New Roman"/>
          <w:color w:val="000000"/>
          <w:sz w:val="24"/>
        </w:rPr>
        <w:t xml:space="preserve"> cuprinde </w:t>
      </w:r>
      <w:proofErr w:type="spellStart"/>
      <w:r w:rsidRPr="00025E23">
        <w:rPr>
          <w:rFonts w:ascii="Times New Roman" w:eastAsia="Times New Roman" w:hAnsi="Times New Roman"/>
          <w:color w:val="000000"/>
          <w:sz w:val="24"/>
        </w:rPr>
        <w:t>explicaţii</w:t>
      </w:r>
      <w:proofErr w:type="spellEnd"/>
      <w:r w:rsidRPr="00025E23">
        <w:rPr>
          <w:rFonts w:ascii="Times New Roman" w:eastAsia="Times New Roman" w:hAnsi="Times New Roman"/>
          <w:color w:val="000000"/>
          <w:sz w:val="24"/>
        </w:rPr>
        <w:t xml:space="preserve"> privind justificarea </w:t>
      </w:r>
      <w:proofErr w:type="spellStart"/>
      <w:r w:rsidRPr="00025E23">
        <w:rPr>
          <w:rFonts w:ascii="Times New Roman" w:eastAsia="Times New Roman" w:hAnsi="Times New Roman"/>
          <w:color w:val="000000"/>
          <w:sz w:val="24"/>
        </w:rPr>
        <w:t>necesitătii</w:t>
      </w:r>
      <w:proofErr w:type="spellEnd"/>
      <w:r w:rsidRPr="00025E23">
        <w:rPr>
          <w:rFonts w:ascii="Times New Roman" w:eastAsia="Times New Roman" w:hAnsi="Times New Roman"/>
          <w:color w:val="000000"/>
          <w:sz w:val="24"/>
        </w:rPr>
        <w:t>.</w:t>
      </w:r>
    </w:p>
    <w:p w14:paraId="41D900E4" w14:textId="77777777" w:rsidR="000D7E4D" w:rsidRPr="00025E23" w:rsidRDefault="000D7E4D" w:rsidP="000D7E4D">
      <w:pPr>
        <w:suppressAutoHyphens w:val="0"/>
        <w:autoSpaceDN/>
        <w:spacing w:after="4" w:line="240" w:lineRule="auto"/>
        <w:ind w:right="57"/>
        <w:contextualSpacing/>
        <w:jc w:val="both"/>
        <w:textAlignment w:val="auto"/>
        <w:rPr>
          <w:rFonts w:ascii="Times New Roman" w:eastAsia="Times New Roman" w:hAnsi="Times New Roman"/>
          <w:color w:val="000000"/>
          <w:sz w:val="24"/>
        </w:rPr>
      </w:pPr>
      <w:r w:rsidRPr="00025E23">
        <w:rPr>
          <w:rFonts w:ascii="Times New Roman" w:eastAsia="Times New Roman" w:hAnsi="Times New Roman"/>
          <w:b/>
          <w:i/>
          <w:color w:val="000000"/>
          <w:sz w:val="24"/>
        </w:rPr>
        <w:t>Rolul:</w:t>
      </w:r>
      <w:r w:rsidRPr="00025E23">
        <w:rPr>
          <w:rFonts w:ascii="Times New Roman" w:eastAsia="Times New Roman" w:hAnsi="Times New Roman"/>
          <w:color w:val="000000"/>
          <w:sz w:val="24"/>
        </w:rPr>
        <w:t xml:space="preserve"> identificarea </w:t>
      </w:r>
      <w:proofErr w:type="spellStart"/>
      <w:r w:rsidRPr="00025E23">
        <w:rPr>
          <w:rFonts w:ascii="Times New Roman" w:eastAsia="Times New Roman" w:hAnsi="Times New Roman"/>
          <w:color w:val="000000"/>
          <w:sz w:val="24"/>
        </w:rPr>
        <w:t>necesităţii</w:t>
      </w:r>
      <w:proofErr w:type="spellEnd"/>
      <w:r w:rsidRPr="00025E23">
        <w:rPr>
          <w:rFonts w:ascii="Times New Roman" w:eastAsia="Times New Roman" w:hAnsi="Times New Roman"/>
          <w:color w:val="000000"/>
          <w:sz w:val="24"/>
        </w:rPr>
        <w:t xml:space="preserve"> </w:t>
      </w:r>
      <w:proofErr w:type="spellStart"/>
      <w:r w:rsidRPr="00025E23">
        <w:rPr>
          <w:rFonts w:ascii="Times New Roman" w:eastAsia="Times New Roman" w:hAnsi="Times New Roman"/>
          <w:color w:val="000000"/>
          <w:sz w:val="24"/>
        </w:rPr>
        <w:t>achiziţiei</w:t>
      </w:r>
      <w:proofErr w:type="spellEnd"/>
    </w:p>
    <w:p w14:paraId="3D040232" w14:textId="77777777" w:rsidR="000D7E4D" w:rsidRPr="00025E23" w:rsidRDefault="000D7E4D" w:rsidP="000D7E4D">
      <w:pPr>
        <w:suppressAutoHyphens w:val="0"/>
        <w:autoSpaceDN/>
        <w:spacing w:after="4" w:line="240" w:lineRule="auto"/>
        <w:ind w:left="720" w:right="57"/>
        <w:contextualSpacing/>
        <w:jc w:val="both"/>
        <w:textAlignment w:val="auto"/>
        <w:rPr>
          <w:rFonts w:ascii="Times New Roman" w:eastAsia="Times New Roman" w:hAnsi="Times New Roman"/>
          <w:color w:val="000000"/>
          <w:sz w:val="24"/>
        </w:rPr>
      </w:pPr>
    </w:p>
    <w:p w14:paraId="5DD50A0F" w14:textId="77777777" w:rsidR="000D7E4D" w:rsidRPr="00025E23" w:rsidRDefault="000D7E4D" w:rsidP="002846B1">
      <w:pPr>
        <w:numPr>
          <w:ilvl w:val="0"/>
          <w:numId w:val="23"/>
        </w:numPr>
        <w:suppressAutoHyphens w:val="0"/>
        <w:autoSpaceDN/>
        <w:spacing w:after="4" w:line="240" w:lineRule="auto"/>
        <w:ind w:right="57"/>
        <w:contextualSpacing/>
        <w:jc w:val="both"/>
        <w:textAlignment w:val="auto"/>
        <w:rPr>
          <w:rFonts w:ascii="Times New Roman" w:eastAsia="Times New Roman" w:hAnsi="Times New Roman"/>
          <w:color w:val="000000"/>
          <w:sz w:val="24"/>
        </w:rPr>
      </w:pPr>
      <w:r w:rsidRPr="00025E23">
        <w:rPr>
          <w:rFonts w:ascii="Times New Roman" w:eastAsia="Times New Roman" w:hAnsi="Times New Roman"/>
          <w:b/>
          <w:i/>
          <w:color w:val="000000"/>
          <w:sz w:val="24"/>
        </w:rPr>
        <w:t>Caietul de sarcini</w:t>
      </w:r>
    </w:p>
    <w:p w14:paraId="50EFCFBE" w14:textId="77777777" w:rsidR="000D7E4D" w:rsidRPr="00025E23" w:rsidRDefault="000D7E4D" w:rsidP="000D7E4D">
      <w:pPr>
        <w:suppressAutoHyphens w:val="0"/>
        <w:autoSpaceDN/>
        <w:spacing w:after="4" w:line="240" w:lineRule="auto"/>
        <w:ind w:right="57"/>
        <w:contextualSpacing/>
        <w:jc w:val="both"/>
        <w:textAlignment w:val="auto"/>
        <w:rPr>
          <w:rFonts w:ascii="Times New Roman" w:eastAsia="Times New Roman" w:hAnsi="Times New Roman"/>
          <w:bCs/>
          <w:iCs/>
          <w:color w:val="000000"/>
          <w:sz w:val="24"/>
        </w:rPr>
      </w:pPr>
      <w:r w:rsidRPr="00025E23">
        <w:rPr>
          <w:rFonts w:ascii="Times New Roman" w:eastAsia="Times New Roman" w:hAnsi="Times New Roman"/>
          <w:b/>
          <w:i/>
          <w:color w:val="000000"/>
          <w:sz w:val="24"/>
        </w:rPr>
        <w:t xml:space="preserve">Proveniența: </w:t>
      </w:r>
      <w:proofErr w:type="spellStart"/>
      <w:r w:rsidRPr="00025E23">
        <w:rPr>
          <w:rFonts w:ascii="Times New Roman" w:eastAsia="Times New Roman" w:hAnsi="Times New Roman"/>
          <w:bCs/>
          <w:iCs/>
          <w:color w:val="000000"/>
          <w:sz w:val="24"/>
        </w:rPr>
        <w:t>Comparimentul</w:t>
      </w:r>
      <w:proofErr w:type="spellEnd"/>
      <w:r w:rsidRPr="00025E23">
        <w:rPr>
          <w:rFonts w:ascii="Times New Roman" w:eastAsia="Times New Roman" w:hAnsi="Times New Roman"/>
          <w:bCs/>
          <w:iCs/>
          <w:color w:val="000000"/>
          <w:sz w:val="24"/>
        </w:rPr>
        <w:t xml:space="preserve"> care a identificat necesitatea în colaborare cu SAA</w:t>
      </w:r>
    </w:p>
    <w:p w14:paraId="1B019440" w14:textId="7CB9F355" w:rsidR="000D7E4D" w:rsidRPr="00025E23" w:rsidRDefault="000D7E4D" w:rsidP="000D7E4D">
      <w:pPr>
        <w:suppressAutoHyphens w:val="0"/>
        <w:autoSpaceDN/>
        <w:spacing w:after="4" w:line="240" w:lineRule="auto"/>
        <w:ind w:right="57"/>
        <w:contextualSpacing/>
        <w:jc w:val="both"/>
        <w:textAlignment w:val="auto"/>
        <w:rPr>
          <w:rFonts w:ascii="Times New Roman" w:eastAsia="Times New Roman" w:hAnsi="Times New Roman"/>
          <w:color w:val="000000"/>
          <w:sz w:val="24"/>
        </w:rPr>
      </w:pPr>
      <w:r w:rsidRPr="00025E23">
        <w:rPr>
          <w:rFonts w:ascii="Times New Roman" w:eastAsia="Times New Roman" w:hAnsi="Times New Roman"/>
          <w:b/>
          <w:bCs/>
          <w:i/>
          <w:iCs/>
          <w:color w:val="000000"/>
          <w:sz w:val="24"/>
        </w:rPr>
        <w:t>Conținut:</w:t>
      </w:r>
      <w:r w:rsidRPr="00025E23">
        <w:rPr>
          <w:rFonts w:ascii="Times New Roman" w:eastAsia="Times New Roman" w:hAnsi="Times New Roman"/>
          <w:color w:val="000000"/>
          <w:sz w:val="24"/>
        </w:rPr>
        <w:t xml:space="preserve"> descrierea clară, completă și nediscriminatorie a cerințelor tehnice, cantitative și calitative ale serviciilor ce urmează a fi achiziționate, precum și condițiile de execuție și livrare/prestare.</w:t>
      </w:r>
      <w:r w:rsidRPr="00025E23">
        <w:rPr>
          <w:rFonts w:ascii="Times New Roman" w:eastAsia="Times New Roman" w:hAnsi="Times New Roman"/>
          <w:color w:val="000000"/>
          <w:sz w:val="24"/>
        </w:rPr>
        <w:br/>
      </w:r>
      <w:r w:rsidRPr="00025E23">
        <w:rPr>
          <w:rFonts w:ascii="Times New Roman" w:eastAsia="Times New Roman" w:hAnsi="Times New Roman"/>
          <w:b/>
          <w:bCs/>
          <w:i/>
          <w:iCs/>
          <w:color w:val="000000"/>
          <w:sz w:val="24"/>
        </w:rPr>
        <w:t>Rol:</w:t>
      </w:r>
      <w:r w:rsidRPr="00025E23">
        <w:rPr>
          <w:rFonts w:ascii="Times New Roman" w:eastAsia="Times New Roman" w:hAnsi="Times New Roman"/>
          <w:color w:val="000000"/>
          <w:sz w:val="24"/>
        </w:rPr>
        <w:t xml:space="preserve"> definirea obiectului achiziției.</w:t>
      </w:r>
    </w:p>
    <w:p w14:paraId="38B3E370" w14:textId="77777777" w:rsidR="00D64CF8" w:rsidRPr="00025E23" w:rsidRDefault="00D64CF8" w:rsidP="000D7E4D">
      <w:pPr>
        <w:suppressAutoHyphens w:val="0"/>
        <w:autoSpaceDN/>
        <w:spacing w:after="4" w:line="240" w:lineRule="auto"/>
        <w:ind w:right="57"/>
        <w:contextualSpacing/>
        <w:jc w:val="both"/>
        <w:textAlignment w:val="auto"/>
        <w:rPr>
          <w:rFonts w:ascii="Times New Roman" w:eastAsia="Times New Roman" w:hAnsi="Times New Roman"/>
          <w:color w:val="000000"/>
          <w:sz w:val="24"/>
        </w:rPr>
      </w:pPr>
    </w:p>
    <w:p w14:paraId="6E974DBF" w14:textId="3C65603F" w:rsidR="003262C5" w:rsidRPr="00025E23" w:rsidRDefault="003262C5" w:rsidP="002846B1">
      <w:pPr>
        <w:numPr>
          <w:ilvl w:val="0"/>
          <w:numId w:val="23"/>
        </w:numPr>
        <w:suppressAutoHyphens w:val="0"/>
        <w:autoSpaceDN/>
        <w:spacing w:after="4" w:line="240" w:lineRule="auto"/>
        <w:ind w:right="57"/>
        <w:contextualSpacing/>
        <w:jc w:val="both"/>
        <w:textAlignment w:val="auto"/>
        <w:rPr>
          <w:rFonts w:ascii="Times New Roman" w:eastAsia="Times New Roman" w:hAnsi="Times New Roman"/>
          <w:b/>
          <w:bCs/>
          <w:i/>
          <w:iCs/>
          <w:color w:val="000000"/>
          <w:sz w:val="24"/>
        </w:rPr>
      </w:pPr>
      <w:r w:rsidRPr="00025E23">
        <w:rPr>
          <w:rFonts w:ascii="Times New Roman" w:eastAsia="Times New Roman" w:hAnsi="Times New Roman"/>
          <w:b/>
          <w:bCs/>
          <w:i/>
          <w:iCs/>
          <w:color w:val="000000"/>
          <w:sz w:val="24"/>
        </w:rPr>
        <w:lastRenderedPageBreak/>
        <w:t>Fișa de date</w:t>
      </w:r>
      <w:r w:rsidR="00EB2957" w:rsidRPr="00025E23">
        <w:rPr>
          <w:rFonts w:ascii="Times New Roman" w:eastAsia="Times New Roman" w:hAnsi="Times New Roman"/>
          <w:b/>
          <w:bCs/>
          <w:i/>
          <w:iCs/>
          <w:color w:val="000000"/>
          <w:sz w:val="24"/>
        </w:rPr>
        <w:t xml:space="preserve"> pentru contracte cu o valoare egală ori peste pragul valoric prevăzut la art. 7 alin. (1) lit. d) din Legea nr. 98/2016 privind achizițiile publice</w:t>
      </w:r>
    </w:p>
    <w:p w14:paraId="13C7DD8D" w14:textId="56CBCECA" w:rsidR="003262C5" w:rsidRPr="00025E23" w:rsidRDefault="003262C5" w:rsidP="003262C5">
      <w:pPr>
        <w:suppressAutoHyphens w:val="0"/>
        <w:autoSpaceDN/>
        <w:spacing w:after="4" w:line="240" w:lineRule="auto"/>
        <w:ind w:right="57"/>
        <w:contextualSpacing/>
        <w:jc w:val="both"/>
        <w:textAlignment w:val="auto"/>
        <w:rPr>
          <w:rFonts w:ascii="Times New Roman" w:eastAsia="Times New Roman" w:hAnsi="Times New Roman"/>
          <w:color w:val="000000"/>
          <w:sz w:val="24"/>
          <w:szCs w:val="24"/>
        </w:rPr>
      </w:pPr>
      <w:r w:rsidRPr="00025E23">
        <w:rPr>
          <w:rFonts w:ascii="Times New Roman" w:eastAsia="Times New Roman" w:hAnsi="Times New Roman"/>
          <w:b/>
          <w:bCs/>
          <w:i/>
          <w:iCs/>
          <w:color w:val="000000"/>
          <w:sz w:val="24"/>
          <w:szCs w:val="24"/>
        </w:rPr>
        <w:t xml:space="preserve">Conținut: </w:t>
      </w:r>
      <w:r w:rsidRPr="00025E23">
        <w:rPr>
          <w:rFonts w:ascii="Times New Roman" w:eastAsia="Times New Roman" w:hAnsi="Times New Roman"/>
          <w:color w:val="000000"/>
          <w:sz w:val="24"/>
          <w:szCs w:val="24"/>
        </w:rPr>
        <w:t>cuprinde cel puțin informații generale standard privind procedura de atribuire, precum și formalitățile care trebuie îndeplinite de operatorii economici în legătură cu procedura în cauză, particularizate în funcție de specificul achiziției.</w:t>
      </w:r>
    </w:p>
    <w:p w14:paraId="63C905A1" w14:textId="0140BB08" w:rsidR="003262C5" w:rsidRPr="00025E23" w:rsidRDefault="003262C5" w:rsidP="003262C5">
      <w:pPr>
        <w:suppressAutoHyphens w:val="0"/>
        <w:autoSpaceDN/>
        <w:spacing w:after="4" w:line="240" w:lineRule="auto"/>
        <w:ind w:right="57"/>
        <w:contextualSpacing/>
        <w:jc w:val="both"/>
        <w:textAlignment w:val="auto"/>
        <w:rPr>
          <w:rFonts w:ascii="Times New Roman" w:eastAsia="Times New Roman" w:hAnsi="Times New Roman"/>
          <w:color w:val="000000"/>
          <w:sz w:val="24"/>
          <w:szCs w:val="24"/>
        </w:rPr>
      </w:pPr>
      <w:r w:rsidRPr="00025E23">
        <w:rPr>
          <w:rFonts w:ascii="Times New Roman" w:eastAsia="Times New Roman" w:hAnsi="Times New Roman"/>
          <w:b/>
          <w:bCs/>
          <w:color w:val="000000"/>
          <w:sz w:val="24"/>
          <w:szCs w:val="24"/>
        </w:rPr>
        <w:t>Rol:</w:t>
      </w:r>
      <w:r w:rsidRPr="00025E23">
        <w:rPr>
          <w:rFonts w:ascii="Times New Roman" w:eastAsia="Times New Roman" w:hAnsi="Times New Roman"/>
          <w:color w:val="000000"/>
          <w:sz w:val="24"/>
          <w:szCs w:val="24"/>
        </w:rPr>
        <w:t xml:space="preserve"> Stabilește cadrul informațional și procedural necesar participării operatorilor economici la procedura de atribuire, asigurând transparența și tratamentul egal.</w:t>
      </w:r>
    </w:p>
    <w:p w14:paraId="758B34C6" w14:textId="77777777" w:rsidR="003262C5" w:rsidRPr="00025E23" w:rsidRDefault="003262C5" w:rsidP="003262C5">
      <w:pPr>
        <w:suppressAutoHyphens w:val="0"/>
        <w:autoSpaceDN/>
        <w:spacing w:after="4" w:line="240" w:lineRule="auto"/>
        <w:ind w:right="57"/>
        <w:contextualSpacing/>
        <w:jc w:val="both"/>
        <w:textAlignment w:val="auto"/>
        <w:rPr>
          <w:rFonts w:ascii="Times New Roman" w:eastAsia="Times New Roman" w:hAnsi="Times New Roman"/>
          <w:color w:val="000000"/>
          <w:sz w:val="24"/>
          <w:szCs w:val="24"/>
        </w:rPr>
      </w:pPr>
      <w:r w:rsidRPr="00025E23">
        <w:rPr>
          <w:rFonts w:ascii="Times New Roman" w:eastAsia="Times New Roman" w:hAnsi="Times New Roman"/>
          <w:color w:val="000000"/>
          <w:sz w:val="24"/>
          <w:szCs w:val="24"/>
        </w:rPr>
        <w:t>Aceasta include, după caz:</w:t>
      </w:r>
    </w:p>
    <w:p w14:paraId="787485DD" w14:textId="77777777" w:rsidR="003262C5" w:rsidRPr="00025E23" w:rsidRDefault="003262C5" w:rsidP="002846B1">
      <w:pPr>
        <w:numPr>
          <w:ilvl w:val="0"/>
          <w:numId w:val="25"/>
        </w:numPr>
        <w:suppressAutoHyphens w:val="0"/>
        <w:autoSpaceDN/>
        <w:spacing w:after="4" w:line="240" w:lineRule="auto"/>
        <w:ind w:right="57"/>
        <w:contextualSpacing/>
        <w:jc w:val="both"/>
        <w:textAlignment w:val="auto"/>
        <w:rPr>
          <w:rFonts w:ascii="Times New Roman" w:eastAsia="Times New Roman" w:hAnsi="Times New Roman"/>
          <w:color w:val="000000"/>
          <w:sz w:val="24"/>
          <w:szCs w:val="24"/>
        </w:rPr>
      </w:pPr>
      <w:r w:rsidRPr="00025E23">
        <w:rPr>
          <w:rFonts w:ascii="Times New Roman" w:eastAsia="Times New Roman" w:hAnsi="Times New Roman"/>
          <w:color w:val="000000"/>
          <w:sz w:val="24"/>
          <w:szCs w:val="24"/>
        </w:rPr>
        <w:t xml:space="preserve">criteriile de calificare și selecție aplicabile; </w:t>
      </w:r>
    </w:p>
    <w:p w14:paraId="29406BE5" w14:textId="77777777" w:rsidR="003262C5" w:rsidRPr="00025E23" w:rsidRDefault="003262C5" w:rsidP="002846B1">
      <w:pPr>
        <w:numPr>
          <w:ilvl w:val="0"/>
          <w:numId w:val="25"/>
        </w:numPr>
        <w:suppressAutoHyphens w:val="0"/>
        <w:autoSpaceDN/>
        <w:spacing w:after="4" w:line="240" w:lineRule="auto"/>
        <w:ind w:right="57"/>
        <w:contextualSpacing/>
        <w:jc w:val="both"/>
        <w:textAlignment w:val="auto"/>
        <w:rPr>
          <w:rFonts w:ascii="Times New Roman" w:eastAsia="Times New Roman" w:hAnsi="Times New Roman"/>
          <w:color w:val="000000"/>
          <w:sz w:val="24"/>
          <w:szCs w:val="24"/>
        </w:rPr>
      </w:pPr>
      <w:r w:rsidRPr="00025E23">
        <w:rPr>
          <w:rFonts w:ascii="Times New Roman" w:eastAsia="Times New Roman" w:hAnsi="Times New Roman"/>
          <w:color w:val="000000"/>
          <w:sz w:val="24"/>
          <w:szCs w:val="24"/>
        </w:rPr>
        <w:t xml:space="preserve">informații privind garanția de participare, atunci când este solicitată; </w:t>
      </w:r>
    </w:p>
    <w:p w14:paraId="2777E65E" w14:textId="77777777" w:rsidR="003262C5" w:rsidRPr="00025E23" w:rsidRDefault="003262C5" w:rsidP="002846B1">
      <w:pPr>
        <w:numPr>
          <w:ilvl w:val="0"/>
          <w:numId w:val="25"/>
        </w:numPr>
        <w:suppressAutoHyphens w:val="0"/>
        <w:autoSpaceDN/>
        <w:spacing w:after="4" w:line="240" w:lineRule="auto"/>
        <w:ind w:right="57"/>
        <w:contextualSpacing/>
        <w:jc w:val="both"/>
        <w:textAlignment w:val="auto"/>
        <w:rPr>
          <w:rFonts w:ascii="Times New Roman" w:eastAsia="Times New Roman" w:hAnsi="Times New Roman"/>
          <w:color w:val="000000"/>
          <w:sz w:val="24"/>
          <w:szCs w:val="24"/>
        </w:rPr>
      </w:pPr>
      <w:r w:rsidRPr="00025E23">
        <w:rPr>
          <w:rFonts w:ascii="Times New Roman" w:eastAsia="Times New Roman" w:hAnsi="Times New Roman"/>
          <w:color w:val="000000"/>
          <w:sz w:val="24"/>
          <w:szCs w:val="24"/>
        </w:rPr>
        <w:t xml:space="preserve">modul de elaborare, structurare și prezentare a propunerii tehnice și a propunerii financiare; </w:t>
      </w:r>
    </w:p>
    <w:p w14:paraId="3DCD6423" w14:textId="77777777" w:rsidR="003262C5" w:rsidRPr="00025E23" w:rsidRDefault="003262C5" w:rsidP="002846B1">
      <w:pPr>
        <w:numPr>
          <w:ilvl w:val="0"/>
          <w:numId w:val="25"/>
        </w:numPr>
        <w:suppressAutoHyphens w:val="0"/>
        <w:autoSpaceDN/>
        <w:spacing w:after="4" w:line="240" w:lineRule="auto"/>
        <w:ind w:right="57"/>
        <w:contextualSpacing/>
        <w:jc w:val="both"/>
        <w:textAlignment w:val="auto"/>
        <w:rPr>
          <w:rFonts w:ascii="Times New Roman" w:eastAsia="Times New Roman" w:hAnsi="Times New Roman"/>
          <w:color w:val="000000"/>
          <w:sz w:val="24"/>
          <w:szCs w:val="24"/>
        </w:rPr>
      </w:pPr>
      <w:r w:rsidRPr="00025E23">
        <w:rPr>
          <w:rFonts w:ascii="Times New Roman" w:eastAsia="Times New Roman" w:hAnsi="Times New Roman"/>
          <w:color w:val="000000"/>
          <w:sz w:val="24"/>
          <w:szCs w:val="24"/>
        </w:rPr>
        <w:t xml:space="preserve">criteriul de atribuire aplicabil; </w:t>
      </w:r>
    </w:p>
    <w:p w14:paraId="0B877134" w14:textId="77777777" w:rsidR="003262C5" w:rsidRPr="00025E23" w:rsidRDefault="003262C5" w:rsidP="002846B1">
      <w:pPr>
        <w:numPr>
          <w:ilvl w:val="0"/>
          <w:numId w:val="25"/>
        </w:numPr>
        <w:suppressAutoHyphens w:val="0"/>
        <w:autoSpaceDN/>
        <w:spacing w:after="4" w:line="240" w:lineRule="auto"/>
        <w:ind w:right="57"/>
        <w:contextualSpacing/>
        <w:jc w:val="both"/>
        <w:textAlignment w:val="auto"/>
        <w:rPr>
          <w:rFonts w:ascii="Times New Roman" w:eastAsia="Times New Roman" w:hAnsi="Times New Roman"/>
          <w:color w:val="000000"/>
          <w:sz w:val="24"/>
          <w:szCs w:val="24"/>
        </w:rPr>
      </w:pPr>
      <w:r w:rsidRPr="00025E23">
        <w:rPr>
          <w:rFonts w:ascii="Times New Roman" w:eastAsia="Times New Roman" w:hAnsi="Times New Roman"/>
          <w:color w:val="000000"/>
          <w:sz w:val="24"/>
          <w:szCs w:val="24"/>
        </w:rPr>
        <w:t xml:space="preserve">informații privind termenele și modalitățile de comunicare a rezultatului procedurii; </w:t>
      </w:r>
    </w:p>
    <w:p w14:paraId="660E8D3D" w14:textId="77777777" w:rsidR="003262C5" w:rsidRPr="00025E23" w:rsidRDefault="003262C5" w:rsidP="002846B1">
      <w:pPr>
        <w:numPr>
          <w:ilvl w:val="0"/>
          <w:numId w:val="25"/>
        </w:numPr>
        <w:suppressAutoHyphens w:val="0"/>
        <w:autoSpaceDN/>
        <w:spacing w:after="4" w:line="240" w:lineRule="auto"/>
        <w:ind w:right="57"/>
        <w:contextualSpacing/>
        <w:jc w:val="both"/>
        <w:textAlignment w:val="auto"/>
        <w:rPr>
          <w:rFonts w:ascii="Times New Roman" w:eastAsia="Times New Roman" w:hAnsi="Times New Roman"/>
          <w:color w:val="000000"/>
          <w:sz w:val="24"/>
          <w:szCs w:val="24"/>
        </w:rPr>
      </w:pPr>
      <w:r w:rsidRPr="00025E23">
        <w:rPr>
          <w:rFonts w:ascii="Times New Roman" w:eastAsia="Times New Roman" w:hAnsi="Times New Roman"/>
          <w:color w:val="000000"/>
          <w:sz w:val="24"/>
          <w:szCs w:val="24"/>
        </w:rPr>
        <w:t>căile de atac și modalitățile de contestare prevăzute de legislația în vigoare.</w:t>
      </w:r>
    </w:p>
    <w:p w14:paraId="1B264127" w14:textId="77777777" w:rsidR="00D64CF8" w:rsidRPr="00025E23" w:rsidRDefault="00D64CF8" w:rsidP="003262C5">
      <w:pPr>
        <w:suppressAutoHyphens w:val="0"/>
        <w:autoSpaceDN/>
        <w:spacing w:after="4" w:line="240" w:lineRule="auto"/>
        <w:ind w:right="57"/>
        <w:contextualSpacing/>
        <w:jc w:val="both"/>
        <w:textAlignment w:val="auto"/>
        <w:rPr>
          <w:rFonts w:ascii="Times New Roman" w:eastAsia="Times New Roman" w:hAnsi="Times New Roman"/>
          <w:b/>
          <w:i/>
          <w:color w:val="000000"/>
          <w:sz w:val="24"/>
        </w:rPr>
      </w:pPr>
    </w:p>
    <w:p w14:paraId="26A12821" w14:textId="2AF52F59" w:rsidR="000D7E4D" w:rsidRPr="00025E23" w:rsidRDefault="000D7E4D" w:rsidP="003262C5">
      <w:pPr>
        <w:suppressAutoHyphens w:val="0"/>
        <w:autoSpaceDN/>
        <w:spacing w:after="4" w:line="240" w:lineRule="auto"/>
        <w:ind w:right="57"/>
        <w:contextualSpacing/>
        <w:jc w:val="both"/>
        <w:textAlignment w:val="auto"/>
        <w:rPr>
          <w:rFonts w:ascii="Times New Roman" w:eastAsia="Times New Roman" w:hAnsi="Times New Roman"/>
          <w:color w:val="000000"/>
          <w:sz w:val="24"/>
        </w:rPr>
      </w:pPr>
      <w:r w:rsidRPr="00025E23">
        <w:rPr>
          <w:rFonts w:ascii="Times New Roman" w:eastAsia="Times New Roman" w:hAnsi="Times New Roman"/>
          <w:b/>
          <w:i/>
          <w:color w:val="000000"/>
          <w:sz w:val="24"/>
        </w:rPr>
        <w:t>Strategia de contractare</w:t>
      </w:r>
    </w:p>
    <w:p w14:paraId="0F8D3B67" w14:textId="77777777" w:rsidR="000D7E4D" w:rsidRPr="00025E23" w:rsidRDefault="000D7E4D" w:rsidP="000D7E4D">
      <w:pPr>
        <w:suppressAutoHyphens w:val="0"/>
        <w:autoSpaceDN/>
        <w:spacing w:after="4" w:line="240" w:lineRule="auto"/>
        <w:ind w:right="57"/>
        <w:contextualSpacing/>
        <w:jc w:val="both"/>
        <w:textAlignment w:val="auto"/>
        <w:rPr>
          <w:rFonts w:ascii="Times New Roman" w:eastAsia="Times New Roman" w:hAnsi="Times New Roman"/>
          <w:color w:val="000000"/>
          <w:sz w:val="24"/>
        </w:rPr>
      </w:pPr>
      <w:r w:rsidRPr="00025E23">
        <w:rPr>
          <w:rFonts w:ascii="Times New Roman" w:eastAsia="Times New Roman" w:hAnsi="Times New Roman"/>
          <w:b/>
          <w:bCs/>
          <w:i/>
          <w:iCs/>
          <w:color w:val="000000"/>
          <w:sz w:val="24"/>
        </w:rPr>
        <w:t>Conținut:</w:t>
      </w:r>
      <w:r w:rsidRPr="00025E23">
        <w:rPr>
          <w:rFonts w:ascii="Times New Roman" w:eastAsia="Times New Roman" w:hAnsi="Times New Roman"/>
          <w:color w:val="000000"/>
          <w:sz w:val="24"/>
        </w:rPr>
        <w:t xml:space="preserve"> stabilește opțiunile autorității contractante privind derularea procedurii, inclusiv: tipul procedurii, criteriul de atribuire, împărțirea pe loturi, termenele și riscurile asociate.</w:t>
      </w:r>
    </w:p>
    <w:p w14:paraId="382CA7D9" w14:textId="77777777" w:rsidR="000D7E4D" w:rsidRPr="00025E23" w:rsidRDefault="000D7E4D" w:rsidP="000D7E4D">
      <w:pPr>
        <w:suppressAutoHyphens w:val="0"/>
        <w:autoSpaceDN/>
        <w:spacing w:after="4" w:line="240" w:lineRule="auto"/>
        <w:ind w:right="57"/>
        <w:contextualSpacing/>
        <w:jc w:val="both"/>
        <w:textAlignment w:val="auto"/>
        <w:rPr>
          <w:rFonts w:ascii="Times New Roman" w:eastAsia="Times New Roman" w:hAnsi="Times New Roman"/>
          <w:color w:val="000000"/>
          <w:sz w:val="24"/>
        </w:rPr>
      </w:pPr>
      <w:r w:rsidRPr="00025E23">
        <w:rPr>
          <w:rFonts w:ascii="Times New Roman" w:eastAsia="Times New Roman" w:hAnsi="Times New Roman"/>
          <w:b/>
          <w:bCs/>
          <w:i/>
          <w:iCs/>
          <w:color w:val="000000"/>
          <w:sz w:val="24"/>
        </w:rPr>
        <w:t>Rol:</w:t>
      </w:r>
      <w:r w:rsidRPr="00025E23">
        <w:rPr>
          <w:rFonts w:ascii="Times New Roman" w:eastAsia="Times New Roman" w:hAnsi="Times New Roman"/>
          <w:color w:val="000000"/>
          <w:sz w:val="24"/>
        </w:rPr>
        <w:t xml:space="preserve"> fundamentarea deciziilor privind modul de organizare a achiziției.</w:t>
      </w:r>
    </w:p>
    <w:p w14:paraId="243009F9" w14:textId="77777777" w:rsidR="000D7E4D" w:rsidRPr="00025E23" w:rsidRDefault="000D7E4D" w:rsidP="000D7E4D">
      <w:pPr>
        <w:suppressAutoHyphens w:val="0"/>
        <w:autoSpaceDN/>
        <w:spacing w:after="4" w:line="240" w:lineRule="auto"/>
        <w:ind w:right="57"/>
        <w:contextualSpacing/>
        <w:jc w:val="both"/>
        <w:textAlignment w:val="auto"/>
        <w:rPr>
          <w:rFonts w:ascii="Times New Roman" w:eastAsia="Times New Roman" w:hAnsi="Times New Roman"/>
          <w:color w:val="000000"/>
          <w:sz w:val="24"/>
        </w:rPr>
      </w:pPr>
    </w:p>
    <w:p w14:paraId="61FB5CA3" w14:textId="77777777" w:rsidR="000D7E4D" w:rsidRPr="00025E23" w:rsidRDefault="000D7E4D" w:rsidP="002846B1">
      <w:pPr>
        <w:numPr>
          <w:ilvl w:val="0"/>
          <w:numId w:val="23"/>
        </w:numPr>
        <w:suppressAutoHyphens w:val="0"/>
        <w:autoSpaceDN/>
        <w:spacing w:after="4" w:line="240" w:lineRule="auto"/>
        <w:ind w:right="57"/>
        <w:contextualSpacing/>
        <w:jc w:val="both"/>
        <w:textAlignment w:val="auto"/>
        <w:rPr>
          <w:rFonts w:ascii="Times New Roman" w:eastAsia="Times New Roman" w:hAnsi="Times New Roman"/>
          <w:color w:val="000000"/>
          <w:sz w:val="24"/>
        </w:rPr>
      </w:pPr>
      <w:proofErr w:type="spellStart"/>
      <w:r w:rsidRPr="00025E23">
        <w:rPr>
          <w:rFonts w:ascii="Times New Roman" w:eastAsia="Times New Roman" w:hAnsi="Times New Roman"/>
          <w:b/>
          <w:i/>
          <w:color w:val="000000"/>
          <w:sz w:val="24"/>
        </w:rPr>
        <w:t>Instrucţiuni</w:t>
      </w:r>
      <w:proofErr w:type="spellEnd"/>
      <w:r w:rsidRPr="00025E23">
        <w:rPr>
          <w:rFonts w:ascii="Times New Roman" w:eastAsia="Times New Roman" w:hAnsi="Times New Roman"/>
          <w:b/>
          <w:i/>
          <w:color w:val="000000"/>
          <w:sz w:val="24"/>
        </w:rPr>
        <w:t xml:space="preserve"> pentru </w:t>
      </w:r>
      <w:proofErr w:type="spellStart"/>
      <w:r w:rsidRPr="00025E23">
        <w:rPr>
          <w:rFonts w:ascii="Times New Roman" w:eastAsia="Times New Roman" w:hAnsi="Times New Roman"/>
          <w:b/>
          <w:i/>
          <w:color w:val="000000"/>
          <w:sz w:val="24"/>
        </w:rPr>
        <w:t>ofertanţi</w:t>
      </w:r>
      <w:proofErr w:type="spellEnd"/>
    </w:p>
    <w:p w14:paraId="0BA08F84" w14:textId="0D28EA01" w:rsidR="00D64CF8" w:rsidRPr="00025E23" w:rsidRDefault="000D7E4D" w:rsidP="000D7E4D">
      <w:pPr>
        <w:suppressAutoHyphens w:val="0"/>
        <w:autoSpaceDN/>
        <w:spacing w:after="4" w:line="240" w:lineRule="auto"/>
        <w:ind w:right="57"/>
        <w:contextualSpacing/>
        <w:jc w:val="both"/>
        <w:textAlignment w:val="auto"/>
        <w:rPr>
          <w:rFonts w:ascii="Times New Roman" w:hAnsi="Times New Roman"/>
          <w:sz w:val="24"/>
          <w:szCs w:val="24"/>
        </w:rPr>
      </w:pPr>
      <w:r w:rsidRPr="00025E23">
        <w:rPr>
          <w:rStyle w:val="Strong"/>
          <w:rFonts w:ascii="Times New Roman" w:hAnsi="Times New Roman"/>
          <w:sz w:val="24"/>
          <w:szCs w:val="24"/>
        </w:rPr>
        <w:t>Conținut:</w:t>
      </w:r>
      <w:r w:rsidRPr="00025E23">
        <w:rPr>
          <w:rFonts w:ascii="Times New Roman" w:hAnsi="Times New Roman"/>
          <w:sz w:val="24"/>
          <w:szCs w:val="24"/>
        </w:rPr>
        <w:t xml:space="preserve"> reguli privind participarea la procedură, modul de elaborare și depunere a ofertelor, criterii de calificare și selecție (după caz), criteriul de atribuire, termene și condiții de evaluare.</w:t>
      </w:r>
      <w:r w:rsidRPr="00025E23">
        <w:rPr>
          <w:rFonts w:ascii="Times New Roman" w:hAnsi="Times New Roman"/>
          <w:sz w:val="24"/>
          <w:szCs w:val="24"/>
        </w:rPr>
        <w:br/>
      </w:r>
      <w:r w:rsidRPr="00025E23">
        <w:rPr>
          <w:rStyle w:val="Strong"/>
          <w:rFonts w:ascii="Times New Roman" w:hAnsi="Times New Roman"/>
          <w:sz w:val="24"/>
          <w:szCs w:val="24"/>
        </w:rPr>
        <w:t>Rol:</w:t>
      </w:r>
      <w:r w:rsidRPr="00025E23">
        <w:rPr>
          <w:rFonts w:ascii="Times New Roman" w:hAnsi="Times New Roman"/>
          <w:sz w:val="24"/>
          <w:szCs w:val="24"/>
        </w:rPr>
        <w:t xml:space="preserve"> asigurarea transparenței și a tratamentului egal între operatorii economici.</w:t>
      </w:r>
    </w:p>
    <w:p w14:paraId="79709BEF" w14:textId="77777777" w:rsidR="00D64CF8" w:rsidRPr="00025E23" w:rsidRDefault="00D64CF8" w:rsidP="000D7E4D">
      <w:pPr>
        <w:suppressAutoHyphens w:val="0"/>
        <w:autoSpaceDN/>
        <w:spacing w:after="4" w:line="240" w:lineRule="auto"/>
        <w:ind w:right="57"/>
        <w:contextualSpacing/>
        <w:jc w:val="both"/>
        <w:textAlignment w:val="auto"/>
        <w:rPr>
          <w:rFonts w:ascii="Times New Roman" w:hAnsi="Times New Roman"/>
          <w:sz w:val="24"/>
          <w:szCs w:val="24"/>
        </w:rPr>
      </w:pPr>
    </w:p>
    <w:p w14:paraId="4573C599" w14:textId="77777777" w:rsidR="000D7E4D" w:rsidRPr="00025E23" w:rsidRDefault="000D7E4D" w:rsidP="002846B1">
      <w:pPr>
        <w:numPr>
          <w:ilvl w:val="0"/>
          <w:numId w:val="23"/>
        </w:numPr>
        <w:suppressAutoHyphens w:val="0"/>
        <w:autoSpaceDN/>
        <w:spacing w:after="4" w:line="240" w:lineRule="auto"/>
        <w:ind w:right="57"/>
        <w:contextualSpacing/>
        <w:jc w:val="both"/>
        <w:textAlignment w:val="auto"/>
        <w:rPr>
          <w:rFonts w:ascii="Times New Roman" w:eastAsia="Times New Roman" w:hAnsi="Times New Roman"/>
          <w:color w:val="000000"/>
          <w:sz w:val="24"/>
        </w:rPr>
      </w:pPr>
      <w:r w:rsidRPr="00025E23">
        <w:rPr>
          <w:rFonts w:ascii="Times New Roman" w:eastAsia="Times New Roman" w:hAnsi="Times New Roman"/>
          <w:b/>
          <w:bCs/>
          <w:i/>
          <w:sz w:val="24"/>
          <w:szCs w:val="24"/>
        </w:rPr>
        <w:t>Comanda- formular F 437.2016. Ed.2</w:t>
      </w:r>
      <w:r w:rsidRPr="00025E23">
        <w:rPr>
          <w:rFonts w:ascii="Times New Roman" w:eastAsia="Times New Roman" w:hAnsi="Times New Roman"/>
          <w:bCs/>
          <w:sz w:val="24"/>
          <w:szCs w:val="24"/>
        </w:rPr>
        <w:t xml:space="preserve">- </w:t>
      </w:r>
    </w:p>
    <w:p w14:paraId="05705BDF" w14:textId="77777777" w:rsidR="000D7E4D" w:rsidRPr="00025E23" w:rsidRDefault="000D7E4D" w:rsidP="000D7E4D">
      <w:pPr>
        <w:suppressAutoHyphens w:val="0"/>
        <w:autoSpaceDN/>
        <w:spacing w:after="4" w:line="240" w:lineRule="auto"/>
        <w:ind w:right="57"/>
        <w:contextualSpacing/>
        <w:jc w:val="both"/>
        <w:textAlignment w:val="auto"/>
        <w:rPr>
          <w:rFonts w:ascii="Times New Roman" w:eastAsia="Times New Roman" w:hAnsi="Times New Roman"/>
          <w:b/>
          <w:bCs/>
          <w:i/>
          <w:sz w:val="24"/>
          <w:szCs w:val="24"/>
        </w:rPr>
      </w:pPr>
      <w:bookmarkStart w:id="34" w:name="_Hlk141774343"/>
      <w:proofErr w:type="spellStart"/>
      <w:r w:rsidRPr="00025E23">
        <w:rPr>
          <w:rFonts w:ascii="Times New Roman" w:eastAsia="Times New Roman" w:hAnsi="Times New Roman"/>
          <w:b/>
          <w:bCs/>
          <w:i/>
          <w:sz w:val="24"/>
          <w:szCs w:val="24"/>
        </w:rPr>
        <w:t>Provenienţa</w:t>
      </w:r>
      <w:proofErr w:type="spellEnd"/>
      <w:r w:rsidRPr="00025E23">
        <w:rPr>
          <w:rFonts w:ascii="Times New Roman" w:eastAsia="Times New Roman" w:hAnsi="Times New Roman"/>
          <w:bCs/>
          <w:sz w:val="24"/>
          <w:szCs w:val="24"/>
        </w:rPr>
        <w:t xml:space="preserve">: elaborată </w:t>
      </w:r>
      <w:proofErr w:type="spellStart"/>
      <w:r w:rsidRPr="00025E23">
        <w:rPr>
          <w:rFonts w:ascii="Times New Roman" w:eastAsia="Times New Roman" w:hAnsi="Times New Roman"/>
          <w:bCs/>
          <w:sz w:val="24"/>
          <w:szCs w:val="24"/>
        </w:rPr>
        <w:t>ȋn</w:t>
      </w:r>
      <w:proofErr w:type="spellEnd"/>
      <w:r w:rsidRPr="00025E23">
        <w:rPr>
          <w:rFonts w:ascii="Times New Roman" w:eastAsia="Times New Roman" w:hAnsi="Times New Roman"/>
          <w:bCs/>
          <w:sz w:val="24"/>
          <w:szCs w:val="24"/>
        </w:rPr>
        <w:t xml:space="preserve"> cadrul BAA</w:t>
      </w:r>
    </w:p>
    <w:p w14:paraId="78AA09D6" w14:textId="77777777" w:rsidR="00CF5685" w:rsidRPr="00025E23" w:rsidRDefault="000D7E4D" w:rsidP="00CF5685">
      <w:pPr>
        <w:suppressAutoHyphens w:val="0"/>
        <w:autoSpaceDN/>
        <w:spacing w:after="4" w:line="240" w:lineRule="auto"/>
        <w:ind w:right="57"/>
        <w:contextualSpacing/>
        <w:jc w:val="both"/>
        <w:textAlignment w:val="auto"/>
        <w:rPr>
          <w:rFonts w:ascii="Times New Roman" w:eastAsia="Times New Roman" w:hAnsi="Times New Roman"/>
          <w:bCs/>
          <w:sz w:val="24"/>
          <w:szCs w:val="24"/>
        </w:rPr>
      </w:pPr>
      <w:proofErr w:type="spellStart"/>
      <w:r w:rsidRPr="00025E23">
        <w:rPr>
          <w:rFonts w:ascii="Times New Roman" w:eastAsia="Times New Roman" w:hAnsi="Times New Roman"/>
          <w:b/>
          <w:bCs/>
          <w:i/>
          <w:sz w:val="24"/>
          <w:szCs w:val="24"/>
        </w:rPr>
        <w:t>Conţinutul</w:t>
      </w:r>
      <w:r w:rsidRPr="00025E23">
        <w:rPr>
          <w:rFonts w:ascii="Times New Roman" w:eastAsia="Times New Roman" w:hAnsi="Times New Roman"/>
          <w:bCs/>
          <w:sz w:val="24"/>
          <w:szCs w:val="24"/>
        </w:rPr>
        <w:t>:conţine</w:t>
      </w:r>
      <w:proofErr w:type="spellEnd"/>
      <w:r w:rsidRPr="00025E23">
        <w:rPr>
          <w:rFonts w:ascii="Times New Roman" w:eastAsia="Times New Roman" w:hAnsi="Times New Roman"/>
          <w:bCs/>
          <w:sz w:val="24"/>
          <w:szCs w:val="24"/>
        </w:rPr>
        <w:t xml:space="preserve"> :</w:t>
      </w:r>
      <w:r w:rsidR="00CF5685" w:rsidRPr="00025E23">
        <w:rPr>
          <w:rFonts w:ascii="Times New Roman" w:eastAsia="Times New Roman" w:hAnsi="Times New Roman"/>
          <w:bCs/>
          <w:sz w:val="24"/>
          <w:szCs w:val="24"/>
        </w:rPr>
        <w:t xml:space="preserve"> </w:t>
      </w:r>
    </w:p>
    <w:p w14:paraId="257E194B" w14:textId="1BADE154" w:rsidR="00CF5685" w:rsidRPr="00025E23" w:rsidRDefault="00CF5685" w:rsidP="002846B1">
      <w:pPr>
        <w:pStyle w:val="ListParagraph"/>
        <w:numPr>
          <w:ilvl w:val="0"/>
          <w:numId w:val="26"/>
        </w:numPr>
        <w:suppressAutoHyphens w:val="0"/>
        <w:autoSpaceDN/>
        <w:spacing w:after="4" w:line="240" w:lineRule="auto"/>
        <w:ind w:right="57"/>
        <w:contextualSpacing/>
        <w:jc w:val="both"/>
        <w:textAlignment w:val="auto"/>
        <w:rPr>
          <w:rFonts w:ascii="Times New Roman" w:eastAsia="Times New Roman" w:hAnsi="Times New Roman"/>
          <w:bCs/>
          <w:sz w:val="24"/>
          <w:szCs w:val="24"/>
        </w:rPr>
      </w:pPr>
      <w:r w:rsidRPr="00025E23">
        <w:rPr>
          <w:rFonts w:ascii="Times New Roman" w:eastAsia="Times New Roman" w:hAnsi="Times New Roman"/>
          <w:bCs/>
          <w:sz w:val="24"/>
          <w:szCs w:val="24"/>
        </w:rPr>
        <w:t xml:space="preserve">datele de </w:t>
      </w:r>
      <w:proofErr w:type="spellStart"/>
      <w:r w:rsidRPr="00025E23">
        <w:rPr>
          <w:rFonts w:ascii="Times New Roman" w:eastAsia="Times New Roman" w:hAnsi="Times New Roman"/>
          <w:bCs/>
          <w:sz w:val="24"/>
          <w:szCs w:val="24"/>
        </w:rPr>
        <w:t>indentificare</w:t>
      </w:r>
      <w:proofErr w:type="spellEnd"/>
      <w:r w:rsidRPr="00025E23">
        <w:rPr>
          <w:rFonts w:ascii="Times New Roman" w:eastAsia="Times New Roman" w:hAnsi="Times New Roman"/>
          <w:bCs/>
          <w:sz w:val="24"/>
          <w:szCs w:val="24"/>
        </w:rPr>
        <w:t xml:space="preserve"> ale operatorului economic</w:t>
      </w:r>
    </w:p>
    <w:p w14:paraId="719D23B1" w14:textId="77777777" w:rsidR="00CF5685" w:rsidRPr="00025E23" w:rsidRDefault="00CF5685" w:rsidP="002846B1">
      <w:pPr>
        <w:numPr>
          <w:ilvl w:val="0"/>
          <w:numId w:val="26"/>
        </w:numPr>
        <w:suppressAutoHyphens w:val="0"/>
        <w:autoSpaceDN/>
        <w:spacing w:after="4" w:line="240" w:lineRule="auto"/>
        <w:ind w:right="57"/>
        <w:contextualSpacing/>
        <w:jc w:val="both"/>
        <w:textAlignment w:val="auto"/>
        <w:rPr>
          <w:rFonts w:ascii="Times New Roman" w:eastAsia="Times New Roman" w:hAnsi="Times New Roman"/>
          <w:bCs/>
          <w:sz w:val="24"/>
          <w:szCs w:val="24"/>
        </w:rPr>
      </w:pPr>
      <w:r w:rsidRPr="00025E23">
        <w:rPr>
          <w:rFonts w:ascii="Times New Roman" w:eastAsia="Times New Roman" w:hAnsi="Times New Roman"/>
          <w:bCs/>
          <w:sz w:val="24"/>
          <w:szCs w:val="24"/>
        </w:rPr>
        <w:t xml:space="preserve">datele de </w:t>
      </w:r>
      <w:proofErr w:type="spellStart"/>
      <w:r w:rsidRPr="00025E23">
        <w:rPr>
          <w:rFonts w:ascii="Times New Roman" w:eastAsia="Times New Roman" w:hAnsi="Times New Roman"/>
          <w:bCs/>
          <w:sz w:val="24"/>
          <w:szCs w:val="24"/>
        </w:rPr>
        <w:t>indentificare</w:t>
      </w:r>
      <w:proofErr w:type="spellEnd"/>
      <w:r w:rsidRPr="00025E23">
        <w:rPr>
          <w:rFonts w:ascii="Times New Roman" w:eastAsia="Times New Roman" w:hAnsi="Times New Roman"/>
          <w:bCs/>
          <w:sz w:val="24"/>
          <w:szCs w:val="24"/>
        </w:rPr>
        <w:t xml:space="preserve"> ale </w:t>
      </w:r>
      <w:proofErr w:type="spellStart"/>
      <w:r w:rsidRPr="00025E23">
        <w:rPr>
          <w:rFonts w:ascii="Times New Roman" w:eastAsia="Times New Roman" w:hAnsi="Times New Roman"/>
          <w:bCs/>
          <w:sz w:val="24"/>
          <w:szCs w:val="24"/>
        </w:rPr>
        <w:t>instituţiei</w:t>
      </w:r>
      <w:proofErr w:type="spellEnd"/>
    </w:p>
    <w:p w14:paraId="346F2826" w14:textId="77777777" w:rsidR="00CF5685" w:rsidRPr="00025E23" w:rsidRDefault="00CF5685" w:rsidP="002846B1">
      <w:pPr>
        <w:numPr>
          <w:ilvl w:val="0"/>
          <w:numId w:val="26"/>
        </w:numPr>
        <w:suppressAutoHyphens w:val="0"/>
        <w:autoSpaceDN/>
        <w:spacing w:after="4" w:line="240" w:lineRule="auto"/>
        <w:ind w:right="57"/>
        <w:contextualSpacing/>
        <w:jc w:val="both"/>
        <w:textAlignment w:val="auto"/>
        <w:rPr>
          <w:rFonts w:ascii="Times New Roman" w:eastAsia="Times New Roman" w:hAnsi="Times New Roman"/>
          <w:bCs/>
          <w:sz w:val="24"/>
          <w:szCs w:val="24"/>
        </w:rPr>
      </w:pPr>
      <w:r w:rsidRPr="00025E23">
        <w:rPr>
          <w:rFonts w:ascii="Times New Roman" w:eastAsia="Times New Roman" w:hAnsi="Times New Roman"/>
          <w:bCs/>
          <w:sz w:val="24"/>
          <w:szCs w:val="24"/>
        </w:rPr>
        <w:t xml:space="preserve">cantitatea </w:t>
      </w:r>
      <w:proofErr w:type="spellStart"/>
      <w:r w:rsidRPr="00025E23">
        <w:rPr>
          <w:rFonts w:ascii="Times New Roman" w:eastAsia="Times New Roman" w:hAnsi="Times New Roman"/>
          <w:bCs/>
          <w:sz w:val="24"/>
          <w:szCs w:val="24"/>
        </w:rPr>
        <w:t>achiziţionată</w:t>
      </w:r>
      <w:proofErr w:type="spellEnd"/>
    </w:p>
    <w:p w14:paraId="2764148B" w14:textId="77777777" w:rsidR="00CF5685" w:rsidRPr="00025E23" w:rsidRDefault="00CF5685" w:rsidP="002846B1">
      <w:pPr>
        <w:numPr>
          <w:ilvl w:val="0"/>
          <w:numId w:val="26"/>
        </w:numPr>
        <w:suppressAutoHyphens w:val="0"/>
        <w:autoSpaceDN/>
        <w:spacing w:after="4" w:line="240" w:lineRule="auto"/>
        <w:ind w:right="57"/>
        <w:contextualSpacing/>
        <w:jc w:val="both"/>
        <w:textAlignment w:val="auto"/>
        <w:rPr>
          <w:rFonts w:ascii="Times New Roman" w:eastAsia="Times New Roman" w:hAnsi="Times New Roman"/>
          <w:bCs/>
          <w:sz w:val="24"/>
          <w:szCs w:val="24"/>
        </w:rPr>
      </w:pPr>
      <w:proofErr w:type="spellStart"/>
      <w:r w:rsidRPr="00025E23">
        <w:rPr>
          <w:rFonts w:ascii="Times New Roman" w:eastAsia="Times New Roman" w:hAnsi="Times New Roman"/>
          <w:bCs/>
          <w:sz w:val="24"/>
          <w:szCs w:val="24"/>
        </w:rPr>
        <w:t>preţul</w:t>
      </w:r>
      <w:proofErr w:type="spellEnd"/>
      <w:r w:rsidRPr="00025E23">
        <w:rPr>
          <w:rFonts w:ascii="Times New Roman" w:eastAsia="Times New Roman" w:hAnsi="Times New Roman"/>
          <w:bCs/>
          <w:sz w:val="24"/>
          <w:szCs w:val="24"/>
        </w:rPr>
        <w:t xml:space="preserve"> unitar</w:t>
      </w:r>
    </w:p>
    <w:p w14:paraId="4574F110" w14:textId="77777777" w:rsidR="00CF5685" w:rsidRPr="00025E23" w:rsidRDefault="00CF5685" w:rsidP="002846B1">
      <w:pPr>
        <w:numPr>
          <w:ilvl w:val="0"/>
          <w:numId w:val="26"/>
        </w:numPr>
        <w:suppressAutoHyphens w:val="0"/>
        <w:autoSpaceDN/>
        <w:spacing w:after="4" w:line="240" w:lineRule="auto"/>
        <w:ind w:right="57"/>
        <w:contextualSpacing/>
        <w:jc w:val="both"/>
        <w:textAlignment w:val="auto"/>
        <w:rPr>
          <w:rFonts w:ascii="Times New Roman" w:eastAsia="Times New Roman" w:hAnsi="Times New Roman"/>
          <w:bCs/>
          <w:sz w:val="24"/>
          <w:szCs w:val="24"/>
        </w:rPr>
      </w:pPr>
      <w:r w:rsidRPr="00025E23">
        <w:rPr>
          <w:rFonts w:ascii="Times New Roman" w:eastAsia="Times New Roman" w:hAnsi="Times New Roman"/>
          <w:bCs/>
          <w:sz w:val="24"/>
          <w:szCs w:val="24"/>
        </w:rPr>
        <w:t xml:space="preserve">valoarea totală a </w:t>
      </w:r>
      <w:proofErr w:type="spellStart"/>
      <w:r w:rsidRPr="00025E23">
        <w:rPr>
          <w:rFonts w:ascii="Times New Roman" w:eastAsia="Times New Roman" w:hAnsi="Times New Roman"/>
          <w:bCs/>
          <w:sz w:val="24"/>
          <w:szCs w:val="24"/>
        </w:rPr>
        <w:t>chiziţiei</w:t>
      </w:r>
      <w:proofErr w:type="spellEnd"/>
    </w:p>
    <w:p w14:paraId="3250C11D" w14:textId="77777777" w:rsidR="00CF5685" w:rsidRPr="00025E23" w:rsidRDefault="00CF5685" w:rsidP="002846B1">
      <w:pPr>
        <w:numPr>
          <w:ilvl w:val="0"/>
          <w:numId w:val="26"/>
        </w:numPr>
        <w:suppressAutoHyphens w:val="0"/>
        <w:autoSpaceDN/>
        <w:spacing w:after="4" w:line="240" w:lineRule="auto"/>
        <w:ind w:right="57"/>
        <w:contextualSpacing/>
        <w:jc w:val="both"/>
        <w:textAlignment w:val="auto"/>
        <w:rPr>
          <w:rFonts w:ascii="Times New Roman" w:eastAsia="Times New Roman" w:hAnsi="Times New Roman"/>
          <w:bCs/>
          <w:sz w:val="24"/>
          <w:szCs w:val="24"/>
        </w:rPr>
      </w:pPr>
      <w:r w:rsidRPr="00025E23">
        <w:rPr>
          <w:rFonts w:ascii="Times New Roman" w:eastAsia="Times New Roman" w:hAnsi="Times New Roman"/>
          <w:bCs/>
          <w:sz w:val="24"/>
          <w:szCs w:val="24"/>
        </w:rPr>
        <w:t xml:space="preserve">nr. de </w:t>
      </w:r>
      <w:proofErr w:type="spellStart"/>
      <w:r w:rsidRPr="00025E23">
        <w:rPr>
          <w:rFonts w:ascii="Times New Roman" w:eastAsia="Times New Roman" w:hAnsi="Times New Roman"/>
          <w:bCs/>
          <w:sz w:val="24"/>
          <w:szCs w:val="24"/>
        </w:rPr>
        <w:t>ȋnregistrate</w:t>
      </w:r>
      <w:proofErr w:type="spellEnd"/>
    </w:p>
    <w:p w14:paraId="5F0D4841" w14:textId="77777777" w:rsidR="00CF5685" w:rsidRPr="00025E23" w:rsidRDefault="00CF5685" w:rsidP="002846B1">
      <w:pPr>
        <w:numPr>
          <w:ilvl w:val="0"/>
          <w:numId w:val="26"/>
        </w:numPr>
        <w:suppressAutoHyphens w:val="0"/>
        <w:autoSpaceDN/>
        <w:spacing w:after="4" w:line="240" w:lineRule="auto"/>
        <w:ind w:right="57"/>
        <w:contextualSpacing/>
        <w:jc w:val="both"/>
        <w:textAlignment w:val="auto"/>
        <w:rPr>
          <w:rFonts w:ascii="Times New Roman" w:eastAsia="Times New Roman" w:hAnsi="Times New Roman"/>
          <w:bCs/>
          <w:sz w:val="24"/>
          <w:szCs w:val="24"/>
        </w:rPr>
      </w:pPr>
      <w:r w:rsidRPr="00025E23">
        <w:rPr>
          <w:rFonts w:ascii="Times New Roman" w:eastAsia="Times New Roman" w:hAnsi="Times New Roman"/>
          <w:bCs/>
          <w:sz w:val="24"/>
          <w:szCs w:val="24"/>
        </w:rPr>
        <w:t xml:space="preserve">avizări </w:t>
      </w:r>
      <w:proofErr w:type="spellStart"/>
      <w:r w:rsidRPr="00025E23">
        <w:rPr>
          <w:rFonts w:ascii="Times New Roman" w:eastAsia="Times New Roman" w:hAnsi="Times New Roman"/>
          <w:bCs/>
          <w:sz w:val="24"/>
          <w:szCs w:val="24"/>
        </w:rPr>
        <w:t>şi</w:t>
      </w:r>
      <w:proofErr w:type="spellEnd"/>
      <w:r w:rsidRPr="00025E23">
        <w:rPr>
          <w:rFonts w:ascii="Times New Roman" w:eastAsia="Times New Roman" w:hAnsi="Times New Roman"/>
          <w:bCs/>
          <w:sz w:val="24"/>
          <w:szCs w:val="24"/>
        </w:rPr>
        <w:t xml:space="preserve"> aprobări </w:t>
      </w:r>
    </w:p>
    <w:p w14:paraId="43211A8D" w14:textId="77777777" w:rsidR="00D64CF8" w:rsidRPr="00025E23" w:rsidRDefault="00CF5685" w:rsidP="00D64CF8">
      <w:pPr>
        <w:suppressAutoHyphens w:val="0"/>
        <w:autoSpaceDN/>
        <w:spacing w:after="4" w:line="240" w:lineRule="auto"/>
        <w:ind w:right="57"/>
        <w:contextualSpacing/>
        <w:jc w:val="both"/>
        <w:textAlignment w:val="auto"/>
        <w:rPr>
          <w:rFonts w:ascii="Times New Roman" w:eastAsia="Times New Roman" w:hAnsi="Times New Roman"/>
          <w:bCs/>
          <w:sz w:val="24"/>
          <w:szCs w:val="24"/>
        </w:rPr>
      </w:pPr>
      <w:r w:rsidRPr="00025E23">
        <w:rPr>
          <w:rFonts w:ascii="Times New Roman" w:eastAsia="Times New Roman" w:hAnsi="Times New Roman"/>
          <w:b/>
          <w:bCs/>
          <w:i/>
          <w:sz w:val="24"/>
          <w:szCs w:val="24"/>
        </w:rPr>
        <w:t xml:space="preserve"> Rolul:</w:t>
      </w:r>
      <w:r w:rsidRPr="00025E23">
        <w:rPr>
          <w:rFonts w:ascii="Times New Roman" w:eastAsia="Times New Roman" w:hAnsi="Times New Roman"/>
          <w:bCs/>
          <w:sz w:val="24"/>
          <w:szCs w:val="24"/>
        </w:rPr>
        <w:t xml:space="preserve"> angajament legal</w:t>
      </w:r>
      <w:bookmarkEnd w:id="34"/>
    </w:p>
    <w:p w14:paraId="0D2F0C9C" w14:textId="77777777" w:rsidR="00D64CF8" w:rsidRPr="00025E23" w:rsidRDefault="00D64CF8" w:rsidP="00D64CF8">
      <w:pPr>
        <w:suppressAutoHyphens w:val="0"/>
        <w:autoSpaceDN/>
        <w:spacing w:after="4" w:line="240" w:lineRule="auto"/>
        <w:ind w:right="57"/>
        <w:contextualSpacing/>
        <w:jc w:val="both"/>
        <w:textAlignment w:val="auto"/>
        <w:rPr>
          <w:rFonts w:ascii="Times New Roman" w:eastAsia="Times New Roman" w:hAnsi="Times New Roman"/>
          <w:bCs/>
          <w:sz w:val="24"/>
          <w:szCs w:val="24"/>
        </w:rPr>
      </w:pPr>
    </w:p>
    <w:p w14:paraId="429D3371" w14:textId="77777777" w:rsidR="00D64CF8" w:rsidRPr="00025E23" w:rsidRDefault="000D7E4D" w:rsidP="00D64CF8">
      <w:pPr>
        <w:suppressAutoHyphens w:val="0"/>
        <w:autoSpaceDN/>
        <w:spacing w:after="4" w:line="240" w:lineRule="auto"/>
        <w:ind w:right="57"/>
        <w:contextualSpacing/>
        <w:jc w:val="both"/>
        <w:textAlignment w:val="auto"/>
        <w:rPr>
          <w:rFonts w:ascii="Times New Roman" w:eastAsia="Times New Roman" w:hAnsi="Times New Roman"/>
          <w:b/>
          <w:bCs/>
          <w:i/>
          <w:sz w:val="24"/>
          <w:szCs w:val="24"/>
        </w:rPr>
      </w:pPr>
      <w:r w:rsidRPr="00025E23">
        <w:rPr>
          <w:rFonts w:ascii="Times New Roman" w:eastAsia="Times New Roman" w:hAnsi="Times New Roman"/>
          <w:b/>
          <w:bCs/>
          <w:i/>
          <w:sz w:val="24"/>
          <w:szCs w:val="24"/>
        </w:rPr>
        <w:t xml:space="preserve">Contract de </w:t>
      </w:r>
      <w:proofErr w:type="spellStart"/>
      <w:r w:rsidRPr="00025E23">
        <w:rPr>
          <w:rFonts w:ascii="Times New Roman" w:eastAsia="Times New Roman" w:hAnsi="Times New Roman"/>
          <w:b/>
          <w:bCs/>
          <w:i/>
          <w:sz w:val="24"/>
          <w:szCs w:val="24"/>
        </w:rPr>
        <w:t>achiziţie</w:t>
      </w:r>
      <w:proofErr w:type="spellEnd"/>
      <w:r w:rsidRPr="00025E23">
        <w:rPr>
          <w:rFonts w:ascii="Times New Roman" w:eastAsia="Times New Roman" w:hAnsi="Times New Roman"/>
          <w:b/>
          <w:bCs/>
          <w:i/>
          <w:sz w:val="24"/>
          <w:szCs w:val="24"/>
        </w:rPr>
        <w:t xml:space="preserve"> (</w:t>
      </w:r>
      <w:proofErr w:type="spellStart"/>
      <w:r w:rsidRPr="00025E23">
        <w:rPr>
          <w:rFonts w:ascii="Times New Roman" w:eastAsia="Times New Roman" w:hAnsi="Times New Roman"/>
          <w:b/>
          <w:bCs/>
          <w:i/>
          <w:sz w:val="24"/>
          <w:szCs w:val="24"/>
        </w:rPr>
        <w:t>draft</w:t>
      </w:r>
      <w:proofErr w:type="spellEnd"/>
      <w:r w:rsidRPr="00025E23">
        <w:rPr>
          <w:rFonts w:ascii="Times New Roman" w:eastAsia="Times New Roman" w:hAnsi="Times New Roman"/>
          <w:b/>
          <w:bCs/>
          <w:i/>
          <w:sz w:val="24"/>
          <w:szCs w:val="24"/>
        </w:rPr>
        <w:t>)</w:t>
      </w:r>
    </w:p>
    <w:p w14:paraId="2C7CCE2F" w14:textId="77777777" w:rsidR="00D64CF8" w:rsidRPr="00025E23" w:rsidRDefault="000D7E4D" w:rsidP="00D64CF8">
      <w:pPr>
        <w:suppressAutoHyphens w:val="0"/>
        <w:autoSpaceDN/>
        <w:spacing w:after="4" w:line="240" w:lineRule="auto"/>
        <w:ind w:right="57"/>
        <w:contextualSpacing/>
        <w:jc w:val="both"/>
        <w:textAlignment w:val="auto"/>
        <w:rPr>
          <w:rFonts w:ascii="Times New Roman" w:eastAsia="Times New Roman" w:hAnsi="Times New Roman"/>
          <w:bCs/>
          <w:sz w:val="24"/>
          <w:szCs w:val="24"/>
        </w:rPr>
      </w:pPr>
      <w:proofErr w:type="spellStart"/>
      <w:r w:rsidRPr="00025E23">
        <w:rPr>
          <w:rFonts w:ascii="Times New Roman" w:eastAsia="Times New Roman" w:hAnsi="Times New Roman"/>
          <w:b/>
          <w:bCs/>
          <w:i/>
          <w:sz w:val="24"/>
          <w:szCs w:val="24"/>
        </w:rPr>
        <w:t>Provenienţa</w:t>
      </w:r>
      <w:proofErr w:type="spellEnd"/>
      <w:r w:rsidRPr="00025E23">
        <w:rPr>
          <w:rFonts w:ascii="Times New Roman" w:eastAsia="Times New Roman" w:hAnsi="Times New Roman"/>
          <w:b/>
          <w:bCs/>
          <w:i/>
          <w:sz w:val="24"/>
          <w:szCs w:val="24"/>
        </w:rPr>
        <w:t xml:space="preserve">: </w:t>
      </w:r>
      <w:r w:rsidRPr="00025E23">
        <w:rPr>
          <w:rFonts w:ascii="Times New Roman" w:eastAsia="Times New Roman" w:hAnsi="Times New Roman"/>
          <w:bCs/>
          <w:sz w:val="24"/>
          <w:szCs w:val="24"/>
        </w:rPr>
        <w:t xml:space="preserve">elaborat </w:t>
      </w:r>
      <w:proofErr w:type="spellStart"/>
      <w:r w:rsidRPr="00025E23">
        <w:rPr>
          <w:rFonts w:ascii="Times New Roman" w:eastAsia="Times New Roman" w:hAnsi="Times New Roman"/>
          <w:bCs/>
          <w:sz w:val="24"/>
          <w:szCs w:val="24"/>
        </w:rPr>
        <w:t>ȋn</w:t>
      </w:r>
      <w:proofErr w:type="spellEnd"/>
      <w:r w:rsidRPr="00025E23">
        <w:rPr>
          <w:rFonts w:ascii="Times New Roman" w:eastAsia="Times New Roman" w:hAnsi="Times New Roman"/>
          <w:bCs/>
          <w:sz w:val="24"/>
          <w:szCs w:val="24"/>
        </w:rPr>
        <w:t xml:space="preserve"> cadrul BAA </w:t>
      </w:r>
    </w:p>
    <w:p w14:paraId="236831C9" w14:textId="77777777" w:rsidR="006B55C0" w:rsidRPr="00025E23" w:rsidRDefault="000D7E4D" w:rsidP="00D64CF8">
      <w:pPr>
        <w:suppressAutoHyphens w:val="0"/>
        <w:autoSpaceDN/>
        <w:spacing w:after="4" w:line="240" w:lineRule="auto"/>
        <w:ind w:right="57"/>
        <w:contextualSpacing/>
        <w:jc w:val="both"/>
        <w:textAlignment w:val="auto"/>
        <w:rPr>
          <w:rFonts w:ascii="Times New Roman" w:eastAsia="Times New Roman" w:hAnsi="Times New Roman"/>
          <w:b/>
          <w:bCs/>
          <w:i/>
          <w:sz w:val="24"/>
          <w:szCs w:val="24"/>
        </w:rPr>
      </w:pPr>
      <w:proofErr w:type="spellStart"/>
      <w:r w:rsidRPr="00025E23">
        <w:rPr>
          <w:rFonts w:ascii="Times New Roman" w:eastAsia="Times New Roman" w:hAnsi="Times New Roman"/>
          <w:b/>
          <w:bCs/>
          <w:i/>
          <w:sz w:val="24"/>
          <w:szCs w:val="24"/>
        </w:rPr>
        <w:t>Conţinutul</w:t>
      </w:r>
      <w:proofErr w:type="spellEnd"/>
      <w:r w:rsidRPr="00025E23">
        <w:rPr>
          <w:rFonts w:ascii="Times New Roman" w:eastAsia="Times New Roman" w:hAnsi="Times New Roman"/>
          <w:b/>
          <w:bCs/>
          <w:i/>
          <w:sz w:val="24"/>
          <w:szCs w:val="24"/>
        </w:rPr>
        <w:t>:</w:t>
      </w:r>
    </w:p>
    <w:p w14:paraId="20527763" w14:textId="77777777" w:rsidR="006B55C0" w:rsidRPr="00025E23" w:rsidRDefault="000D7E4D" w:rsidP="002846B1">
      <w:pPr>
        <w:pStyle w:val="ListParagraph"/>
        <w:numPr>
          <w:ilvl w:val="0"/>
          <w:numId w:val="47"/>
        </w:numPr>
        <w:suppressAutoHyphens w:val="0"/>
        <w:autoSpaceDN/>
        <w:spacing w:after="4" w:line="240" w:lineRule="auto"/>
        <w:ind w:left="709" w:right="57" w:hanging="425"/>
        <w:contextualSpacing/>
        <w:jc w:val="both"/>
        <w:textAlignment w:val="auto"/>
        <w:rPr>
          <w:rFonts w:ascii="Times New Roman" w:eastAsia="Times New Roman" w:hAnsi="Times New Roman"/>
          <w:bCs/>
          <w:sz w:val="24"/>
          <w:szCs w:val="24"/>
        </w:rPr>
      </w:pPr>
      <w:proofErr w:type="spellStart"/>
      <w:r w:rsidRPr="00025E23">
        <w:rPr>
          <w:rFonts w:ascii="Times New Roman" w:eastAsia="Times New Roman" w:hAnsi="Times New Roman"/>
          <w:bCs/>
          <w:sz w:val="24"/>
          <w:szCs w:val="24"/>
        </w:rPr>
        <w:t>părţile</w:t>
      </w:r>
      <w:proofErr w:type="spellEnd"/>
      <w:r w:rsidRPr="00025E23">
        <w:rPr>
          <w:rFonts w:ascii="Times New Roman" w:eastAsia="Times New Roman" w:hAnsi="Times New Roman"/>
          <w:bCs/>
          <w:sz w:val="24"/>
          <w:szCs w:val="24"/>
        </w:rPr>
        <w:t xml:space="preserve"> contractante</w:t>
      </w:r>
    </w:p>
    <w:p w14:paraId="213A6455" w14:textId="77777777" w:rsidR="006B55C0" w:rsidRPr="00025E23" w:rsidRDefault="000D7E4D" w:rsidP="002846B1">
      <w:pPr>
        <w:pStyle w:val="ListParagraph"/>
        <w:numPr>
          <w:ilvl w:val="0"/>
          <w:numId w:val="47"/>
        </w:numPr>
        <w:suppressAutoHyphens w:val="0"/>
        <w:autoSpaceDN/>
        <w:spacing w:after="4" w:line="240" w:lineRule="auto"/>
        <w:ind w:left="709" w:right="57" w:hanging="425"/>
        <w:contextualSpacing/>
        <w:jc w:val="both"/>
        <w:textAlignment w:val="auto"/>
        <w:rPr>
          <w:rFonts w:ascii="Times New Roman" w:eastAsia="Times New Roman" w:hAnsi="Times New Roman"/>
          <w:bCs/>
          <w:sz w:val="24"/>
          <w:szCs w:val="24"/>
        </w:rPr>
      </w:pPr>
      <w:r w:rsidRPr="00025E23">
        <w:rPr>
          <w:rFonts w:ascii="Times New Roman" w:eastAsia="Times New Roman" w:hAnsi="Times New Roman"/>
          <w:bCs/>
          <w:sz w:val="24"/>
          <w:szCs w:val="24"/>
        </w:rPr>
        <w:t xml:space="preserve">oferta </w:t>
      </w:r>
    </w:p>
    <w:p w14:paraId="362B2AC7" w14:textId="77777777" w:rsidR="006B55C0" w:rsidRPr="00025E23" w:rsidRDefault="000D7E4D" w:rsidP="002846B1">
      <w:pPr>
        <w:pStyle w:val="ListParagraph"/>
        <w:numPr>
          <w:ilvl w:val="0"/>
          <w:numId w:val="47"/>
        </w:numPr>
        <w:suppressAutoHyphens w:val="0"/>
        <w:autoSpaceDN/>
        <w:spacing w:after="4" w:line="240" w:lineRule="auto"/>
        <w:ind w:left="709" w:right="57" w:hanging="425"/>
        <w:contextualSpacing/>
        <w:jc w:val="both"/>
        <w:textAlignment w:val="auto"/>
        <w:rPr>
          <w:rFonts w:ascii="Times New Roman" w:eastAsia="Times New Roman" w:hAnsi="Times New Roman"/>
          <w:bCs/>
          <w:sz w:val="24"/>
          <w:szCs w:val="24"/>
        </w:rPr>
      </w:pPr>
      <w:r w:rsidRPr="00025E23">
        <w:rPr>
          <w:rFonts w:ascii="Times New Roman" w:eastAsia="Times New Roman" w:hAnsi="Times New Roman"/>
          <w:bCs/>
          <w:sz w:val="24"/>
          <w:szCs w:val="24"/>
        </w:rPr>
        <w:t>acceptarea</w:t>
      </w:r>
    </w:p>
    <w:p w14:paraId="6BCEE717" w14:textId="77777777" w:rsidR="006B55C0" w:rsidRPr="00025E23" w:rsidRDefault="000D7E4D" w:rsidP="002846B1">
      <w:pPr>
        <w:pStyle w:val="ListParagraph"/>
        <w:numPr>
          <w:ilvl w:val="0"/>
          <w:numId w:val="47"/>
        </w:numPr>
        <w:suppressAutoHyphens w:val="0"/>
        <w:autoSpaceDN/>
        <w:spacing w:after="4" w:line="240" w:lineRule="auto"/>
        <w:ind w:left="709" w:right="57" w:hanging="425"/>
        <w:contextualSpacing/>
        <w:jc w:val="both"/>
        <w:textAlignment w:val="auto"/>
        <w:rPr>
          <w:rFonts w:ascii="Times New Roman" w:eastAsia="Times New Roman" w:hAnsi="Times New Roman"/>
          <w:bCs/>
          <w:sz w:val="24"/>
          <w:szCs w:val="24"/>
        </w:rPr>
      </w:pPr>
      <w:r w:rsidRPr="00025E23">
        <w:rPr>
          <w:rFonts w:ascii="Times New Roman" w:eastAsia="Times New Roman" w:hAnsi="Times New Roman"/>
          <w:bCs/>
          <w:sz w:val="24"/>
          <w:szCs w:val="24"/>
        </w:rPr>
        <w:t>obiectul contractului</w:t>
      </w:r>
    </w:p>
    <w:p w14:paraId="6A815C45" w14:textId="6D86EA14" w:rsidR="000D7E4D" w:rsidRPr="00025E23" w:rsidRDefault="000D7E4D" w:rsidP="002846B1">
      <w:pPr>
        <w:pStyle w:val="ListParagraph"/>
        <w:numPr>
          <w:ilvl w:val="0"/>
          <w:numId w:val="47"/>
        </w:numPr>
        <w:suppressAutoHyphens w:val="0"/>
        <w:autoSpaceDN/>
        <w:spacing w:after="4" w:line="240" w:lineRule="auto"/>
        <w:ind w:left="709" w:right="57" w:hanging="425"/>
        <w:contextualSpacing/>
        <w:jc w:val="both"/>
        <w:textAlignment w:val="auto"/>
        <w:rPr>
          <w:rFonts w:ascii="Times New Roman" w:eastAsia="Times New Roman" w:hAnsi="Times New Roman"/>
          <w:bCs/>
          <w:sz w:val="24"/>
          <w:szCs w:val="24"/>
        </w:rPr>
      </w:pPr>
      <w:proofErr w:type="spellStart"/>
      <w:r w:rsidRPr="00025E23">
        <w:rPr>
          <w:rFonts w:ascii="Times New Roman" w:eastAsia="Times New Roman" w:hAnsi="Times New Roman"/>
          <w:bCs/>
          <w:sz w:val="24"/>
          <w:szCs w:val="24"/>
        </w:rPr>
        <w:t>preţul</w:t>
      </w:r>
      <w:proofErr w:type="spellEnd"/>
      <w:r w:rsidRPr="00025E23">
        <w:rPr>
          <w:rFonts w:ascii="Times New Roman" w:eastAsia="Times New Roman" w:hAnsi="Times New Roman"/>
          <w:bCs/>
          <w:sz w:val="24"/>
          <w:szCs w:val="24"/>
        </w:rPr>
        <w:t xml:space="preserve"> contractului</w:t>
      </w:r>
    </w:p>
    <w:p w14:paraId="7FBDC391" w14:textId="77777777" w:rsidR="000D7E4D" w:rsidRPr="00025E23" w:rsidRDefault="000D7E4D" w:rsidP="002846B1">
      <w:pPr>
        <w:pStyle w:val="ListParagraph"/>
        <w:keepNext/>
        <w:keepLines/>
        <w:widowControl w:val="0"/>
        <w:numPr>
          <w:ilvl w:val="0"/>
          <w:numId w:val="47"/>
        </w:numPr>
        <w:tabs>
          <w:tab w:val="left" w:pos="-1192"/>
          <w:tab w:val="left" w:pos="270"/>
        </w:tabs>
        <w:suppressAutoHyphens w:val="0"/>
        <w:autoSpaceDN/>
        <w:spacing w:after="0" w:line="240" w:lineRule="auto"/>
        <w:ind w:left="709" w:hanging="425"/>
        <w:contextualSpacing/>
        <w:jc w:val="both"/>
        <w:textAlignment w:val="auto"/>
        <w:rPr>
          <w:rFonts w:ascii="Times New Roman" w:eastAsia="Times New Roman" w:hAnsi="Times New Roman"/>
          <w:bCs/>
          <w:sz w:val="24"/>
          <w:szCs w:val="24"/>
        </w:rPr>
      </w:pPr>
      <w:r w:rsidRPr="00025E23">
        <w:rPr>
          <w:rFonts w:ascii="Times New Roman" w:eastAsia="Times New Roman" w:hAnsi="Times New Roman"/>
          <w:bCs/>
          <w:sz w:val="24"/>
          <w:szCs w:val="24"/>
        </w:rPr>
        <w:lastRenderedPageBreak/>
        <w:t>durata contractului</w:t>
      </w:r>
    </w:p>
    <w:p w14:paraId="2E047F39" w14:textId="77777777" w:rsidR="000D7E4D" w:rsidRPr="00025E23" w:rsidRDefault="000D7E4D" w:rsidP="002846B1">
      <w:pPr>
        <w:pStyle w:val="ListParagraph"/>
        <w:keepNext/>
        <w:keepLines/>
        <w:widowControl w:val="0"/>
        <w:numPr>
          <w:ilvl w:val="0"/>
          <w:numId w:val="47"/>
        </w:numPr>
        <w:tabs>
          <w:tab w:val="left" w:pos="-1192"/>
          <w:tab w:val="left" w:pos="270"/>
        </w:tabs>
        <w:suppressAutoHyphens w:val="0"/>
        <w:autoSpaceDN/>
        <w:spacing w:after="0" w:line="240" w:lineRule="auto"/>
        <w:ind w:left="709" w:hanging="425"/>
        <w:contextualSpacing/>
        <w:jc w:val="both"/>
        <w:textAlignment w:val="auto"/>
        <w:rPr>
          <w:rFonts w:ascii="Times New Roman" w:eastAsia="Times New Roman" w:hAnsi="Times New Roman"/>
          <w:bCs/>
          <w:sz w:val="24"/>
          <w:szCs w:val="24"/>
        </w:rPr>
      </w:pPr>
      <w:r w:rsidRPr="00025E23">
        <w:rPr>
          <w:rFonts w:ascii="Times New Roman" w:eastAsia="Times New Roman" w:hAnsi="Times New Roman"/>
          <w:bCs/>
          <w:sz w:val="24"/>
          <w:szCs w:val="24"/>
        </w:rPr>
        <w:t>documentele contractului</w:t>
      </w:r>
    </w:p>
    <w:p w14:paraId="7D9176C2" w14:textId="77777777" w:rsidR="000D7E4D" w:rsidRPr="00025E23" w:rsidRDefault="000D7E4D" w:rsidP="002846B1">
      <w:pPr>
        <w:pStyle w:val="ListParagraph"/>
        <w:keepNext/>
        <w:keepLines/>
        <w:widowControl w:val="0"/>
        <w:numPr>
          <w:ilvl w:val="0"/>
          <w:numId w:val="47"/>
        </w:numPr>
        <w:tabs>
          <w:tab w:val="left" w:pos="-1192"/>
          <w:tab w:val="left" w:pos="270"/>
        </w:tabs>
        <w:suppressAutoHyphens w:val="0"/>
        <w:autoSpaceDN/>
        <w:spacing w:after="0" w:line="240" w:lineRule="auto"/>
        <w:ind w:left="709" w:hanging="425"/>
        <w:contextualSpacing/>
        <w:jc w:val="both"/>
        <w:textAlignment w:val="auto"/>
        <w:rPr>
          <w:rFonts w:ascii="Times New Roman" w:eastAsia="Times New Roman" w:hAnsi="Times New Roman"/>
          <w:bCs/>
          <w:sz w:val="24"/>
          <w:szCs w:val="24"/>
        </w:rPr>
      </w:pPr>
      <w:r w:rsidRPr="00025E23">
        <w:rPr>
          <w:rFonts w:ascii="Times New Roman" w:eastAsia="Times New Roman" w:hAnsi="Times New Roman"/>
          <w:bCs/>
          <w:sz w:val="24"/>
          <w:szCs w:val="24"/>
        </w:rPr>
        <w:t xml:space="preserve">interpretarea </w:t>
      </w:r>
      <w:proofErr w:type="spellStart"/>
      <w:r w:rsidRPr="00025E23">
        <w:rPr>
          <w:rFonts w:ascii="Times New Roman" w:eastAsia="Times New Roman" w:hAnsi="Times New Roman"/>
          <w:bCs/>
          <w:sz w:val="24"/>
          <w:szCs w:val="24"/>
        </w:rPr>
        <w:t>conteactului</w:t>
      </w:r>
      <w:proofErr w:type="spellEnd"/>
    </w:p>
    <w:p w14:paraId="5085F480" w14:textId="77777777" w:rsidR="000D7E4D" w:rsidRPr="00025E23" w:rsidRDefault="000D7E4D" w:rsidP="002846B1">
      <w:pPr>
        <w:pStyle w:val="ListParagraph"/>
        <w:keepNext/>
        <w:keepLines/>
        <w:widowControl w:val="0"/>
        <w:numPr>
          <w:ilvl w:val="0"/>
          <w:numId w:val="47"/>
        </w:numPr>
        <w:tabs>
          <w:tab w:val="left" w:pos="-1192"/>
          <w:tab w:val="left" w:pos="270"/>
        </w:tabs>
        <w:suppressAutoHyphens w:val="0"/>
        <w:autoSpaceDN/>
        <w:spacing w:after="0" w:line="240" w:lineRule="auto"/>
        <w:ind w:left="709" w:hanging="425"/>
        <w:contextualSpacing/>
        <w:jc w:val="both"/>
        <w:textAlignment w:val="auto"/>
        <w:rPr>
          <w:rFonts w:ascii="Times New Roman" w:eastAsia="Times New Roman" w:hAnsi="Times New Roman"/>
          <w:bCs/>
          <w:sz w:val="24"/>
          <w:szCs w:val="24"/>
        </w:rPr>
      </w:pPr>
      <w:proofErr w:type="spellStart"/>
      <w:r w:rsidRPr="00025E23">
        <w:rPr>
          <w:rFonts w:ascii="Times New Roman" w:eastAsia="Times New Roman" w:hAnsi="Times New Roman"/>
          <w:bCs/>
          <w:sz w:val="24"/>
          <w:szCs w:val="24"/>
        </w:rPr>
        <w:t>obligaţiile</w:t>
      </w:r>
      <w:proofErr w:type="spellEnd"/>
      <w:r w:rsidRPr="00025E23">
        <w:rPr>
          <w:rFonts w:ascii="Times New Roman" w:eastAsia="Times New Roman" w:hAnsi="Times New Roman"/>
          <w:bCs/>
          <w:sz w:val="24"/>
          <w:szCs w:val="24"/>
        </w:rPr>
        <w:t xml:space="preserve"> achizitorului</w:t>
      </w:r>
    </w:p>
    <w:p w14:paraId="3E01AE70" w14:textId="77777777" w:rsidR="000D7E4D" w:rsidRPr="00025E23" w:rsidRDefault="000D7E4D" w:rsidP="002846B1">
      <w:pPr>
        <w:pStyle w:val="ListParagraph"/>
        <w:keepNext/>
        <w:keepLines/>
        <w:widowControl w:val="0"/>
        <w:numPr>
          <w:ilvl w:val="0"/>
          <w:numId w:val="47"/>
        </w:numPr>
        <w:tabs>
          <w:tab w:val="left" w:pos="-1192"/>
          <w:tab w:val="left" w:pos="270"/>
        </w:tabs>
        <w:suppressAutoHyphens w:val="0"/>
        <w:autoSpaceDN/>
        <w:spacing w:after="0" w:line="240" w:lineRule="auto"/>
        <w:ind w:left="709" w:hanging="425"/>
        <w:contextualSpacing/>
        <w:jc w:val="both"/>
        <w:textAlignment w:val="auto"/>
        <w:rPr>
          <w:rFonts w:ascii="Times New Roman" w:eastAsia="Times New Roman" w:hAnsi="Times New Roman"/>
          <w:bCs/>
          <w:sz w:val="24"/>
          <w:szCs w:val="24"/>
        </w:rPr>
      </w:pPr>
      <w:proofErr w:type="spellStart"/>
      <w:r w:rsidRPr="00025E23">
        <w:rPr>
          <w:rFonts w:ascii="Times New Roman" w:eastAsia="Times New Roman" w:hAnsi="Times New Roman"/>
          <w:bCs/>
          <w:sz w:val="24"/>
          <w:szCs w:val="24"/>
        </w:rPr>
        <w:t>obligaţiile</w:t>
      </w:r>
      <w:proofErr w:type="spellEnd"/>
      <w:r w:rsidRPr="00025E23">
        <w:rPr>
          <w:rFonts w:ascii="Times New Roman" w:eastAsia="Times New Roman" w:hAnsi="Times New Roman"/>
          <w:bCs/>
          <w:sz w:val="24"/>
          <w:szCs w:val="24"/>
        </w:rPr>
        <w:t xml:space="preserve"> contractantului</w:t>
      </w:r>
    </w:p>
    <w:p w14:paraId="618DD3A8" w14:textId="77777777" w:rsidR="000D7E4D" w:rsidRPr="00025E23" w:rsidRDefault="000D7E4D" w:rsidP="002846B1">
      <w:pPr>
        <w:pStyle w:val="ListParagraph"/>
        <w:keepNext/>
        <w:keepLines/>
        <w:widowControl w:val="0"/>
        <w:numPr>
          <w:ilvl w:val="0"/>
          <w:numId w:val="47"/>
        </w:numPr>
        <w:tabs>
          <w:tab w:val="left" w:pos="-1192"/>
          <w:tab w:val="left" w:pos="270"/>
        </w:tabs>
        <w:suppressAutoHyphens w:val="0"/>
        <w:autoSpaceDN/>
        <w:spacing w:after="0" w:line="240" w:lineRule="auto"/>
        <w:ind w:left="709" w:hanging="425"/>
        <w:contextualSpacing/>
        <w:jc w:val="both"/>
        <w:textAlignment w:val="auto"/>
        <w:rPr>
          <w:rFonts w:ascii="Times New Roman" w:eastAsia="Times New Roman" w:hAnsi="Times New Roman"/>
          <w:bCs/>
          <w:sz w:val="24"/>
          <w:szCs w:val="24"/>
        </w:rPr>
      </w:pPr>
      <w:proofErr w:type="spellStart"/>
      <w:r w:rsidRPr="00025E23">
        <w:rPr>
          <w:rFonts w:ascii="Times New Roman" w:eastAsia="Times New Roman" w:hAnsi="Times New Roman"/>
          <w:bCs/>
          <w:sz w:val="24"/>
          <w:szCs w:val="24"/>
        </w:rPr>
        <w:t>dispoziţii</w:t>
      </w:r>
      <w:proofErr w:type="spellEnd"/>
      <w:r w:rsidRPr="00025E23">
        <w:rPr>
          <w:rFonts w:ascii="Times New Roman" w:eastAsia="Times New Roman" w:hAnsi="Times New Roman"/>
          <w:bCs/>
          <w:sz w:val="24"/>
          <w:szCs w:val="24"/>
        </w:rPr>
        <w:t xml:space="preserve"> finale</w:t>
      </w:r>
    </w:p>
    <w:p w14:paraId="18FDAD20" w14:textId="77777777" w:rsidR="000D7E4D" w:rsidRPr="00025E23" w:rsidRDefault="000D7E4D" w:rsidP="002846B1">
      <w:pPr>
        <w:pStyle w:val="ListParagraph"/>
        <w:keepNext/>
        <w:keepLines/>
        <w:widowControl w:val="0"/>
        <w:numPr>
          <w:ilvl w:val="0"/>
          <w:numId w:val="47"/>
        </w:numPr>
        <w:tabs>
          <w:tab w:val="left" w:pos="-1192"/>
          <w:tab w:val="left" w:pos="270"/>
        </w:tabs>
        <w:suppressAutoHyphens w:val="0"/>
        <w:autoSpaceDN/>
        <w:spacing w:after="0" w:line="240" w:lineRule="auto"/>
        <w:ind w:left="709" w:hanging="425"/>
        <w:contextualSpacing/>
        <w:jc w:val="both"/>
        <w:textAlignment w:val="auto"/>
        <w:rPr>
          <w:rFonts w:ascii="Times New Roman" w:eastAsia="Times New Roman" w:hAnsi="Times New Roman"/>
          <w:bCs/>
          <w:sz w:val="24"/>
          <w:szCs w:val="24"/>
        </w:rPr>
      </w:pPr>
      <w:r w:rsidRPr="00025E23">
        <w:rPr>
          <w:rFonts w:ascii="Times New Roman" w:eastAsia="Times New Roman" w:hAnsi="Times New Roman"/>
          <w:bCs/>
          <w:sz w:val="24"/>
          <w:szCs w:val="24"/>
        </w:rPr>
        <w:t xml:space="preserve">semnături </w:t>
      </w:r>
    </w:p>
    <w:p w14:paraId="62009960" w14:textId="77777777" w:rsidR="002E4CA2" w:rsidRPr="00025E23" w:rsidRDefault="002E4CA2" w:rsidP="002E4CA2">
      <w:pPr>
        <w:pStyle w:val="NoSpacing"/>
        <w:ind w:firstLine="452"/>
        <w:jc w:val="both"/>
        <w:rPr>
          <w:rFonts w:ascii="Times New Roman" w:hAnsi="Times New Roman"/>
          <w:bCs/>
          <w:color w:val="auto"/>
          <w:sz w:val="24"/>
          <w:szCs w:val="24"/>
          <w:lang w:val="ro-RO"/>
        </w:rPr>
      </w:pPr>
    </w:p>
    <w:p w14:paraId="74E59A70" w14:textId="476080F0" w:rsidR="006C2B45" w:rsidRPr="00025E23" w:rsidRDefault="000C0574" w:rsidP="006B55C0">
      <w:pPr>
        <w:pStyle w:val="Heading1"/>
        <w:spacing w:before="0"/>
        <w:rPr>
          <w:rFonts w:ascii="Times New Roman" w:hAnsi="Times New Roman" w:cs="Times New Roman"/>
          <w:sz w:val="24"/>
          <w:szCs w:val="24"/>
        </w:rPr>
      </w:pPr>
      <w:bookmarkStart w:id="35" w:name="_Toc232595308"/>
      <w:r w:rsidRPr="00025E23">
        <w:rPr>
          <w:rFonts w:ascii="Times New Roman" w:hAnsi="Times New Roman" w:cs="Times New Roman"/>
          <w:sz w:val="24"/>
          <w:szCs w:val="24"/>
        </w:rPr>
        <w:t xml:space="preserve">5.2.3. </w:t>
      </w:r>
      <w:r w:rsidR="006C2B45" w:rsidRPr="00025E23">
        <w:rPr>
          <w:rFonts w:ascii="Times New Roman" w:hAnsi="Times New Roman" w:cs="Times New Roman"/>
          <w:sz w:val="24"/>
          <w:szCs w:val="24"/>
        </w:rPr>
        <w:t>Circuitul documentelor</w:t>
      </w:r>
      <w:bookmarkEnd w:id="35"/>
    </w:p>
    <w:p w14:paraId="3EFFB563" w14:textId="77777777" w:rsidR="000D7E4D" w:rsidRPr="00025E23" w:rsidRDefault="000D7E4D" w:rsidP="000D7E4D">
      <w:pPr>
        <w:pStyle w:val="NoSpacing"/>
        <w:ind w:firstLine="540"/>
        <w:jc w:val="both"/>
        <w:rPr>
          <w:rFonts w:ascii="Times New Roman" w:hAnsi="Times New Roman"/>
          <w:bCs/>
          <w:sz w:val="24"/>
          <w:szCs w:val="24"/>
          <w:lang w:val="ro-RO"/>
        </w:rPr>
      </w:pPr>
      <w:r w:rsidRPr="00025E23">
        <w:rPr>
          <w:rFonts w:ascii="Times New Roman" w:hAnsi="Times New Roman"/>
          <w:bCs/>
          <w:sz w:val="24"/>
          <w:szCs w:val="24"/>
          <w:lang w:val="ro-RO"/>
        </w:rPr>
        <w:t>Circuitul documentelor aferente procedurii de atribuire a contractelor de achiziție publică având ca obiect servicii sociale și alte servicii specifice prevăzute în Anexa nr. 2 la Legea nr. 98/2016 este stabilit astfel încât să asigure trasabilitatea, legalitatea și conformitatea întregului proces de achiziție publică.</w:t>
      </w:r>
    </w:p>
    <w:p w14:paraId="72DE63EA" w14:textId="77777777" w:rsidR="000D7E4D" w:rsidRPr="00025E23" w:rsidRDefault="000D7E4D" w:rsidP="000D7E4D">
      <w:pPr>
        <w:pStyle w:val="NoSpacing"/>
        <w:ind w:firstLine="540"/>
        <w:jc w:val="both"/>
        <w:rPr>
          <w:rFonts w:ascii="Times New Roman" w:hAnsi="Times New Roman"/>
          <w:bCs/>
          <w:sz w:val="24"/>
          <w:szCs w:val="24"/>
          <w:lang w:val="ro-RO"/>
        </w:rPr>
      </w:pPr>
      <w:r w:rsidRPr="00025E23">
        <w:rPr>
          <w:rFonts w:ascii="Times New Roman" w:hAnsi="Times New Roman"/>
          <w:bCs/>
          <w:sz w:val="24"/>
          <w:szCs w:val="24"/>
          <w:lang w:val="ro-RO"/>
        </w:rPr>
        <w:t>Documentele generate pe parcursul procedurii (referat de necesitate, notă de fundamentare, caiet de sarcini, strategia de contractare, documentația de atribuire, clarificări, ofertele depuse, procese-verbale, raportul procedurii și contractul de achiziție publică) sunt elaborate, avizate și aprobate potrivit competențelor stabilite la nivelul Universității și sunt supuse circuitului intern de avizare și aprobare, conform reglementărilor interne aplicabile.</w:t>
      </w:r>
    </w:p>
    <w:p w14:paraId="58ABF6C0" w14:textId="77777777" w:rsidR="000D7E4D" w:rsidRPr="00025E23" w:rsidRDefault="000D7E4D" w:rsidP="000D7E4D">
      <w:pPr>
        <w:pStyle w:val="NoSpacing"/>
        <w:ind w:firstLine="540"/>
        <w:jc w:val="both"/>
        <w:rPr>
          <w:rFonts w:ascii="Times New Roman" w:hAnsi="Times New Roman"/>
          <w:bCs/>
          <w:sz w:val="24"/>
          <w:szCs w:val="24"/>
          <w:lang w:val="ro-RO"/>
        </w:rPr>
      </w:pPr>
      <w:r w:rsidRPr="00025E23">
        <w:rPr>
          <w:rFonts w:ascii="Times New Roman" w:hAnsi="Times New Roman"/>
          <w:bCs/>
          <w:sz w:val="24"/>
          <w:szCs w:val="24"/>
          <w:lang w:val="ro-RO"/>
        </w:rPr>
        <w:t>Derularea operațiunilor specifice angajării, lichidării, ordonanțării și plății cheltuielilor aferente contractelor de achiziție publică se realizează ulterior finalizării procedurii de atribuire, în conformitate cu reglementările legale incidente privind execuția bugetară și controlul financiar preventiv, fiind în competența ordonatorilor de credite și a compartimentului financiar-contabil.</w:t>
      </w:r>
    </w:p>
    <w:p w14:paraId="58260F92" w14:textId="77777777" w:rsidR="000D7E4D" w:rsidRPr="00025E23" w:rsidRDefault="000D7E4D" w:rsidP="000D7E4D">
      <w:pPr>
        <w:pStyle w:val="NoSpacing"/>
        <w:ind w:firstLine="540"/>
        <w:jc w:val="both"/>
        <w:rPr>
          <w:rFonts w:ascii="Times New Roman" w:hAnsi="Times New Roman"/>
          <w:bCs/>
          <w:sz w:val="24"/>
          <w:szCs w:val="24"/>
          <w:lang w:val="ro-RO"/>
        </w:rPr>
      </w:pPr>
      <w:r w:rsidRPr="00025E23">
        <w:rPr>
          <w:rFonts w:ascii="Times New Roman" w:hAnsi="Times New Roman"/>
          <w:bCs/>
          <w:sz w:val="24"/>
          <w:szCs w:val="24"/>
          <w:lang w:val="ro-RO"/>
        </w:rPr>
        <w:t xml:space="preserve">Circuitul detaliat al documentelor, pe etapele procedurii de achiziție publică, este prezentat la punctul </w:t>
      </w:r>
      <w:r w:rsidRPr="00025E23">
        <w:rPr>
          <w:rFonts w:ascii="Times New Roman" w:hAnsi="Times New Roman"/>
          <w:b/>
          <w:sz w:val="24"/>
          <w:szCs w:val="24"/>
          <w:lang w:val="ro-RO"/>
        </w:rPr>
        <w:t>5.4 „Modul de lucru”.</w:t>
      </w:r>
    </w:p>
    <w:p w14:paraId="020FD407" w14:textId="77777777" w:rsidR="002E4CA2" w:rsidRPr="00025E23" w:rsidRDefault="002E4CA2" w:rsidP="00915DEB">
      <w:pPr>
        <w:pStyle w:val="NoSpacing"/>
        <w:ind w:firstLine="540"/>
        <w:jc w:val="both"/>
        <w:rPr>
          <w:rFonts w:ascii="Times New Roman" w:hAnsi="Times New Roman"/>
          <w:b/>
          <w:bCs/>
          <w:color w:val="auto"/>
          <w:sz w:val="24"/>
          <w:szCs w:val="24"/>
          <w:lang w:val="ro-RO"/>
        </w:rPr>
      </w:pPr>
    </w:p>
    <w:p w14:paraId="1212E9B8" w14:textId="308457B9" w:rsidR="006C2B45" w:rsidRPr="00025E23" w:rsidRDefault="006C2B45" w:rsidP="006C2B45">
      <w:pPr>
        <w:pStyle w:val="NoSpacing"/>
        <w:jc w:val="both"/>
        <w:rPr>
          <w:rFonts w:ascii="Times New Roman" w:hAnsi="Times New Roman"/>
          <w:b/>
          <w:bCs/>
          <w:color w:val="auto"/>
          <w:sz w:val="24"/>
          <w:szCs w:val="24"/>
          <w:lang w:val="ro-RO"/>
        </w:rPr>
      </w:pPr>
      <w:r w:rsidRPr="00025E23">
        <w:rPr>
          <w:rFonts w:ascii="Times New Roman" w:hAnsi="Times New Roman"/>
          <w:b/>
          <w:bCs/>
          <w:color w:val="auto"/>
          <w:sz w:val="24"/>
          <w:szCs w:val="24"/>
          <w:lang w:val="ro-RO"/>
        </w:rPr>
        <w:t xml:space="preserve">5.3. </w:t>
      </w:r>
      <w:r w:rsidR="000F3390" w:rsidRPr="00025E23">
        <w:rPr>
          <w:rFonts w:ascii="Times New Roman" w:hAnsi="Times New Roman"/>
          <w:b/>
          <w:bCs/>
          <w:color w:val="auto"/>
          <w:sz w:val="24"/>
          <w:szCs w:val="24"/>
          <w:lang w:val="ro-RO"/>
        </w:rPr>
        <w:t>RESURSE NECESARE</w:t>
      </w:r>
    </w:p>
    <w:p w14:paraId="7110998E" w14:textId="42F2D329" w:rsidR="006C2B45" w:rsidRPr="00025E23" w:rsidRDefault="006C2B45" w:rsidP="000C0574">
      <w:pPr>
        <w:pStyle w:val="Heading1"/>
        <w:rPr>
          <w:rFonts w:ascii="Times New Roman" w:hAnsi="Times New Roman" w:cs="Times New Roman"/>
          <w:sz w:val="24"/>
          <w:szCs w:val="24"/>
        </w:rPr>
      </w:pPr>
      <w:bookmarkStart w:id="36" w:name="_Toc232595309"/>
      <w:r w:rsidRPr="00025E23">
        <w:rPr>
          <w:rFonts w:ascii="Times New Roman" w:hAnsi="Times New Roman" w:cs="Times New Roman"/>
          <w:sz w:val="24"/>
          <w:szCs w:val="24"/>
        </w:rPr>
        <w:t>5.3.1. Resurse materiale</w:t>
      </w:r>
      <w:bookmarkEnd w:id="36"/>
    </w:p>
    <w:p w14:paraId="24DFBF91" w14:textId="67E4BD4B" w:rsidR="006C2B45" w:rsidRPr="00025E23" w:rsidRDefault="00C10857" w:rsidP="00C10857">
      <w:pPr>
        <w:pStyle w:val="NoSpacing"/>
        <w:ind w:firstLine="540"/>
        <w:jc w:val="both"/>
        <w:rPr>
          <w:rFonts w:ascii="Times New Roman" w:hAnsi="Times New Roman"/>
          <w:bCs/>
          <w:color w:val="auto"/>
          <w:sz w:val="24"/>
          <w:szCs w:val="24"/>
          <w:lang w:val="ro-RO"/>
        </w:rPr>
      </w:pPr>
      <w:r w:rsidRPr="00025E23">
        <w:rPr>
          <w:rFonts w:ascii="Times New Roman" w:hAnsi="Times New Roman"/>
          <w:bCs/>
          <w:color w:val="auto"/>
          <w:sz w:val="24"/>
          <w:szCs w:val="24"/>
          <w:lang w:val="ro-RO"/>
        </w:rPr>
        <w:t xml:space="preserve">Resursele materiale necesare derulării </w:t>
      </w:r>
      <w:proofErr w:type="spellStart"/>
      <w:r w:rsidRPr="00025E23">
        <w:rPr>
          <w:rFonts w:ascii="Times New Roman" w:hAnsi="Times New Roman"/>
          <w:bCs/>
          <w:color w:val="auto"/>
          <w:sz w:val="24"/>
          <w:szCs w:val="24"/>
          <w:lang w:val="ro-RO"/>
        </w:rPr>
        <w:t>activităţii</w:t>
      </w:r>
      <w:proofErr w:type="spellEnd"/>
      <w:r w:rsidRPr="00025E23">
        <w:rPr>
          <w:rFonts w:ascii="Times New Roman" w:hAnsi="Times New Roman"/>
          <w:bCs/>
          <w:color w:val="auto"/>
          <w:sz w:val="24"/>
          <w:szCs w:val="24"/>
          <w:lang w:val="ro-RO"/>
        </w:rPr>
        <w:t xml:space="preserve"> privind </w:t>
      </w:r>
      <w:r w:rsidR="003262C5" w:rsidRPr="00025E23">
        <w:rPr>
          <w:rFonts w:ascii="Times New Roman" w:hAnsi="Times New Roman"/>
          <w:bCs/>
          <w:color w:val="auto"/>
          <w:sz w:val="24"/>
          <w:szCs w:val="24"/>
          <w:lang w:val="ro-RO"/>
        </w:rPr>
        <w:t>achiziția publică având ca obiect servicii sociale și alte servicii specifice prevăzute în Anexa nr. 2 la Legea nr. 98/2016</w:t>
      </w:r>
      <w:r w:rsidRPr="00025E23">
        <w:rPr>
          <w:rFonts w:ascii="Times New Roman" w:hAnsi="Times New Roman"/>
          <w:bCs/>
          <w:color w:val="auto"/>
          <w:sz w:val="24"/>
          <w:szCs w:val="24"/>
          <w:lang w:val="ro-RO"/>
        </w:rPr>
        <w:t>sunt: calculatoare personale, birourile, rechizite.</w:t>
      </w:r>
    </w:p>
    <w:p w14:paraId="4082B75E" w14:textId="77777777" w:rsidR="002E4CA2" w:rsidRPr="00025E23" w:rsidRDefault="002E4CA2" w:rsidP="00C10857">
      <w:pPr>
        <w:pStyle w:val="NoSpacing"/>
        <w:ind w:firstLine="540"/>
        <w:jc w:val="both"/>
        <w:rPr>
          <w:rFonts w:ascii="Times New Roman" w:hAnsi="Times New Roman"/>
          <w:bCs/>
          <w:color w:val="auto"/>
          <w:sz w:val="24"/>
          <w:szCs w:val="24"/>
          <w:lang w:val="ro-RO"/>
        </w:rPr>
      </w:pPr>
    </w:p>
    <w:p w14:paraId="36C4F591" w14:textId="079EFE8C" w:rsidR="006C2B45" w:rsidRPr="00025E23" w:rsidRDefault="006C2B45" w:rsidP="000F3390">
      <w:pPr>
        <w:pStyle w:val="Heading1"/>
        <w:spacing w:before="0"/>
        <w:rPr>
          <w:rFonts w:ascii="Times New Roman" w:hAnsi="Times New Roman" w:cs="Times New Roman"/>
          <w:sz w:val="24"/>
          <w:szCs w:val="24"/>
        </w:rPr>
      </w:pPr>
      <w:bookmarkStart w:id="37" w:name="_Toc232595310"/>
      <w:r w:rsidRPr="00025E23">
        <w:rPr>
          <w:rFonts w:ascii="Times New Roman" w:hAnsi="Times New Roman" w:cs="Times New Roman"/>
          <w:sz w:val="24"/>
          <w:szCs w:val="24"/>
        </w:rPr>
        <w:t>5.3.2. Resurse umane</w:t>
      </w:r>
      <w:bookmarkEnd w:id="37"/>
    </w:p>
    <w:p w14:paraId="36E8F42B" w14:textId="2A251409" w:rsidR="002E4CA2" w:rsidRPr="00025E23" w:rsidRDefault="00C10857" w:rsidP="00E03B2D">
      <w:pPr>
        <w:pStyle w:val="NoSpacing"/>
        <w:ind w:firstLine="540"/>
        <w:jc w:val="both"/>
        <w:rPr>
          <w:rFonts w:ascii="Times New Roman" w:hAnsi="Times New Roman"/>
          <w:bCs/>
          <w:color w:val="auto"/>
          <w:sz w:val="24"/>
          <w:szCs w:val="24"/>
          <w:lang w:val="ro-RO"/>
        </w:rPr>
      </w:pPr>
      <w:r w:rsidRPr="00025E23">
        <w:rPr>
          <w:rFonts w:ascii="Times New Roman" w:hAnsi="Times New Roman"/>
          <w:bCs/>
          <w:color w:val="auto"/>
          <w:sz w:val="24"/>
          <w:szCs w:val="24"/>
          <w:lang w:val="ro-RO"/>
        </w:rPr>
        <w:t xml:space="preserve">Resursele umane necesare derulării </w:t>
      </w:r>
      <w:proofErr w:type="spellStart"/>
      <w:r w:rsidRPr="00025E23">
        <w:rPr>
          <w:rFonts w:ascii="Times New Roman" w:hAnsi="Times New Roman"/>
          <w:bCs/>
          <w:color w:val="auto"/>
          <w:sz w:val="24"/>
          <w:szCs w:val="24"/>
          <w:lang w:val="ro-RO"/>
        </w:rPr>
        <w:t>activităţii</w:t>
      </w:r>
      <w:proofErr w:type="spellEnd"/>
      <w:r w:rsidRPr="00025E23">
        <w:rPr>
          <w:rFonts w:ascii="Times New Roman" w:hAnsi="Times New Roman"/>
          <w:bCs/>
          <w:color w:val="auto"/>
          <w:sz w:val="24"/>
          <w:szCs w:val="24"/>
          <w:lang w:val="ro-RO"/>
        </w:rPr>
        <w:t xml:space="preserve"> </w:t>
      </w:r>
      <w:bookmarkStart w:id="38" w:name="_Hlk232168182"/>
      <w:r w:rsidRPr="00025E23">
        <w:rPr>
          <w:rFonts w:ascii="Times New Roman" w:hAnsi="Times New Roman"/>
          <w:bCs/>
          <w:color w:val="auto"/>
          <w:sz w:val="24"/>
          <w:szCs w:val="24"/>
          <w:lang w:val="ro-RO"/>
        </w:rPr>
        <w:t xml:space="preserve">privind </w:t>
      </w:r>
      <w:r w:rsidR="003262C5" w:rsidRPr="00025E23">
        <w:rPr>
          <w:rFonts w:ascii="Times New Roman" w:hAnsi="Times New Roman"/>
          <w:bCs/>
          <w:color w:val="auto"/>
          <w:sz w:val="24"/>
          <w:szCs w:val="24"/>
          <w:lang w:val="ro-RO"/>
        </w:rPr>
        <w:t>achiziția publică având ca obiect servicii sociale și alte servicii specifice prevăzute în Anexa nr. 2 la Legea nr. 98/2016</w:t>
      </w:r>
      <w:bookmarkEnd w:id="38"/>
      <w:r w:rsidR="003262C5" w:rsidRPr="00025E23">
        <w:rPr>
          <w:rFonts w:ascii="Times New Roman" w:hAnsi="Times New Roman"/>
          <w:bCs/>
          <w:color w:val="auto"/>
          <w:sz w:val="24"/>
          <w:szCs w:val="24"/>
          <w:lang w:val="ro-RO"/>
        </w:rPr>
        <w:t xml:space="preserve"> </w:t>
      </w:r>
      <w:r w:rsidRPr="00025E23">
        <w:rPr>
          <w:rFonts w:ascii="Times New Roman" w:hAnsi="Times New Roman"/>
          <w:bCs/>
          <w:color w:val="auto"/>
          <w:sz w:val="24"/>
          <w:szCs w:val="24"/>
          <w:lang w:val="ro-RO"/>
        </w:rPr>
        <w:t>sunt: persoanele desemnate să exercite această activitate, persoanele desemnat</w:t>
      </w:r>
      <w:r w:rsidR="000C0574" w:rsidRPr="00025E23">
        <w:rPr>
          <w:rFonts w:ascii="Times New Roman" w:hAnsi="Times New Roman"/>
          <w:bCs/>
          <w:color w:val="auto"/>
          <w:sz w:val="24"/>
          <w:szCs w:val="24"/>
          <w:lang w:val="ro-RO"/>
        </w:rPr>
        <w:t xml:space="preserve">e </w:t>
      </w:r>
      <w:r w:rsidRPr="00025E23">
        <w:rPr>
          <w:rFonts w:ascii="Times New Roman" w:hAnsi="Times New Roman"/>
          <w:bCs/>
          <w:color w:val="auto"/>
          <w:sz w:val="24"/>
          <w:szCs w:val="24"/>
          <w:lang w:val="ro-RO"/>
        </w:rPr>
        <w:t xml:space="preserve">să exercite controlul financiar preventiv, Compartimentele de specialitate din cadrul </w:t>
      </w:r>
      <w:r w:rsidR="000C0574" w:rsidRPr="00025E23">
        <w:rPr>
          <w:rFonts w:ascii="Times New Roman" w:hAnsi="Times New Roman"/>
          <w:bCs/>
          <w:color w:val="auto"/>
          <w:sz w:val="24"/>
          <w:szCs w:val="24"/>
          <w:lang w:val="ro-RO"/>
        </w:rPr>
        <w:t>Universității ”Valahia” Din Târgoviște.</w:t>
      </w:r>
    </w:p>
    <w:p w14:paraId="04DBE798" w14:textId="62003ED5" w:rsidR="002E4CA2" w:rsidRPr="00025E23" w:rsidRDefault="006C2B45" w:rsidP="000C0574">
      <w:pPr>
        <w:pStyle w:val="Heading1"/>
        <w:rPr>
          <w:rFonts w:ascii="Times New Roman" w:hAnsi="Times New Roman" w:cs="Times New Roman"/>
          <w:sz w:val="24"/>
          <w:szCs w:val="24"/>
        </w:rPr>
      </w:pPr>
      <w:bookmarkStart w:id="39" w:name="_Toc232595311"/>
      <w:r w:rsidRPr="00025E23">
        <w:rPr>
          <w:rFonts w:ascii="Times New Roman" w:hAnsi="Times New Roman" w:cs="Times New Roman"/>
          <w:sz w:val="24"/>
          <w:szCs w:val="24"/>
        </w:rPr>
        <w:t>5.3.3. Resurse financiare</w:t>
      </w:r>
      <w:bookmarkEnd w:id="39"/>
    </w:p>
    <w:p w14:paraId="6DC1082D" w14:textId="46E508BF" w:rsidR="00E63F13" w:rsidRPr="00025E23" w:rsidRDefault="00C10857" w:rsidP="002E4CA2">
      <w:pPr>
        <w:pStyle w:val="NoSpacing"/>
        <w:ind w:firstLine="720"/>
        <w:jc w:val="both"/>
        <w:rPr>
          <w:rFonts w:ascii="Times New Roman" w:hAnsi="Times New Roman"/>
          <w:bCs/>
          <w:color w:val="auto"/>
          <w:sz w:val="24"/>
          <w:szCs w:val="24"/>
          <w:lang w:val="ro-RO"/>
        </w:rPr>
      </w:pPr>
      <w:r w:rsidRPr="00025E23">
        <w:rPr>
          <w:rFonts w:ascii="Times New Roman" w:hAnsi="Times New Roman"/>
          <w:bCs/>
          <w:color w:val="auto"/>
          <w:sz w:val="24"/>
          <w:szCs w:val="24"/>
          <w:lang w:val="ro-RO"/>
        </w:rPr>
        <w:t xml:space="preserve">Resursele financiare necesare derulării </w:t>
      </w:r>
      <w:proofErr w:type="spellStart"/>
      <w:r w:rsidRPr="00025E23">
        <w:rPr>
          <w:rFonts w:ascii="Times New Roman" w:hAnsi="Times New Roman"/>
          <w:bCs/>
          <w:color w:val="auto"/>
          <w:sz w:val="24"/>
          <w:szCs w:val="24"/>
          <w:lang w:val="ro-RO"/>
        </w:rPr>
        <w:t>activităţii</w:t>
      </w:r>
      <w:proofErr w:type="spellEnd"/>
      <w:r w:rsidRPr="00025E23">
        <w:rPr>
          <w:rFonts w:ascii="Times New Roman" w:hAnsi="Times New Roman"/>
          <w:bCs/>
          <w:color w:val="auto"/>
          <w:sz w:val="24"/>
          <w:szCs w:val="24"/>
          <w:lang w:val="ro-RO"/>
        </w:rPr>
        <w:t xml:space="preserve"> </w:t>
      </w:r>
      <w:r w:rsidR="00CF5685" w:rsidRPr="00025E23">
        <w:rPr>
          <w:rFonts w:ascii="Times New Roman" w:hAnsi="Times New Roman"/>
          <w:bCs/>
          <w:color w:val="auto"/>
          <w:sz w:val="24"/>
          <w:szCs w:val="24"/>
          <w:lang w:val="ro-RO"/>
        </w:rPr>
        <w:t>privind achiziția publică având ca obiect servicii sociale și alte servicii specifice prevăzute în Anexa nr. 2 la Legea nr. 98/2016</w:t>
      </w:r>
      <w:r w:rsidR="008970C6" w:rsidRPr="00025E23">
        <w:rPr>
          <w:rFonts w:ascii="Times New Roman" w:hAnsi="Times New Roman"/>
          <w:bCs/>
          <w:color w:val="auto"/>
          <w:sz w:val="24"/>
          <w:szCs w:val="24"/>
          <w:lang w:val="ro-RO"/>
        </w:rPr>
        <w:t xml:space="preserve"> sunt stabilite prin B</w:t>
      </w:r>
      <w:r w:rsidRPr="00025E23">
        <w:rPr>
          <w:rFonts w:ascii="Times New Roman" w:hAnsi="Times New Roman"/>
          <w:bCs/>
          <w:color w:val="auto"/>
          <w:sz w:val="24"/>
          <w:szCs w:val="24"/>
          <w:lang w:val="ro-RO"/>
        </w:rPr>
        <w:t>ugetul</w:t>
      </w:r>
      <w:r w:rsidR="008970C6" w:rsidRPr="00025E23">
        <w:rPr>
          <w:rFonts w:ascii="Times New Roman" w:hAnsi="Times New Roman"/>
          <w:bCs/>
          <w:color w:val="auto"/>
          <w:sz w:val="24"/>
          <w:szCs w:val="24"/>
          <w:lang w:val="ro-RO"/>
        </w:rPr>
        <w:t xml:space="preserve"> de venituri și cheltuieli al </w:t>
      </w:r>
      <w:r w:rsidRPr="00025E23">
        <w:rPr>
          <w:rFonts w:ascii="Times New Roman" w:hAnsi="Times New Roman"/>
          <w:bCs/>
          <w:color w:val="auto"/>
          <w:sz w:val="24"/>
          <w:szCs w:val="24"/>
          <w:lang w:val="ro-RO"/>
        </w:rPr>
        <w:t xml:space="preserve"> Universității </w:t>
      </w:r>
      <w:r w:rsidR="00516C17" w:rsidRPr="00025E23">
        <w:rPr>
          <w:rFonts w:ascii="Times New Roman" w:hAnsi="Times New Roman"/>
          <w:bCs/>
          <w:color w:val="auto"/>
          <w:sz w:val="24"/>
          <w:szCs w:val="24"/>
          <w:lang w:val="ro-RO"/>
        </w:rPr>
        <w:t>„</w:t>
      </w:r>
      <w:r w:rsidRPr="00025E23">
        <w:rPr>
          <w:rFonts w:ascii="Times New Roman" w:hAnsi="Times New Roman"/>
          <w:bCs/>
          <w:color w:val="auto"/>
          <w:sz w:val="24"/>
          <w:szCs w:val="24"/>
          <w:lang w:val="ro-RO"/>
        </w:rPr>
        <w:t>Valahia</w:t>
      </w:r>
      <w:r w:rsidR="00516C17" w:rsidRPr="00025E23">
        <w:rPr>
          <w:rFonts w:ascii="Times New Roman" w:hAnsi="Times New Roman"/>
          <w:bCs/>
          <w:color w:val="auto"/>
          <w:sz w:val="24"/>
          <w:szCs w:val="24"/>
          <w:lang w:val="ro-RO"/>
        </w:rPr>
        <w:t>”</w:t>
      </w:r>
      <w:r w:rsidRPr="00025E23">
        <w:rPr>
          <w:rFonts w:ascii="Times New Roman" w:hAnsi="Times New Roman"/>
          <w:bCs/>
          <w:color w:val="auto"/>
          <w:sz w:val="24"/>
          <w:szCs w:val="24"/>
          <w:lang w:val="ro-RO"/>
        </w:rPr>
        <w:t xml:space="preserve"> din Târgoviște</w:t>
      </w:r>
      <w:r w:rsidR="006B55C0" w:rsidRPr="00025E23">
        <w:rPr>
          <w:rFonts w:ascii="Times New Roman" w:hAnsi="Times New Roman"/>
          <w:bCs/>
          <w:color w:val="auto"/>
          <w:sz w:val="24"/>
          <w:szCs w:val="24"/>
          <w:lang w:val="ro-RO"/>
        </w:rPr>
        <w:t>.</w:t>
      </w:r>
    </w:p>
    <w:p w14:paraId="5BFFA6E9" w14:textId="77777777" w:rsidR="006B55C0" w:rsidRPr="00025E23" w:rsidRDefault="006B55C0" w:rsidP="002E4CA2">
      <w:pPr>
        <w:pStyle w:val="NoSpacing"/>
        <w:ind w:firstLine="720"/>
        <w:jc w:val="both"/>
        <w:rPr>
          <w:rFonts w:ascii="Times New Roman" w:hAnsi="Times New Roman"/>
          <w:b/>
          <w:bCs/>
          <w:color w:val="auto"/>
          <w:sz w:val="24"/>
          <w:szCs w:val="24"/>
          <w:lang w:val="ro-RO"/>
        </w:rPr>
      </w:pPr>
    </w:p>
    <w:p w14:paraId="245E7DF0" w14:textId="4362F288" w:rsidR="00E63F13" w:rsidRPr="00025E23" w:rsidRDefault="00915DEB" w:rsidP="00633560">
      <w:pPr>
        <w:pStyle w:val="Heading1"/>
        <w:rPr>
          <w:rFonts w:ascii="Times New Roman" w:hAnsi="Times New Roman" w:cs="Times New Roman"/>
          <w:sz w:val="24"/>
          <w:szCs w:val="24"/>
        </w:rPr>
      </w:pPr>
      <w:r w:rsidRPr="00025E23">
        <w:rPr>
          <w:rFonts w:ascii="Times New Roman" w:hAnsi="Times New Roman" w:cs="Times New Roman"/>
          <w:sz w:val="24"/>
          <w:szCs w:val="24"/>
        </w:rPr>
        <w:lastRenderedPageBreak/>
        <w:t xml:space="preserve">5.4. </w:t>
      </w:r>
      <w:bookmarkStart w:id="40" w:name="_Toc232595312"/>
      <w:r w:rsidR="000F3390" w:rsidRPr="00025E23">
        <w:rPr>
          <w:rFonts w:ascii="Times New Roman" w:hAnsi="Times New Roman" w:cs="Times New Roman"/>
          <w:sz w:val="24"/>
          <w:szCs w:val="24"/>
        </w:rPr>
        <w:t>MODUL DE LUCRU</w:t>
      </w:r>
      <w:bookmarkEnd w:id="40"/>
    </w:p>
    <w:p w14:paraId="67EF98A9" w14:textId="77777777" w:rsidR="006B55C0" w:rsidRPr="00025E23" w:rsidRDefault="006B55C0" w:rsidP="006B55C0">
      <w:pPr>
        <w:spacing w:after="0"/>
      </w:pPr>
    </w:p>
    <w:p w14:paraId="21A70453" w14:textId="77777777" w:rsidR="00516C17" w:rsidRPr="00025E23" w:rsidRDefault="00C10857" w:rsidP="00633560">
      <w:pPr>
        <w:spacing w:after="0"/>
        <w:jc w:val="both"/>
        <w:rPr>
          <w:rFonts w:ascii="Times New Roman" w:hAnsi="Times New Roman"/>
          <w:b/>
          <w:bCs/>
          <w:sz w:val="24"/>
          <w:szCs w:val="24"/>
        </w:rPr>
      </w:pPr>
      <w:r w:rsidRPr="00025E23">
        <w:rPr>
          <w:rFonts w:ascii="Times New Roman" w:hAnsi="Times New Roman"/>
          <w:b/>
          <w:bCs/>
          <w:sz w:val="24"/>
          <w:szCs w:val="24"/>
        </w:rPr>
        <w:t>5.4.1</w:t>
      </w:r>
      <w:r w:rsidR="002B1266" w:rsidRPr="00025E23">
        <w:rPr>
          <w:rFonts w:ascii="Times New Roman" w:hAnsi="Times New Roman"/>
          <w:b/>
          <w:bCs/>
          <w:sz w:val="24"/>
          <w:szCs w:val="24"/>
        </w:rPr>
        <w:t xml:space="preserve">. </w:t>
      </w:r>
      <w:r w:rsidR="00516C17" w:rsidRPr="00025E23">
        <w:rPr>
          <w:rFonts w:ascii="Times New Roman" w:hAnsi="Times New Roman"/>
          <w:b/>
          <w:bCs/>
          <w:sz w:val="24"/>
          <w:szCs w:val="24"/>
        </w:rPr>
        <w:t>Inițierea procedurii și publicitatea anunțului</w:t>
      </w:r>
    </w:p>
    <w:p w14:paraId="66D0932A" w14:textId="6C6308EF" w:rsidR="00516C17" w:rsidRPr="00025E23" w:rsidRDefault="00516C17" w:rsidP="00516C17">
      <w:pPr>
        <w:spacing w:after="0"/>
        <w:ind w:firstLine="540"/>
        <w:jc w:val="both"/>
        <w:rPr>
          <w:rFonts w:ascii="Times New Roman" w:hAnsi="Times New Roman"/>
          <w:sz w:val="24"/>
          <w:szCs w:val="24"/>
        </w:rPr>
      </w:pPr>
      <w:r w:rsidRPr="00025E23">
        <w:rPr>
          <w:rFonts w:ascii="Times New Roman" w:hAnsi="Times New Roman"/>
          <w:sz w:val="24"/>
          <w:szCs w:val="24"/>
        </w:rPr>
        <w:t>Procedura de selecție de oferte se inițiază de către autoritatea contractantă în conformitate cu prevederile procedurii proprii aplicabile achizițiilor publice, prin asigurarea transparenței și publicității la nivelul site-ului propriu.</w:t>
      </w:r>
    </w:p>
    <w:p w14:paraId="32B2D81C" w14:textId="1BB0D038" w:rsidR="00516C17" w:rsidRPr="00025E23" w:rsidRDefault="00516C17" w:rsidP="00516C17">
      <w:pPr>
        <w:spacing w:after="0"/>
        <w:ind w:firstLine="540"/>
        <w:jc w:val="both"/>
        <w:rPr>
          <w:rFonts w:ascii="Times New Roman" w:hAnsi="Times New Roman"/>
          <w:sz w:val="24"/>
          <w:szCs w:val="24"/>
        </w:rPr>
      </w:pPr>
      <w:r w:rsidRPr="00025E23">
        <w:rPr>
          <w:rFonts w:ascii="Times New Roman" w:hAnsi="Times New Roman"/>
          <w:sz w:val="24"/>
          <w:szCs w:val="24"/>
        </w:rPr>
        <w:t>Anunțul trebuie să cuprindă informații esențiale privind:</w:t>
      </w:r>
    </w:p>
    <w:p w14:paraId="1B8D2D16" w14:textId="77777777" w:rsidR="002D4D1F" w:rsidRPr="00025E23" w:rsidRDefault="002D4D1F" w:rsidP="002846B1">
      <w:pPr>
        <w:numPr>
          <w:ilvl w:val="0"/>
          <w:numId w:val="27"/>
        </w:numPr>
        <w:spacing w:after="0"/>
        <w:jc w:val="both"/>
        <w:rPr>
          <w:rFonts w:ascii="Times New Roman" w:hAnsi="Times New Roman"/>
          <w:sz w:val="24"/>
          <w:szCs w:val="24"/>
        </w:rPr>
      </w:pPr>
      <w:r w:rsidRPr="00025E23">
        <w:rPr>
          <w:rFonts w:ascii="Times New Roman" w:hAnsi="Times New Roman"/>
          <w:sz w:val="24"/>
          <w:szCs w:val="24"/>
        </w:rPr>
        <w:t xml:space="preserve">denumirea, adresa, </w:t>
      </w:r>
      <w:proofErr w:type="spellStart"/>
      <w:r w:rsidRPr="00025E23">
        <w:rPr>
          <w:rFonts w:ascii="Times New Roman" w:hAnsi="Times New Roman"/>
          <w:sz w:val="24"/>
          <w:szCs w:val="24"/>
        </w:rPr>
        <w:t>numarul</w:t>
      </w:r>
      <w:proofErr w:type="spellEnd"/>
      <w:r w:rsidRPr="00025E23">
        <w:rPr>
          <w:rFonts w:ascii="Times New Roman" w:hAnsi="Times New Roman"/>
          <w:sz w:val="24"/>
          <w:szCs w:val="24"/>
        </w:rPr>
        <w:t xml:space="preserve"> de telefon si de fax, adresa de email ale </w:t>
      </w:r>
      <w:proofErr w:type="spellStart"/>
      <w:r w:rsidRPr="00025E23">
        <w:rPr>
          <w:rFonts w:ascii="Times New Roman" w:hAnsi="Times New Roman"/>
          <w:sz w:val="24"/>
          <w:szCs w:val="24"/>
        </w:rPr>
        <w:t>autoritatii</w:t>
      </w:r>
      <w:proofErr w:type="spellEnd"/>
      <w:r w:rsidRPr="00025E23">
        <w:rPr>
          <w:rFonts w:ascii="Times New Roman" w:hAnsi="Times New Roman"/>
          <w:sz w:val="24"/>
          <w:szCs w:val="24"/>
        </w:rPr>
        <w:t xml:space="preserve"> contractante;</w:t>
      </w:r>
    </w:p>
    <w:p w14:paraId="1207674C" w14:textId="77777777" w:rsidR="002D4D1F" w:rsidRPr="00025E23" w:rsidRDefault="002D4D1F" w:rsidP="002846B1">
      <w:pPr>
        <w:numPr>
          <w:ilvl w:val="0"/>
          <w:numId w:val="27"/>
        </w:numPr>
        <w:spacing w:after="0"/>
        <w:jc w:val="both"/>
        <w:rPr>
          <w:rFonts w:ascii="Times New Roman" w:hAnsi="Times New Roman"/>
          <w:sz w:val="24"/>
          <w:szCs w:val="24"/>
        </w:rPr>
      </w:pPr>
      <w:r w:rsidRPr="00025E23">
        <w:rPr>
          <w:rFonts w:ascii="Times New Roman" w:hAnsi="Times New Roman"/>
          <w:sz w:val="24"/>
          <w:szCs w:val="24"/>
        </w:rPr>
        <w:t xml:space="preserve">tipul de contract si daca este cazul, se </w:t>
      </w:r>
      <w:proofErr w:type="spellStart"/>
      <w:r w:rsidRPr="00025E23">
        <w:rPr>
          <w:rFonts w:ascii="Times New Roman" w:hAnsi="Times New Roman"/>
          <w:sz w:val="24"/>
          <w:szCs w:val="24"/>
        </w:rPr>
        <w:t>precizeaza</w:t>
      </w:r>
      <w:proofErr w:type="spellEnd"/>
      <w:r w:rsidRPr="00025E23">
        <w:rPr>
          <w:rFonts w:ascii="Times New Roman" w:hAnsi="Times New Roman"/>
          <w:sz w:val="24"/>
          <w:szCs w:val="24"/>
        </w:rPr>
        <w:t xml:space="preserve"> daca </w:t>
      </w:r>
      <w:proofErr w:type="spellStart"/>
      <w:r w:rsidRPr="00025E23">
        <w:rPr>
          <w:rFonts w:ascii="Times New Roman" w:hAnsi="Times New Roman"/>
          <w:sz w:val="24"/>
          <w:szCs w:val="24"/>
        </w:rPr>
        <w:t>urmeaza</w:t>
      </w:r>
      <w:proofErr w:type="spellEnd"/>
      <w:r w:rsidRPr="00025E23">
        <w:rPr>
          <w:rFonts w:ascii="Times New Roman" w:hAnsi="Times New Roman"/>
          <w:sz w:val="24"/>
          <w:szCs w:val="24"/>
        </w:rPr>
        <w:t xml:space="preserve"> sa fie </w:t>
      </w:r>
      <w:proofErr w:type="spellStart"/>
      <w:r w:rsidRPr="00025E23">
        <w:rPr>
          <w:rFonts w:ascii="Times New Roman" w:hAnsi="Times New Roman"/>
          <w:sz w:val="24"/>
          <w:szCs w:val="24"/>
        </w:rPr>
        <w:t>incheiat</w:t>
      </w:r>
      <w:proofErr w:type="spellEnd"/>
      <w:r w:rsidRPr="00025E23">
        <w:rPr>
          <w:rFonts w:ascii="Times New Roman" w:hAnsi="Times New Roman"/>
          <w:sz w:val="24"/>
          <w:szCs w:val="24"/>
        </w:rPr>
        <w:t xml:space="preserve"> un acord</w:t>
      </w:r>
    </w:p>
    <w:p w14:paraId="41128FAF" w14:textId="77777777" w:rsidR="002D4D1F" w:rsidRPr="00025E23" w:rsidRDefault="002D4D1F" w:rsidP="002846B1">
      <w:pPr>
        <w:numPr>
          <w:ilvl w:val="0"/>
          <w:numId w:val="27"/>
        </w:numPr>
        <w:spacing w:after="0"/>
        <w:jc w:val="both"/>
        <w:rPr>
          <w:rFonts w:ascii="Times New Roman" w:hAnsi="Times New Roman"/>
          <w:sz w:val="24"/>
          <w:szCs w:val="24"/>
        </w:rPr>
      </w:pPr>
      <w:r w:rsidRPr="00025E23">
        <w:rPr>
          <w:rFonts w:ascii="Times New Roman" w:hAnsi="Times New Roman"/>
          <w:sz w:val="24"/>
          <w:szCs w:val="24"/>
        </w:rPr>
        <w:t>cadru;</w:t>
      </w:r>
    </w:p>
    <w:p w14:paraId="001F1032" w14:textId="77777777" w:rsidR="002D4D1F" w:rsidRPr="00025E23" w:rsidRDefault="002D4D1F" w:rsidP="002846B1">
      <w:pPr>
        <w:numPr>
          <w:ilvl w:val="0"/>
          <w:numId w:val="27"/>
        </w:numPr>
        <w:spacing w:after="0"/>
        <w:jc w:val="both"/>
        <w:rPr>
          <w:rFonts w:ascii="Times New Roman" w:hAnsi="Times New Roman"/>
          <w:sz w:val="24"/>
          <w:szCs w:val="24"/>
        </w:rPr>
      </w:pPr>
      <w:r w:rsidRPr="00025E23">
        <w:rPr>
          <w:rFonts w:ascii="Times New Roman" w:hAnsi="Times New Roman"/>
          <w:sz w:val="24"/>
          <w:szCs w:val="24"/>
        </w:rPr>
        <w:t xml:space="preserve">denumirea serviciilor ce </w:t>
      </w:r>
      <w:proofErr w:type="spellStart"/>
      <w:r w:rsidRPr="00025E23">
        <w:rPr>
          <w:rFonts w:ascii="Times New Roman" w:hAnsi="Times New Roman"/>
          <w:sz w:val="24"/>
          <w:szCs w:val="24"/>
        </w:rPr>
        <w:t>urmeaza</w:t>
      </w:r>
      <w:proofErr w:type="spellEnd"/>
      <w:r w:rsidRPr="00025E23">
        <w:rPr>
          <w:rFonts w:ascii="Times New Roman" w:hAnsi="Times New Roman"/>
          <w:sz w:val="24"/>
          <w:szCs w:val="24"/>
        </w:rPr>
        <w:t xml:space="preserve"> sa fie prestate si codul/codurile CPV;</w:t>
      </w:r>
    </w:p>
    <w:p w14:paraId="42BD0144" w14:textId="77777777" w:rsidR="002D4D1F" w:rsidRPr="00025E23" w:rsidRDefault="002D4D1F" w:rsidP="002846B1">
      <w:pPr>
        <w:numPr>
          <w:ilvl w:val="0"/>
          <w:numId w:val="27"/>
        </w:numPr>
        <w:spacing w:after="0"/>
        <w:jc w:val="both"/>
        <w:rPr>
          <w:rFonts w:ascii="Times New Roman" w:hAnsi="Times New Roman"/>
          <w:sz w:val="24"/>
          <w:szCs w:val="24"/>
        </w:rPr>
      </w:pPr>
      <w:r w:rsidRPr="00025E23">
        <w:rPr>
          <w:rFonts w:ascii="Times New Roman" w:hAnsi="Times New Roman"/>
          <w:sz w:val="24"/>
          <w:szCs w:val="24"/>
        </w:rPr>
        <w:t>valoarea estimata;</w:t>
      </w:r>
    </w:p>
    <w:p w14:paraId="67E662E5" w14:textId="77777777" w:rsidR="002D4D1F" w:rsidRPr="00025E23" w:rsidRDefault="002D4D1F" w:rsidP="002846B1">
      <w:pPr>
        <w:numPr>
          <w:ilvl w:val="0"/>
          <w:numId w:val="27"/>
        </w:numPr>
        <w:spacing w:after="0"/>
        <w:jc w:val="both"/>
        <w:rPr>
          <w:rFonts w:ascii="Times New Roman" w:hAnsi="Times New Roman"/>
          <w:sz w:val="24"/>
          <w:szCs w:val="24"/>
        </w:rPr>
      </w:pPr>
      <w:r w:rsidRPr="00025E23">
        <w:rPr>
          <w:rFonts w:ascii="Times New Roman" w:hAnsi="Times New Roman"/>
          <w:sz w:val="24"/>
          <w:szCs w:val="24"/>
        </w:rPr>
        <w:t xml:space="preserve">sursa de </w:t>
      </w:r>
      <w:proofErr w:type="spellStart"/>
      <w:r w:rsidRPr="00025E23">
        <w:rPr>
          <w:rFonts w:ascii="Times New Roman" w:hAnsi="Times New Roman"/>
          <w:sz w:val="24"/>
          <w:szCs w:val="24"/>
        </w:rPr>
        <w:t>finanţare</w:t>
      </w:r>
      <w:proofErr w:type="spellEnd"/>
    </w:p>
    <w:p w14:paraId="0C6CE793" w14:textId="77777777" w:rsidR="002D4D1F" w:rsidRPr="00025E23" w:rsidRDefault="002D4D1F" w:rsidP="002846B1">
      <w:pPr>
        <w:numPr>
          <w:ilvl w:val="0"/>
          <w:numId w:val="27"/>
        </w:numPr>
        <w:spacing w:after="0"/>
        <w:jc w:val="both"/>
        <w:rPr>
          <w:rFonts w:ascii="Times New Roman" w:hAnsi="Times New Roman"/>
          <w:sz w:val="24"/>
          <w:szCs w:val="24"/>
        </w:rPr>
      </w:pPr>
      <w:r w:rsidRPr="00025E23">
        <w:rPr>
          <w:rFonts w:ascii="Times New Roman" w:hAnsi="Times New Roman"/>
          <w:sz w:val="24"/>
          <w:szCs w:val="24"/>
        </w:rPr>
        <w:t>necesarul de servicii (cantitatea) care trebuie prestate;</w:t>
      </w:r>
    </w:p>
    <w:p w14:paraId="48FCB9F5" w14:textId="77777777" w:rsidR="002D4D1F" w:rsidRPr="00025E23" w:rsidRDefault="002D4D1F" w:rsidP="002846B1">
      <w:pPr>
        <w:numPr>
          <w:ilvl w:val="0"/>
          <w:numId w:val="27"/>
        </w:numPr>
        <w:spacing w:after="0"/>
        <w:jc w:val="both"/>
        <w:rPr>
          <w:rFonts w:ascii="Times New Roman" w:hAnsi="Times New Roman"/>
          <w:sz w:val="24"/>
          <w:szCs w:val="24"/>
        </w:rPr>
      </w:pPr>
      <w:proofErr w:type="spellStart"/>
      <w:r w:rsidRPr="00025E23">
        <w:rPr>
          <w:rFonts w:ascii="Times New Roman" w:hAnsi="Times New Roman"/>
          <w:sz w:val="24"/>
          <w:szCs w:val="24"/>
        </w:rPr>
        <w:t>mentiunea</w:t>
      </w:r>
      <w:proofErr w:type="spellEnd"/>
      <w:r w:rsidRPr="00025E23">
        <w:rPr>
          <w:rFonts w:ascii="Times New Roman" w:hAnsi="Times New Roman"/>
          <w:sz w:val="24"/>
          <w:szCs w:val="24"/>
        </w:rPr>
        <w:t xml:space="preserve"> faptului ca nu se accepta oferte alternative;</w:t>
      </w:r>
    </w:p>
    <w:p w14:paraId="2276D7C1" w14:textId="77777777" w:rsidR="002D4D1F" w:rsidRPr="00025E23" w:rsidRDefault="002D4D1F" w:rsidP="002846B1">
      <w:pPr>
        <w:numPr>
          <w:ilvl w:val="0"/>
          <w:numId w:val="27"/>
        </w:numPr>
        <w:spacing w:after="0"/>
        <w:jc w:val="both"/>
        <w:rPr>
          <w:rFonts w:ascii="Times New Roman" w:hAnsi="Times New Roman"/>
          <w:sz w:val="24"/>
          <w:szCs w:val="24"/>
        </w:rPr>
      </w:pPr>
      <w:r w:rsidRPr="00025E23">
        <w:rPr>
          <w:rFonts w:ascii="Times New Roman" w:hAnsi="Times New Roman"/>
          <w:sz w:val="24"/>
          <w:szCs w:val="24"/>
        </w:rPr>
        <w:t xml:space="preserve">calendarul de aplicare al </w:t>
      </w:r>
      <w:proofErr w:type="spellStart"/>
      <w:r w:rsidRPr="00025E23">
        <w:rPr>
          <w:rFonts w:ascii="Times New Roman" w:hAnsi="Times New Roman"/>
          <w:sz w:val="24"/>
          <w:szCs w:val="24"/>
        </w:rPr>
        <w:t>procedurii,:data</w:t>
      </w:r>
      <w:proofErr w:type="spellEnd"/>
      <w:r w:rsidRPr="00025E23">
        <w:rPr>
          <w:rFonts w:ascii="Times New Roman" w:hAnsi="Times New Roman"/>
          <w:sz w:val="24"/>
          <w:szCs w:val="24"/>
        </w:rPr>
        <w:t xml:space="preserve"> limită pentru solicitarea clarificărilor,</w:t>
      </w:r>
    </w:p>
    <w:p w14:paraId="443FC23B" w14:textId="77777777" w:rsidR="002D4D1F" w:rsidRPr="00025E23" w:rsidRDefault="002D4D1F" w:rsidP="002846B1">
      <w:pPr>
        <w:numPr>
          <w:ilvl w:val="0"/>
          <w:numId w:val="27"/>
        </w:numPr>
        <w:spacing w:after="0"/>
        <w:jc w:val="both"/>
        <w:rPr>
          <w:rFonts w:ascii="Times New Roman" w:hAnsi="Times New Roman"/>
          <w:sz w:val="24"/>
          <w:szCs w:val="24"/>
        </w:rPr>
      </w:pPr>
      <w:r w:rsidRPr="00025E23">
        <w:rPr>
          <w:rFonts w:ascii="Times New Roman" w:hAnsi="Times New Roman"/>
          <w:sz w:val="24"/>
          <w:szCs w:val="24"/>
        </w:rPr>
        <w:t xml:space="preserve">data limită de </w:t>
      </w:r>
      <w:proofErr w:type="spellStart"/>
      <w:r w:rsidRPr="00025E23">
        <w:rPr>
          <w:rFonts w:ascii="Times New Roman" w:hAnsi="Times New Roman"/>
          <w:sz w:val="24"/>
          <w:szCs w:val="24"/>
        </w:rPr>
        <w:t>răsuns</w:t>
      </w:r>
      <w:proofErr w:type="spellEnd"/>
      <w:r w:rsidRPr="00025E23">
        <w:rPr>
          <w:rFonts w:ascii="Times New Roman" w:hAnsi="Times New Roman"/>
          <w:sz w:val="24"/>
          <w:szCs w:val="24"/>
        </w:rPr>
        <w:t xml:space="preserve"> la clarificări, data </w:t>
      </w:r>
      <w:proofErr w:type="spellStart"/>
      <w:r w:rsidRPr="00025E23">
        <w:rPr>
          <w:rFonts w:ascii="Times New Roman" w:hAnsi="Times New Roman"/>
          <w:sz w:val="24"/>
          <w:szCs w:val="24"/>
        </w:rPr>
        <w:t>şi</w:t>
      </w:r>
      <w:proofErr w:type="spellEnd"/>
      <w:r w:rsidRPr="00025E23">
        <w:rPr>
          <w:rFonts w:ascii="Times New Roman" w:hAnsi="Times New Roman"/>
          <w:sz w:val="24"/>
          <w:szCs w:val="24"/>
        </w:rPr>
        <w:t xml:space="preserve"> ora limită de depunere a ofertelor;</w:t>
      </w:r>
    </w:p>
    <w:p w14:paraId="5D0B3756" w14:textId="77777777" w:rsidR="002D4D1F" w:rsidRPr="00025E23" w:rsidRDefault="002D4D1F" w:rsidP="002846B1">
      <w:pPr>
        <w:numPr>
          <w:ilvl w:val="0"/>
          <w:numId w:val="27"/>
        </w:numPr>
        <w:spacing w:after="0"/>
        <w:jc w:val="both"/>
        <w:rPr>
          <w:rFonts w:ascii="Times New Roman" w:hAnsi="Times New Roman"/>
          <w:sz w:val="24"/>
          <w:szCs w:val="24"/>
        </w:rPr>
      </w:pPr>
      <w:r w:rsidRPr="00025E23">
        <w:rPr>
          <w:rFonts w:ascii="Times New Roman" w:hAnsi="Times New Roman"/>
          <w:sz w:val="24"/>
          <w:szCs w:val="24"/>
        </w:rPr>
        <w:t xml:space="preserve">modul de elaborare </w:t>
      </w:r>
      <w:proofErr w:type="spellStart"/>
      <w:r w:rsidRPr="00025E23">
        <w:rPr>
          <w:rFonts w:ascii="Times New Roman" w:hAnsi="Times New Roman"/>
          <w:sz w:val="24"/>
          <w:szCs w:val="24"/>
        </w:rPr>
        <w:t>şi</w:t>
      </w:r>
      <w:proofErr w:type="spellEnd"/>
      <w:r w:rsidRPr="00025E23">
        <w:rPr>
          <w:rFonts w:ascii="Times New Roman" w:hAnsi="Times New Roman"/>
          <w:sz w:val="24"/>
          <w:szCs w:val="24"/>
        </w:rPr>
        <w:t xml:space="preserve"> </w:t>
      </w:r>
      <w:proofErr w:type="spellStart"/>
      <w:r w:rsidRPr="00025E23">
        <w:rPr>
          <w:rFonts w:ascii="Times New Roman" w:hAnsi="Times New Roman"/>
          <w:sz w:val="24"/>
          <w:szCs w:val="24"/>
        </w:rPr>
        <w:t>rezentare</w:t>
      </w:r>
      <w:proofErr w:type="spellEnd"/>
      <w:r w:rsidRPr="00025E23">
        <w:rPr>
          <w:rFonts w:ascii="Times New Roman" w:hAnsi="Times New Roman"/>
          <w:sz w:val="24"/>
          <w:szCs w:val="24"/>
        </w:rPr>
        <w:t xml:space="preserve"> a propunerii financiare </w:t>
      </w:r>
      <w:proofErr w:type="spellStart"/>
      <w:r w:rsidRPr="00025E23">
        <w:rPr>
          <w:rFonts w:ascii="Times New Roman" w:hAnsi="Times New Roman"/>
          <w:sz w:val="24"/>
          <w:szCs w:val="24"/>
        </w:rPr>
        <w:t>şi</w:t>
      </w:r>
      <w:proofErr w:type="spellEnd"/>
      <w:r w:rsidRPr="00025E23">
        <w:rPr>
          <w:rFonts w:ascii="Times New Roman" w:hAnsi="Times New Roman"/>
          <w:sz w:val="24"/>
          <w:szCs w:val="24"/>
        </w:rPr>
        <w:t xml:space="preserve"> tehnice</w:t>
      </w:r>
    </w:p>
    <w:p w14:paraId="1256B948" w14:textId="77777777" w:rsidR="002D4D1F" w:rsidRPr="00025E23" w:rsidRDefault="002D4D1F" w:rsidP="002846B1">
      <w:pPr>
        <w:numPr>
          <w:ilvl w:val="0"/>
          <w:numId w:val="27"/>
        </w:numPr>
        <w:spacing w:after="0"/>
        <w:jc w:val="both"/>
        <w:rPr>
          <w:rFonts w:ascii="Times New Roman" w:hAnsi="Times New Roman"/>
          <w:sz w:val="24"/>
          <w:szCs w:val="24"/>
        </w:rPr>
      </w:pPr>
      <w:proofErr w:type="spellStart"/>
      <w:r w:rsidRPr="00025E23">
        <w:rPr>
          <w:rFonts w:ascii="Times New Roman" w:hAnsi="Times New Roman"/>
          <w:sz w:val="24"/>
          <w:szCs w:val="24"/>
        </w:rPr>
        <w:t>condiţii</w:t>
      </w:r>
      <w:proofErr w:type="spellEnd"/>
      <w:r w:rsidRPr="00025E23">
        <w:rPr>
          <w:rFonts w:ascii="Times New Roman" w:hAnsi="Times New Roman"/>
          <w:sz w:val="24"/>
          <w:szCs w:val="24"/>
        </w:rPr>
        <w:t xml:space="preserve"> de participare;</w:t>
      </w:r>
    </w:p>
    <w:p w14:paraId="240ECD3C" w14:textId="77777777" w:rsidR="002D4D1F" w:rsidRPr="00025E23" w:rsidRDefault="002D4D1F" w:rsidP="002846B1">
      <w:pPr>
        <w:numPr>
          <w:ilvl w:val="0"/>
          <w:numId w:val="27"/>
        </w:numPr>
        <w:spacing w:after="0"/>
        <w:jc w:val="both"/>
        <w:rPr>
          <w:rFonts w:ascii="Times New Roman" w:hAnsi="Times New Roman"/>
          <w:sz w:val="24"/>
          <w:szCs w:val="24"/>
        </w:rPr>
      </w:pPr>
      <w:r w:rsidRPr="00025E23">
        <w:rPr>
          <w:rFonts w:ascii="Times New Roman" w:hAnsi="Times New Roman"/>
          <w:sz w:val="24"/>
          <w:szCs w:val="24"/>
        </w:rPr>
        <w:t>adresa la care se transmit ofertele;</w:t>
      </w:r>
    </w:p>
    <w:p w14:paraId="66E4349C" w14:textId="77777777" w:rsidR="002D4D1F" w:rsidRPr="00025E23" w:rsidRDefault="002D4D1F" w:rsidP="002846B1">
      <w:pPr>
        <w:numPr>
          <w:ilvl w:val="0"/>
          <w:numId w:val="27"/>
        </w:numPr>
        <w:spacing w:after="0"/>
        <w:jc w:val="both"/>
        <w:rPr>
          <w:rFonts w:ascii="Times New Roman" w:hAnsi="Times New Roman"/>
          <w:sz w:val="24"/>
          <w:szCs w:val="24"/>
        </w:rPr>
      </w:pPr>
      <w:r w:rsidRPr="00025E23">
        <w:rPr>
          <w:rFonts w:ascii="Times New Roman" w:hAnsi="Times New Roman"/>
          <w:sz w:val="24"/>
          <w:szCs w:val="24"/>
        </w:rPr>
        <w:t>limba de redactare a ofertei;</w:t>
      </w:r>
    </w:p>
    <w:p w14:paraId="5BC33F41" w14:textId="77777777" w:rsidR="002D4D1F" w:rsidRPr="00025E23" w:rsidRDefault="002D4D1F" w:rsidP="002846B1">
      <w:pPr>
        <w:numPr>
          <w:ilvl w:val="0"/>
          <w:numId w:val="27"/>
        </w:numPr>
        <w:spacing w:after="0"/>
        <w:jc w:val="both"/>
        <w:rPr>
          <w:rFonts w:ascii="Times New Roman" w:hAnsi="Times New Roman"/>
          <w:sz w:val="24"/>
          <w:szCs w:val="24"/>
        </w:rPr>
      </w:pPr>
      <w:r w:rsidRPr="00025E23">
        <w:rPr>
          <w:rFonts w:ascii="Times New Roman" w:hAnsi="Times New Roman"/>
          <w:sz w:val="24"/>
          <w:szCs w:val="24"/>
        </w:rPr>
        <w:t xml:space="preserve">perioada de timp </w:t>
      </w:r>
      <w:proofErr w:type="spellStart"/>
      <w:r w:rsidRPr="00025E23">
        <w:rPr>
          <w:rFonts w:ascii="Times New Roman" w:hAnsi="Times New Roman"/>
          <w:sz w:val="24"/>
          <w:szCs w:val="24"/>
        </w:rPr>
        <w:t>ȋn</w:t>
      </w:r>
      <w:proofErr w:type="spellEnd"/>
      <w:r w:rsidRPr="00025E23">
        <w:rPr>
          <w:rFonts w:ascii="Times New Roman" w:hAnsi="Times New Roman"/>
          <w:sz w:val="24"/>
          <w:szCs w:val="24"/>
        </w:rPr>
        <w:t xml:space="preserve"> care ofertantul </w:t>
      </w:r>
      <w:proofErr w:type="spellStart"/>
      <w:r w:rsidRPr="00025E23">
        <w:rPr>
          <w:rFonts w:ascii="Times New Roman" w:hAnsi="Times New Roman"/>
          <w:sz w:val="24"/>
          <w:szCs w:val="24"/>
        </w:rPr>
        <w:t>ȋşi</w:t>
      </w:r>
      <w:proofErr w:type="spellEnd"/>
      <w:r w:rsidRPr="00025E23">
        <w:rPr>
          <w:rFonts w:ascii="Times New Roman" w:hAnsi="Times New Roman"/>
          <w:sz w:val="24"/>
          <w:szCs w:val="24"/>
        </w:rPr>
        <w:t xml:space="preserve"> va </w:t>
      </w:r>
      <w:proofErr w:type="spellStart"/>
      <w:r w:rsidRPr="00025E23">
        <w:rPr>
          <w:rFonts w:ascii="Times New Roman" w:hAnsi="Times New Roman"/>
          <w:sz w:val="24"/>
          <w:szCs w:val="24"/>
        </w:rPr>
        <w:t>menţine</w:t>
      </w:r>
      <w:proofErr w:type="spellEnd"/>
      <w:r w:rsidRPr="00025E23">
        <w:rPr>
          <w:rFonts w:ascii="Times New Roman" w:hAnsi="Times New Roman"/>
          <w:sz w:val="24"/>
          <w:szCs w:val="24"/>
        </w:rPr>
        <w:t xml:space="preserve"> oferta valabilă;</w:t>
      </w:r>
    </w:p>
    <w:p w14:paraId="024CC675" w14:textId="77777777" w:rsidR="002D4D1F" w:rsidRPr="00025E23" w:rsidRDefault="002D4D1F" w:rsidP="002846B1">
      <w:pPr>
        <w:numPr>
          <w:ilvl w:val="0"/>
          <w:numId w:val="27"/>
        </w:numPr>
        <w:spacing w:after="0"/>
        <w:jc w:val="both"/>
        <w:rPr>
          <w:rFonts w:ascii="Times New Roman" w:hAnsi="Times New Roman"/>
          <w:sz w:val="24"/>
          <w:szCs w:val="24"/>
        </w:rPr>
      </w:pPr>
      <w:r w:rsidRPr="00025E23">
        <w:rPr>
          <w:rFonts w:ascii="Times New Roman" w:hAnsi="Times New Roman"/>
          <w:sz w:val="24"/>
          <w:szCs w:val="24"/>
        </w:rPr>
        <w:t xml:space="preserve">criteriul de atribuire care se va aplica pentru stabilirea ofertei </w:t>
      </w:r>
      <w:proofErr w:type="spellStart"/>
      <w:r w:rsidRPr="00025E23">
        <w:rPr>
          <w:rFonts w:ascii="Times New Roman" w:hAnsi="Times New Roman"/>
          <w:sz w:val="24"/>
          <w:szCs w:val="24"/>
        </w:rPr>
        <w:t>căştigătoare</w:t>
      </w:r>
      <w:proofErr w:type="spellEnd"/>
      <w:r w:rsidRPr="00025E23">
        <w:rPr>
          <w:rFonts w:ascii="Times New Roman" w:hAnsi="Times New Roman"/>
          <w:sz w:val="24"/>
          <w:szCs w:val="24"/>
        </w:rPr>
        <w:t xml:space="preserve"> </w:t>
      </w:r>
      <w:proofErr w:type="spellStart"/>
      <w:r w:rsidRPr="00025E23">
        <w:rPr>
          <w:rFonts w:ascii="Times New Roman" w:hAnsi="Times New Roman"/>
          <w:sz w:val="24"/>
          <w:szCs w:val="24"/>
        </w:rPr>
        <w:t>ȋn</w:t>
      </w:r>
      <w:proofErr w:type="spellEnd"/>
      <w:r w:rsidRPr="00025E23">
        <w:rPr>
          <w:rFonts w:ascii="Times New Roman" w:hAnsi="Times New Roman"/>
          <w:sz w:val="24"/>
          <w:szCs w:val="24"/>
        </w:rPr>
        <w:t xml:space="preserve"> vederea </w:t>
      </w:r>
      <w:proofErr w:type="spellStart"/>
      <w:r w:rsidRPr="00025E23">
        <w:rPr>
          <w:rFonts w:ascii="Times New Roman" w:hAnsi="Times New Roman"/>
          <w:sz w:val="24"/>
          <w:szCs w:val="24"/>
        </w:rPr>
        <w:t>ȋncheierii</w:t>
      </w:r>
      <w:proofErr w:type="spellEnd"/>
      <w:r w:rsidRPr="00025E23">
        <w:rPr>
          <w:rFonts w:ascii="Times New Roman" w:hAnsi="Times New Roman"/>
          <w:sz w:val="24"/>
          <w:szCs w:val="24"/>
        </w:rPr>
        <w:t xml:space="preserve"> acordului cadru/contractului de </w:t>
      </w:r>
      <w:proofErr w:type="spellStart"/>
      <w:r w:rsidRPr="00025E23">
        <w:rPr>
          <w:rFonts w:ascii="Times New Roman" w:hAnsi="Times New Roman"/>
          <w:sz w:val="24"/>
          <w:szCs w:val="24"/>
        </w:rPr>
        <w:t>achiziţie</w:t>
      </w:r>
      <w:proofErr w:type="spellEnd"/>
      <w:r w:rsidRPr="00025E23">
        <w:rPr>
          <w:rFonts w:ascii="Times New Roman" w:hAnsi="Times New Roman"/>
          <w:sz w:val="24"/>
          <w:szCs w:val="24"/>
        </w:rPr>
        <w:t xml:space="preserve"> publică.</w:t>
      </w:r>
    </w:p>
    <w:p w14:paraId="09132FE1" w14:textId="5666252F" w:rsidR="002D4D1F" w:rsidRPr="00025E23" w:rsidRDefault="002D4D1F" w:rsidP="002846B1">
      <w:pPr>
        <w:numPr>
          <w:ilvl w:val="0"/>
          <w:numId w:val="27"/>
        </w:numPr>
        <w:spacing w:after="0"/>
        <w:jc w:val="both"/>
        <w:rPr>
          <w:rFonts w:ascii="Times New Roman" w:hAnsi="Times New Roman"/>
          <w:sz w:val="24"/>
          <w:szCs w:val="24"/>
        </w:rPr>
      </w:pPr>
      <w:r w:rsidRPr="00025E23">
        <w:rPr>
          <w:rFonts w:ascii="Times New Roman" w:hAnsi="Times New Roman"/>
          <w:sz w:val="24"/>
          <w:szCs w:val="24"/>
        </w:rPr>
        <w:t>s</w:t>
      </w:r>
      <w:r w:rsidRPr="00025E23">
        <w:rPr>
          <w:rFonts w:ascii="Times New Roman" w:eastAsia="Times New Roman" w:hAnsi="Times New Roman"/>
          <w:sz w:val="24"/>
          <w:szCs w:val="24"/>
          <w:lang w:eastAsia="ro-RO"/>
        </w:rPr>
        <w:t xml:space="preserve">e vor preciza numele persoanelor cu </w:t>
      </w:r>
      <w:proofErr w:type="spellStart"/>
      <w:r w:rsidRPr="00025E23">
        <w:rPr>
          <w:rFonts w:ascii="Times New Roman" w:eastAsia="Times New Roman" w:hAnsi="Times New Roman"/>
          <w:sz w:val="24"/>
          <w:szCs w:val="24"/>
          <w:lang w:eastAsia="ro-RO"/>
        </w:rPr>
        <w:t>funcţii</w:t>
      </w:r>
      <w:proofErr w:type="spellEnd"/>
      <w:r w:rsidRPr="00025E23">
        <w:rPr>
          <w:rFonts w:ascii="Times New Roman" w:eastAsia="Times New Roman" w:hAnsi="Times New Roman"/>
          <w:sz w:val="24"/>
          <w:szCs w:val="24"/>
          <w:lang w:eastAsia="ro-RO"/>
        </w:rPr>
        <w:t xml:space="preserve"> de decizie din cadrul UVT implicate </w:t>
      </w:r>
      <w:proofErr w:type="spellStart"/>
      <w:r w:rsidRPr="00025E23">
        <w:rPr>
          <w:rFonts w:ascii="Times New Roman" w:eastAsia="Times New Roman" w:hAnsi="Times New Roman"/>
          <w:sz w:val="24"/>
          <w:szCs w:val="24"/>
          <w:lang w:eastAsia="ro-RO"/>
        </w:rPr>
        <w:t>ȋn</w:t>
      </w:r>
      <w:proofErr w:type="spellEnd"/>
      <w:r w:rsidRPr="00025E23">
        <w:rPr>
          <w:rFonts w:ascii="Times New Roman" w:eastAsia="Times New Roman" w:hAnsi="Times New Roman"/>
          <w:sz w:val="24"/>
          <w:szCs w:val="24"/>
          <w:lang w:eastAsia="ro-RO"/>
        </w:rPr>
        <w:t xml:space="preserve"> procesul de realizare a </w:t>
      </w:r>
      <w:proofErr w:type="spellStart"/>
      <w:r w:rsidRPr="00025E23">
        <w:rPr>
          <w:rFonts w:ascii="Times New Roman" w:eastAsia="Times New Roman" w:hAnsi="Times New Roman"/>
          <w:sz w:val="24"/>
          <w:szCs w:val="24"/>
          <w:lang w:eastAsia="ro-RO"/>
        </w:rPr>
        <w:t>achiziţiei</w:t>
      </w:r>
      <w:proofErr w:type="spellEnd"/>
      <w:r w:rsidRPr="00025E23">
        <w:rPr>
          <w:rFonts w:ascii="Times New Roman" w:eastAsia="Times New Roman" w:hAnsi="Times New Roman"/>
          <w:sz w:val="24"/>
          <w:szCs w:val="24"/>
          <w:lang w:eastAsia="ro-RO"/>
        </w:rPr>
        <w:t>.</w:t>
      </w:r>
    </w:p>
    <w:p w14:paraId="2DFF4FB4" w14:textId="368E3850" w:rsidR="00516C17" w:rsidRPr="00025E23" w:rsidRDefault="00516C17" w:rsidP="002D4D1F">
      <w:pPr>
        <w:suppressAutoHyphens w:val="0"/>
        <w:autoSpaceDN/>
        <w:spacing w:after="0" w:line="240" w:lineRule="auto"/>
        <w:ind w:firstLine="540"/>
        <w:textAlignment w:val="auto"/>
        <w:rPr>
          <w:rFonts w:ascii="Times New Roman" w:eastAsia="Times New Roman" w:hAnsi="Times New Roman"/>
          <w:sz w:val="24"/>
          <w:szCs w:val="24"/>
          <w:lang w:eastAsia="ro-RO"/>
        </w:rPr>
      </w:pPr>
      <w:r w:rsidRPr="00025E23">
        <w:rPr>
          <w:rFonts w:ascii="Times New Roman" w:eastAsia="Times New Roman" w:hAnsi="Times New Roman"/>
          <w:sz w:val="24"/>
          <w:szCs w:val="24"/>
          <w:lang w:eastAsia="ro-RO"/>
        </w:rPr>
        <w:t>Universitatea „Valahia” din Târgoviște, în calitate de autoritate contractantă</w:t>
      </w:r>
      <w:r w:rsidR="002D4D1F" w:rsidRPr="00025E23">
        <w:rPr>
          <w:rFonts w:ascii="Times New Roman" w:eastAsia="Times New Roman" w:hAnsi="Times New Roman"/>
          <w:sz w:val="24"/>
          <w:szCs w:val="24"/>
          <w:lang w:eastAsia="ro-RO"/>
        </w:rPr>
        <w:t>, prin compartimentele responsabile ( SAA și IT)</w:t>
      </w:r>
      <w:r w:rsidRPr="00025E23">
        <w:rPr>
          <w:rFonts w:ascii="Times New Roman" w:eastAsia="Times New Roman" w:hAnsi="Times New Roman"/>
          <w:sz w:val="24"/>
          <w:szCs w:val="24"/>
          <w:lang w:eastAsia="ro-RO"/>
        </w:rPr>
        <w:t xml:space="preserve">  are obligația de a publica pe site-ul propriu documentația de atribuire, care include cel puțin:</w:t>
      </w:r>
    </w:p>
    <w:p w14:paraId="36A18149" w14:textId="77777777" w:rsidR="00516C17" w:rsidRPr="00025E23" w:rsidRDefault="00516C17" w:rsidP="002846B1">
      <w:pPr>
        <w:numPr>
          <w:ilvl w:val="0"/>
          <w:numId w:val="28"/>
        </w:numPr>
        <w:suppressAutoHyphens w:val="0"/>
        <w:autoSpaceDN/>
        <w:spacing w:after="100" w:afterAutospacing="1" w:line="240" w:lineRule="auto"/>
        <w:textAlignment w:val="auto"/>
        <w:rPr>
          <w:rFonts w:ascii="Times New Roman" w:eastAsia="Times New Roman" w:hAnsi="Times New Roman"/>
          <w:sz w:val="24"/>
          <w:szCs w:val="24"/>
          <w:lang w:eastAsia="ro-RO"/>
        </w:rPr>
      </w:pPr>
      <w:r w:rsidRPr="00025E23">
        <w:rPr>
          <w:rFonts w:ascii="Times New Roman" w:eastAsia="Times New Roman" w:hAnsi="Times New Roman"/>
          <w:sz w:val="24"/>
          <w:szCs w:val="24"/>
          <w:lang w:eastAsia="ro-RO"/>
        </w:rPr>
        <w:t xml:space="preserve">caietul de sarcini; </w:t>
      </w:r>
    </w:p>
    <w:p w14:paraId="6CE99FA3" w14:textId="77777777" w:rsidR="00516C17" w:rsidRPr="00025E23" w:rsidRDefault="00516C17" w:rsidP="002846B1">
      <w:pPr>
        <w:numPr>
          <w:ilvl w:val="0"/>
          <w:numId w:val="28"/>
        </w:numPr>
        <w:suppressAutoHyphens w:val="0"/>
        <w:autoSpaceDN/>
        <w:spacing w:before="100" w:beforeAutospacing="1" w:after="100" w:afterAutospacing="1" w:line="240" w:lineRule="auto"/>
        <w:textAlignment w:val="auto"/>
        <w:rPr>
          <w:rFonts w:ascii="Times New Roman" w:eastAsia="Times New Roman" w:hAnsi="Times New Roman"/>
          <w:sz w:val="24"/>
          <w:szCs w:val="24"/>
          <w:lang w:eastAsia="ro-RO"/>
        </w:rPr>
      </w:pPr>
      <w:r w:rsidRPr="00025E23">
        <w:rPr>
          <w:rFonts w:ascii="Times New Roman" w:eastAsia="Times New Roman" w:hAnsi="Times New Roman"/>
          <w:sz w:val="24"/>
          <w:szCs w:val="24"/>
          <w:lang w:eastAsia="ro-RO"/>
        </w:rPr>
        <w:t xml:space="preserve">fișa de date a achiziției; </w:t>
      </w:r>
    </w:p>
    <w:p w14:paraId="599E336A" w14:textId="77777777" w:rsidR="00516C17" w:rsidRPr="00025E23" w:rsidRDefault="00516C17" w:rsidP="002846B1">
      <w:pPr>
        <w:numPr>
          <w:ilvl w:val="0"/>
          <w:numId w:val="28"/>
        </w:numPr>
        <w:suppressAutoHyphens w:val="0"/>
        <w:autoSpaceDN/>
        <w:spacing w:before="100" w:beforeAutospacing="1" w:after="100" w:afterAutospacing="1" w:line="240" w:lineRule="auto"/>
        <w:textAlignment w:val="auto"/>
        <w:rPr>
          <w:rFonts w:ascii="Times New Roman" w:eastAsia="Times New Roman" w:hAnsi="Times New Roman"/>
          <w:sz w:val="24"/>
          <w:szCs w:val="24"/>
          <w:lang w:eastAsia="ro-RO"/>
        </w:rPr>
      </w:pPr>
      <w:r w:rsidRPr="00025E23">
        <w:rPr>
          <w:rFonts w:ascii="Times New Roman" w:eastAsia="Times New Roman" w:hAnsi="Times New Roman"/>
          <w:sz w:val="24"/>
          <w:szCs w:val="24"/>
          <w:lang w:eastAsia="ro-RO"/>
        </w:rPr>
        <w:t xml:space="preserve">formularele și modelele de documente; </w:t>
      </w:r>
    </w:p>
    <w:p w14:paraId="2E5AB702" w14:textId="3945D49D" w:rsidR="00516C17" w:rsidRPr="00025E23" w:rsidRDefault="00516C17" w:rsidP="002846B1">
      <w:pPr>
        <w:numPr>
          <w:ilvl w:val="0"/>
          <w:numId w:val="28"/>
        </w:numPr>
        <w:suppressAutoHyphens w:val="0"/>
        <w:autoSpaceDN/>
        <w:spacing w:before="100" w:beforeAutospacing="1" w:after="100" w:afterAutospacing="1" w:line="240" w:lineRule="auto"/>
        <w:textAlignment w:val="auto"/>
        <w:rPr>
          <w:rFonts w:ascii="Times New Roman" w:eastAsia="Times New Roman" w:hAnsi="Times New Roman"/>
          <w:sz w:val="24"/>
          <w:szCs w:val="24"/>
          <w:lang w:eastAsia="ro-RO"/>
        </w:rPr>
      </w:pPr>
      <w:r w:rsidRPr="00025E23">
        <w:rPr>
          <w:rFonts w:ascii="Times New Roman" w:eastAsia="Times New Roman" w:hAnsi="Times New Roman"/>
          <w:sz w:val="24"/>
          <w:szCs w:val="24"/>
          <w:lang w:eastAsia="ro-RO"/>
        </w:rPr>
        <w:t>proiectul de contract.</w:t>
      </w:r>
    </w:p>
    <w:p w14:paraId="08C5BD8C" w14:textId="77777777" w:rsidR="002D4D1F" w:rsidRPr="00025E23" w:rsidRDefault="00C10857" w:rsidP="002D4D1F">
      <w:pPr>
        <w:spacing w:after="0"/>
        <w:jc w:val="both"/>
        <w:rPr>
          <w:rFonts w:ascii="Times New Roman" w:hAnsi="Times New Roman"/>
          <w:b/>
          <w:bCs/>
        </w:rPr>
      </w:pPr>
      <w:r w:rsidRPr="00025E23">
        <w:rPr>
          <w:rFonts w:ascii="Times New Roman" w:hAnsi="Times New Roman"/>
          <w:b/>
          <w:sz w:val="24"/>
          <w:szCs w:val="24"/>
        </w:rPr>
        <w:t>5.4.</w:t>
      </w:r>
      <w:r w:rsidR="00D11189" w:rsidRPr="00025E23">
        <w:rPr>
          <w:rFonts w:ascii="Times New Roman" w:hAnsi="Times New Roman"/>
          <w:b/>
          <w:sz w:val="24"/>
          <w:szCs w:val="24"/>
        </w:rPr>
        <w:t>1.1</w:t>
      </w:r>
      <w:r w:rsidR="002B1266" w:rsidRPr="00025E23">
        <w:rPr>
          <w:rFonts w:ascii="Times New Roman" w:hAnsi="Times New Roman"/>
          <w:b/>
          <w:sz w:val="24"/>
          <w:szCs w:val="24"/>
        </w:rPr>
        <w:t>.</w:t>
      </w:r>
      <w:r w:rsidR="000746BC" w:rsidRPr="00025E23">
        <w:rPr>
          <w:rFonts w:ascii="Times New Roman" w:hAnsi="Times New Roman"/>
          <w:b/>
          <w:sz w:val="24"/>
          <w:szCs w:val="24"/>
        </w:rPr>
        <w:t xml:space="preserve"> </w:t>
      </w:r>
      <w:bookmarkStart w:id="41" w:name="bookmark5"/>
      <w:r w:rsidR="002D4D1F" w:rsidRPr="00025E23">
        <w:rPr>
          <w:rFonts w:ascii="Times New Roman" w:hAnsi="Times New Roman"/>
          <w:b/>
          <w:bCs/>
        </w:rPr>
        <w:t>Data-limită pentru depunerea ofertelor</w:t>
      </w:r>
    </w:p>
    <w:p w14:paraId="2505619A" w14:textId="26C16B09" w:rsidR="002D4D1F" w:rsidRPr="00025E23" w:rsidRDefault="002D4D1F" w:rsidP="00454511">
      <w:pPr>
        <w:spacing w:after="0"/>
        <w:ind w:firstLine="540"/>
        <w:jc w:val="both"/>
        <w:rPr>
          <w:rFonts w:ascii="Times New Roman" w:hAnsi="Times New Roman"/>
          <w:sz w:val="24"/>
          <w:szCs w:val="24"/>
        </w:rPr>
      </w:pPr>
      <w:r w:rsidRPr="00025E23">
        <w:rPr>
          <w:rFonts w:ascii="Times New Roman" w:hAnsi="Times New Roman"/>
          <w:sz w:val="24"/>
          <w:szCs w:val="24"/>
        </w:rPr>
        <w:t>Universitatea „Valahia” din Târgoviște, are obligația de a stabili și de a include în anunțul aferent</w:t>
      </w:r>
      <w:r w:rsidR="00454511" w:rsidRPr="00025E23">
        <w:rPr>
          <w:rFonts w:ascii="Times New Roman" w:hAnsi="Times New Roman"/>
          <w:sz w:val="24"/>
          <w:szCs w:val="24"/>
        </w:rPr>
        <w:t xml:space="preserve"> prezentei </w:t>
      </w:r>
      <w:r w:rsidRPr="00025E23">
        <w:rPr>
          <w:rFonts w:ascii="Times New Roman" w:hAnsi="Times New Roman"/>
          <w:sz w:val="24"/>
          <w:szCs w:val="24"/>
        </w:rPr>
        <w:t>proceduri data-limită pentru depunerea ofertelor.</w:t>
      </w:r>
    </w:p>
    <w:p w14:paraId="5A7E1E32" w14:textId="5B1B79AF" w:rsidR="002D4D1F" w:rsidRPr="00025E23" w:rsidRDefault="002D4D1F" w:rsidP="00454511">
      <w:pPr>
        <w:spacing w:after="0"/>
        <w:ind w:firstLine="540"/>
        <w:jc w:val="both"/>
        <w:rPr>
          <w:rFonts w:ascii="Times New Roman" w:hAnsi="Times New Roman"/>
          <w:sz w:val="24"/>
          <w:szCs w:val="24"/>
        </w:rPr>
      </w:pPr>
      <w:r w:rsidRPr="00025E23">
        <w:rPr>
          <w:rFonts w:ascii="Times New Roman" w:hAnsi="Times New Roman"/>
          <w:sz w:val="24"/>
          <w:szCs w:val="24"/>
        </w:rPr>
        <w:t>Data-limită pentru depunerea ofertelor se stabilește în mod clar, precis și neechivoc și se menționează în anunțul de participare astfel încât să asigure respectarea principiilor transparenței și tratamentului egal.</w:t>
      </w:r>
    </w:p>
    <w:p w14:paraId="3359486B" w14:textId="14820AAA" w:rsidR="002D4D1F" w:rsidRPr="00025E23" w:rsidRDefault="002D4D1F" w:rsidP="00454511">
      <w:pPr>
        <w:spacing w:after="0"/>
        <w:ind w:firstLine="540"/>
        <w:jc w:val="both"/>
        <w:rPr>
          <w:rFonts w:ascii="Times New Roman" w:hAnsi="Times New Roman"/>
          <w:sz w:val="24"/>
          <w:szCs w:val="24"/>
        </w:rPr>
      </w:pPr>
      <w:r w:rsidRPr="00025E23">
        <w:rPr>
          <w:rFonts w:ascii="Times New Roman" w:hAnsi="Times New Roman"/>
          <w:sz w:val="24"/>
          <w:szCs w:val="24"/>
        </w:rPr>
        <w:t>Termenul stabilit pentru depunerea ofertelor va respecta perioada minimă prevăzută de legislația în vigoare, respectiv cel puțin 10 zile calendaristice între data transmiterii anunțului și data-limită de depunere a ofertelor.</w:t>
      </w:r>
    </w:p>
    <w:p w14:paraId="033C0C10" w14:textId="28917B7D" w:rsidR="002D4D1F" w:rsidRPr="00025E23" w:rsidRDefault="00454511" w:rsidP="00454511">
      <w:pPr>
        <w:spacing w:after="0"/>
        <w:ind w:firstLine="540"/>
        <w:jc w:val="both"/>
        <w:rPr>
          <w:rFonts w:ascii="Times New Roman" w:hAnsi="Times New Roman"/>
          <w:sz w:val="24"/>
          <w:szCs w:val="24"/>
        </w:rPr>
      </w:pPr>
      <w:r w:rsidRPr="00025E23">
        <w:rPr>
          <w:rFonts w:ascii="Times New Roman" w:hAnsi="Times New Roman"/>
          <w:sz w:val="24"/>
          <w:szCs w:val="24"/>
        </w:rPr>
        <w:t>Universitatea, în calitate de autoritate contractantă</w:t>
      </w:r>
      <w:r w:rsidR="002D4D1F" w:rsidRPr="00025E23">
        <w:rPr>
          <w:rFonts w:ascii="Times New Roman" w:hAnsi="Times New Roman"/>
          <w:sz w:val="24"/>
          <w:szCs w:val="24"/>
        </w:rPr>
        <w:t xml:space="preserve"> are dreptul de a prelungi termenul-limită de depunere a ofertelor, în funcție de complexitatea procedurii sau de solicitările de clarificări formulate de operatorii economici. În acest caz, autoritatea contractantă are obligația de a aduce la cunoștința </w:t>
      </w:r>
      <w:r w:rsidR="002D4D1F" w:rsidRPr="00025E23">
        <w:rPr>
          <w:rFonts w:ascii="Times New Roman" w:hAnsi="Times New Roman"/>
          <w:sz w:val="24"/>
          <w:szCs w:val="24"/>
        </w:rPr>
        <w:lastRenderedPageBreak/>
        <w:t>operatorilor economici noul termen, prin publicare pe site-ul propriu, cu cel puțin 2 zile înainte de expirarea termenului inițial.</w:t>
      </w:r>
    </w:p>
    <w:p w14:paraId="703B27D9" w14:textId="6B72EFA8" w:rsidR="0010672C" w:rsidRPr="00025E23" w:rsidRDefault="0010672C" w:rsidP="002846B1">
      <w:pPr>
        <w:pStyle w:val="ListParagraph"/>
        <w:numPr>
          <w:ilvl w:val="0"/>
          <w:numId w:val="33"/>
        </w:numPr>
        <w:spacing w:after="0"/>
        <w:jc w:val="both"/>
        <w:rPr>
          <w:rFonts w:ascii="Times New Roman" w:hAnsi="Times New Roman"/>
          <w:b/>
          <w:bCs/>
          <w:sz w:val="24"/>
          <w:szCs w:val="24"/>
        </w:rPr>
      </w:pPr>
      <w:r w:rsidRPr="00025E23">
        <w:rPr>
          <w:rFonts w:ascii="Times New Roman" w:hAnsi="Times New Roman"/>
          <w:b/>
          <w:bCs/>
          <w:sz w:val="24"/>
          <w:szCs w:val="24"/>
        </w:rPr>
        <w:t>Elaborarea ofertelor</w:t>
      </w:r>
    </w:p>
    <w:p w14:paraId="07513AEE" w14:textId="77777777" w:rsidR="0010672C" w:rsidRPr="00025E23" w:rsidRDefault="0010672C" w:rsidP="00472106">
      <w:pPr>
        <w:spacing w:after="0"/>
        <w:ind w:firstLine="540"/>
        <w:jc w:val="both"/>
        <w:rPr>
          <w:rFonts w:ascii="Times New Roman" w:hAnsi="Times New Roman"/>
          <w:sz w:val="24"/>
          <w:szCs w:val="24"/>
        </w:rPr>
      </w:pPr>
      <w:r w:rsidRPr="00025E23">
        <w:rPr>
          <w:rFonts w:ascii="Times New Roman" w:hAnsi="Times New Roman"/>
          <w:sz w:val="24"/>
          <w:szCs w:val="24"/>
        </w:rPr>
        <w:t>Ofertantul are obligația de a elabora oferta în conformitate cu prevederile documentației de atribuire și de a indica, motivat, în cuprinsul acesteia, informațiile din propunerea tehnică și/sau din propunerea financiară care sunt confidențiale, clasificate sau protejate de un drept de proprietate intelectuală, în baza legislației aplicabile.</w:t>
      </w:r>
    </w:p>
    <w:p w14:paraId="524E71E2" w14:textId="77777777" w:rsidR="0010672C" w:rsidRPr="00025E23" w:rsidRDefault="0010672C" w:rsidP="00472106">
      <w:pPr>
        <w:spacing w:after="0"/>
        <w:ind w:firstLine="540"/>
        <w:jc w:val="both"/>
        <w:rPr>
          <w:rFonts w:ascii="Times New Roman" w:hAnsi="Times New Roman"/>
          <w:sz w:val="24"/>
          <w:szCs w:val="24"/>
        </w:rPr>
      </w:pPr>
      <w:r w:rsidRPr="00025E23">
        <w:rPr>
          <w:rFonts w:ascii="Times New Roman" w:hAnsi="Times New Roman"/>
          <w:sz w:val="24"/>
          <w:szCs w:val="24"/>
        </w:rPr>
        <w:t>Propunerea tehnică se elaborează în concordanță cu cerințele prevăzute în caietul de sarcini, astfel încât să asigure furnizarea tuturor informațiilor necesare evaluării tehnice.</w:t>
      </w:r>
    </w:p>
    <w:p w14:paraId="568D8B05" w14:textId="09B0A1C3" w:rsidR="002E4CA2" w:rsidRPr="00025E23" w:rsidRDefault="0010672C" w:rsidP="00472106">
      <w:pPr>
        <w:spacing w:after="0"/>
        <w:ind w:firstLine="540"/>
        <w:jc w:val="both"/>
        <w:rPr>
          <w:rFonts w:ascii="Times New Roman" w:hAnsi="Times New Roman"/>
          <w:sz w:val="24"/>
          <w:szCs w:val="24"/>
        </w:rPr>
      </w:pPr>
      <w:r w:rsidRPr="00025E23">
        <w:rPr>
          <w:rFonts w:ascii="Times New Roman" w:hAnsi="Times New Roman"/>
          <w:sz w:val="24"/>
          <w:szCs w:val="24"/>
        </w:rPr>
        <w:t>Propunerea financiară se elaborează în așa fel încât să asigure furnizarea tuturor informațiilor necesare evaluării financiare.</w:t>
      </w:r>
    </w:p>
    <w:p w14:paraId="4431BE29" w14:textId="77777777" w:rsidR="0010672C" w:rsidRPr="00025E23" w:rsidRDefault="0010672C" w:rsidP="00472106">
      <w:pPr>
        <w:spacing w:after="0"/>
        <w:ind w:firstLine="540"/>
        <w:jc w:val="both"/>
        <w:rPr>
          <w:rFonts w:ascii="Times New Roman" w:hAnsi="Times New Roman"/>
          <w:sz w:val="24"/>
          <w:szCs w:val="24"/>
        </w:rPr>
      </w:pPr>
      <w:r w:rsidRPr="00025E23">
        <w:rPr>
          <w:rFonts w:ascii="Times New Roman" w:hAnsi="Times New Roman"/>
          <w:sz w:val="24"/>
          <w:szCs w:val="24"/>
        </w:rPr>
        <w:t xml:space="preserve">Oferta are caracter ferm și obligatoriu, din punctul de vedere al conținutului, pe toată perioada de valabilitate stabilită de </w:t>
      </w:r>
      <w:r w:rsidRPr="00025E23">
        <w:rPr>
          <w:rFonts w:ascii="Times New Roman" w:hAnsi="Times New Roman"/>
          <w:b/>
          <w:bCs/>
          <w:sz w:val="24"/>
          <w:szCs w:val="24"/>
        </w:rPr>
        <w:t>Universitatea „Valahia” din Târgoviște</w:t>
      </w:r>
      <w:r w:rsidRPr="00025E23">
        <w:rPr>
          <w:rFonts w:ascii="Times New Roman" w:hAnsi="Times New Roman"/>
          <w:sz w:val="24"/>
          <w:szCs w:val="24"/>
        </w:rPr>
        <w:t xml:space="preserve"> și trebuie să fie semnată și ștampilată pe fiecare pagină, pe propria răspundere, de către ofertant sau de către o persoană împuternicită legal de acesta.</w:t>
      </w:r>
    </w:p>
    <w:p w14:paraId="6F3CADC4" w14:textId="77777777" w:rsidR="00472106" w:rsidRPr="00025E23" w:rsidRDefault="00472106" w:rsidP="00472106">
      <w:pPr>
        <w:spacing w:after="0"/>
        <w:ind w:firstLine="540"/>
        <w:jc w:val="both"/>
        <w:rPr>
          <w:rFonts w:ascii="Times New Roman" w:hAnsi="Times New Roman"/>
          <w:sz w:val="24"/>
          <w:szCs w:val="24"/>
        </w:rPr>
      </w:pPr>
      <w:r w:rsidRPr="00025E23">
        <w:rPr>
          <w:rFonts w:ascii="Times New Roman" w:hAnsi="Times New Roman"/>
          <w:sz w:val="24"/>
          <w:szCs w:val="24"/>
        </w:rPr>
        <w:t>Ofertantul are obligația de a depune oferta în forma stabilită în documentația de atribuire, la adresa și până la data și ora-limită pentru depunere, prevăzute în anunțul de participare, asumându-și riscurile transmiterii ofertei, inclusiv cazurile de forță majoră.</w:t>
      </w:r>
    </w:p>
    <w:p w14:paraId="05E329F3" w14:textId="77777777" w:rsidR="00472106" w:rsidRPr="00025E23" w:rsidRDefault="00472106" w:rsidP="00472106">
      <w:pPr>
        <w:spacing w:after="0"/>
        <w:ind w:firstLine="540"/>
        <w:jc w:val="both"/>
        <w:rPr>
          <w:rFonts w:ascii="Times New Roman" w:hAnsi="Times New Roman"/>
          <w:sz w:val="24"/>
          <w:szCs w:val="24"/>
        </w:rPr>
      </w:pPr>
      <w:r w:rsidRPr="00025E23">
        <w:rPr>
          <w:rFonts w:ascii="Times New Roman" w:hAnsi="Times New Roman"/>
          <w:sz w:val="24"/>
          <w:szCs w:val="24"/>
        </w:rPr>
        <w:t>Oferta depusă la o altă adresă decât cea stabilită de Universitatea „Valahia” din Târgoviște sau după expirarea datei-limită de depunere se respinge.</w:t>
      </w:r>
    </w:p>
    <w:p w14:paraId="356AF26E" w14:textId="77777777" w:rsidR="00472106" w:rsidRPr="00025E23" w:rsidRDefault="00472106" w:rsidP="00472106">
      <w:pPr>
        <w:spacing w:after="0"/>
        <w:ind w:firstLine="540"/>
        <w:jc w:val="both"/>
        <w:rPr>
          <w:rFonts w:ascii="Times New Roman" w:hAnsi="Times New Roman"/>
          <w:sz w:val="24"/>
          <w:szCs w:val="24"/>
        </w:rPr>
      </w:pPr>
      <w:r w:rsidRPr="00025E23">
        <w:rPr>
          <w:rFonts w:ascii="Times New Roman" w:hAnsi="Times New Roman"/>
          <w:sz w:val="24"/>
          <w:szCs w:val="24"/>
        </w:rPr>
        <w:t>Ofertantul are dreptul de a depune o singură ofertă, cu obligația ca aceasta să respecte în totalitate cerințele prevăzute în documentația de atribuire.</w:t>
      </w:r>
    </w:p>
    <w:p w14:paraId="583A7AB3" w14:textId="27DBB741" w:rsidR="0010672C" w:rsidRPr="00025E23" w:rsidRDefault="00472106" w:rsidP="00472106">
      <w:pPr>
        <w:spacing w:after="0"/>
        <w:ind w:firstLine="540"/>
        <w:jc w:val="both"/>
        <w:rPr>
          <w:rFonts w:ascii="Times New Roman" w:hAnsi="Times New Roman"/>
          <w:sz w:val="24"/>
          <w:szCs w:val="24"/>
        </w:rPr>
      </w:pPr>
      <w:r w:rsidRPr="00025E23">
        <w:rPr>
          <w:rFonts w:ascii="Times New Roman" w:hAnsi="Times New Roman"/>
          <w:sz w:val="24"/>
          <w:szCs w:val="24"/>
        </w:rPr>
        <w:t>Universitatea „Valahia” din Târgoviște are obligația de a asigura confidențialitatea conținutului ofertelor, precum și a oricăror informații suplimentare solicitate ofertanților, în măsura în care divulgarea acestora ar putea aduce atingere dreptului acestora de a-și proteja proprietatea intelectuală sau secretele comerciale.</w:t>
      </w:r>
    </w:p>
    <w:p w14:paraId="7C610394" w14:textId="587F6F29" w:rsidR="00472106" w:rsidRPr="00025E23" w:rsidRDefault="00472106" w:rsidP="002846B1">
      <w:pPr>
        <w:pStyle w:val="ListParagraph"/>
        <w:numPr>
          <w:ilvl w:val="0"/>
          <w:numId w:val="33"/>
        </w:numPr>
        <w:spacing w:after="0"/>
        <w:jc w:val="both"/>
        <w:rPr>
          <w:rFonts w:ascii="Times New Roman" w:hAnsi="Times New Roman"/>
          <w:b/>
          <w:bCs/>
          <w:sz w:val="24"/>
          <w:szCs w:val="24"/>
        </w:rPr>
      </w:pPr>
      <w:r w:rsidRPr="00025E23">
        <w:rPr>
          <w:rFonts w:ascii="Times New Roman" w:hAnsi="Times New Roman"/>
          <w:b/>
          <w:bCs/>
          <w:sz w:val="24"/>
          <w:szCs w:val="24"/>
        </w:rPr>
        <w:t xml:space="preserve">Modificarea, retragerea </w:t>
      </w:r>
      <w:proofErr w:type="spellStart"/>
      <w:r w:rsidRPr="00025E23">
        <w:rPr>
          <w:rFonts w:ascii="Times New Roman" w:hAnsi="Times New Roman"/>
          <w:b/>
          <w:bCs/>
          <w:sz w:val="24"/>
          <w:szCs w:val="24"/>
        </w:rPr>
        <w:t>şi</w:t>
      </w:r>
      <w:proofErr w:type="spellEnd"/>
      <w:r w:rsidRPr="00025E23">
        <w:rPr>
          <w:rFonts w:ascii="Times New Roman" w:hAnsi="Times New Roman"/>
          <w:b/>
          <w:bCs/>
          <w:sz w:val="24"/>
          <w:szCs w:val="24"/>
        </w:rPr>
        <w:t xml:space="preserve"> valabilitatea ofertei</w:t>
      </w:r>
    </w:p>
    <w:p w14:paraId="29255E57" w14:textId="77777777" w:rsidR="00472106" w:rsidRPr="00025E23" w:rsidRDefault="00472106" w:rsidP="00472106">
      <w:pPr>
        <w:spacing w:after="0"/>
        <w:ind w:firstLine="540"/>
        <w:jc w:val="both"/>
        <w:rPr>
          <w:rFonts w:ascii="Times New Roman" w:hAnsi="Times New Roman"/>
          <w:sz w:val="24"/>
          <w:szCs w:val="24"/>
        </w:rPr>
      </w:pPr>
      <w:r w:rsidRPr="00025E23">
        <w:rPr>
          <w:rFonts w:ascii="Times New Roman" w:hAnsi="Times New Roman"/>
          <w:sz w:val="24"/>
          <w:szCs w:val="24"/>
        </w:rPr>
        <w:t>Ofertantul are dreptul de a-și modifica sau retrage oferta numai până la data-limită stabilită pentru depunerea ofertelor.</w:t>
      </w:r>
    </w:p>
    <w:p w14:paraId="19A109F9" w14:textId="77777777" w:rsidR="00472106" w:rsidRPr="00025E23" w:rsidRDefault="00472106" w:rsidP="00472106">
      <w:pPr>
        <w:spacing w:after="0"/>
        <w:ind w:firstLine="540"/>
        <w:jc w:val="both"/>
        <w:rPr>
          <w:rFonts w:ascii="Times New Roman" w:hAnsi="Times New Roman"/>
          <w:sz w:val="24"/>
          <w:szCs w:val="24"/>
        </w:rPr>
      </w:pPr>
      <w:r w:rsidRPr="00025E23">
        <w:rPr>
          <w:rFonts w:ascii="Times New Roman" w:hAnsi="Times New Roman"/>
          <w:sz w:val="24"/>
          <w:szCs w:val="24"/>
        </w:rPr>
        <w:t>După expirarea datei-limită pentru depunerea ofertelor, ofertantul nu mai are dreptul de a-și modifica sau retrage oferta, sub sancțiunea excluderii de la procedura de atribuire.</w:t>
      </w:r>
    </w:p>
    <w:p w14:paraId="52084B2E" w14:textId="77777777" w:rsidR="00472106" w:rsidRPr="00025E23" w:rsidRDefault="00472106" w:rsidP="00472106">
      <w:pPr>
        <w:spacing w:after="0"/>
        <w:ind w:firstLine="540"/>
        <w:jc w:val="both"/>
        <w:rPr>
          <w:rFonts w:ascii="Times New Roman" w:hAnsi="Times New Roman"/>
          <w:sz w:val="24"/>
          <w:szCs w:val="24"/>
        </w:rPr>
      </w:pPr>
      <w:r w:rsidRPr="00025E23">
        <w:rPr>
          <w:rFonts w:ascii="Times New Roman" w:hAnsi="Times New Roman"/>
          <w:sz w:val="24"/>
          <w:szCs w:val="24"/>
        </w:rPr>
        <w:t>Ofertantul are obligația de a menține oferta valabilă pe toată perioada de valabilitate stabilită. Universitatea „Valahia” din Târgoviște are dreptul de a solicita ofertanților, în circumstanțe excepționale, înainte de expirarea acestei perioade, prelungirea valabilității ofertelor; în acest caz, perioada de valabilitate a garanției de participare, dacă a fost solicitată, se prelungește în mod corespunzător.</w:t>
      </w:r>
    </w:p>
    <w:p w14:paraId="2BD860DF" w14:textId="4DA18AC8" w:rsidR="00472106" w:rsidRPr="00025E23" w:rsidRDefault="00472106" w:rsidP="00472106">
      <w:pPr>
        <w:spacing w:after="0"/>
        <w:ind w:firstLine="540"/>
        <w:jc w:val="both"/>
        <w:rPr>
          <w:rFonts w:ascii="Times New Roman" w:hAnsi="Times New Roman"/>
          <w:sz w:val="24"/>
          <w:szCs w:val="24"/>
        </w:rPr>
      </w:pPr>
      <w:r w:rsidRPr="00025E23">
        <w:rPr>
          <w:rFonts w:ascii="Times New Roman" w:hAnsi="Times New Roman"/>
          <w:sz w:val="24"/>
          <w:szCs w:val="24"/>
        </w:rPr>
        <w:t>Ofertantul are obligația de a comunica Universității „Valahia” din Târgoviște dacă este de acord cu prelungirea perioadei de valabilitate a ofertei. Ofertantul care nu își exprimă acordul pentru prelungire se consideră că și-a retras oferta.</w:t>
      </w:r>
    </w:p>
    <w:p w14:paraId="4955FADD" w14:textId="77777777" w:rsidR="00472106" w:rsidRPr="00025E23" w:rsidRDefault="00472106" w:rsidP="00472106">
      <w:pPr>
        <w:spacing w:after="0"/>
        <w:ind w:firstLine="540"/>
        <w:jc w:val="both"/>
        <w:rPr>
          <w:rFonts w:ascii="Times New Roman" w:hAnsi="Times New Roman"/>
          <w:sz w:val="24"/>
          <w:szCs w:val="24"/>
        </w:rPr>
      </w:pPr>
    </w:p>
    <w:bookmarkEnd w:id="41"/>
    <w:p w14:paraId="3A6948B9" w14:textId="225719F4" w:rsidR="00454511" w:rsidRPr="00025E23" w:rsidRDefault="00454511" w:rsidP="002846B1">
      <w:pPr>
        <w:pStyle w:val="ListParagraph"/>
        <w:numPr>
          <w:ilvl w:val="3"/>
          <w:numId w:val="29"/>
        </w:numPr>
        <w:suppressAutoHyphens w:val="0"/>
        <w:autoSpaceDN/>
        <w:spacing w:after="4" w:line="240" w:lineRule="auto"/>
        <w:ind w:right="57"/>
        <w:contextualSpacing/>
        <w:jc w:val="both"/>
        <w:textAlignment w:val="auto"/>
        <w:rPr>
          <w:rFonts w:ascii="Times New Roman" w:eastAsia="Times New Roman" w:hAnsi="Times New Roman"/>
          <w:b/>
          <w:color w:val="000000"/>
          <w:sz w:val="24"/>
        </w:rPr>
      </w:pPr>
      <w:r w:rsidRPr="00025E23">
        <w:rPr>
          <w:rFonts w:ascii="Times New Roman" w:eastAsia="Times New Roman" w:hAnsi="Times New Roman"/>
          <w:b/>
          <w:color w:val="000000"/>
          <w:sz w:val="24"/>
        </w:rPr>
        <w:t xml:space="preserve"> Derularea operațiunilor și acțiunilor </w:t>
      </w:r>
    </w:p>
    <w:p w14:paraId="49E615C5" w14:textId="0C622716" w:rsidR="00454511" w:rsidRPr="00025E23" w:rsidRDefault="00454511" w:rsidP="002846B1">
      <w:pPr>
        <w:pStyle w:val="ListParagraph"/>
        <w:numPr>
          <w:ilvl w:val="0"/>
          <w:numId w:val="30"/>
        </w:numPr>
        <w:suppressAutoHyphens w:val="0"/>
        <w:autoSpaceDN/>
        <w:spacing w:after="4" w:line="240" w:lineRule="auto"/>
        <w:ind w:right="57"/>
        <w:jc w:val="both"/>
        <w:textAlignment w:val="auto"/>
        <w:rPr>
          <w:rFonts w:ascii="Times New Roman" w:eastAsia="Times New Roman" w:hAnsi="Times New Roman"/>
          <w:b/>
          <w:color w:val="000000"/>
          <w:sz w:val="24"/>
        </w:rPr>
      </w:pPr>
      <w:r w:rsidRPr="00025E23">
        <w:rPr>
          <w:rFonts w:ascii="Times New Roman" w:eastAsia="Times New Roman" w:hAnsi="Times New Roman"/>
          <w:b/>
          <w:color w:val="000000"/>
          <w:sz w:val="24"/>
        </w:rPr>
        <w:t>Comisia de evaluare</w:t>
      </w:r>
    </w:p>
    <w:p w14:paraId="1ADDF9D0" w14:textId="6BC7C037" w:rsidR="00454511" w:rsidRPr="00025E23" w:rsidRDefault="00454511" w:rsidP="00454511">
      <w:pPr>
        <w:suppressAutoHyphens w:val="0"/>
        <w:autoSpaceDN/>
        <w:spacing w:after="4" w:line="240" w:lineRule="auto"/>
        <w:ind w:right="57" w:firstLine="540"/>
        <w:contextualSpacing/>
        <w:jc w:val="both"/>
        <w:textAlignment w:val="auto"/>
        <w:rPr>
          <w:rFonts w:ascii="Times New Roman" w:eastAsia="Times New Roman" w:hAnsi="Times New Roman"/>
          <w:color w:val="000000"/>
          <w:sz w:val="24"/>
        </w:rPr>
      </w:pPr>
      <w:r w:rsidRPr="00025E23">
        <w:rPr>
          <w:rFonts w:ascii="Times New Roman" w:eastAsia="Times New Roman" w:hAnsi="Times New Roman"/>
          <w:color w:val="000000"/>
          <w:sz w:val="24"/>
        </w:rPr>
        <w:t xml:space="preserve">O data cu </w:t>
      </w:r>
      <w:proofErr w:type="spellStart"/>
      <w:r w:rsidRPr="00025E23">
        <w:rPr>
          <w:rFonts w:ascii="Times New Roman" w:eastAsia="Times New Roman" w:hAnsi="Times New Roman"/>
          <w:color w:val="000000"/>
          <w:sz w:val="24"/>
        </w:rPr>
        <w:t>iniţierea</w:t>
      </w:r>
      <w:proofErr w:type="spellEnd"/>
      <w:r w:rsidRPr="00025E23">
        <w:rPr>
          <w:rFonts w:ascii="Times New Roman" w:eastAsia="Times New Roman" w:hAnsi="Times New Roman"/>
          <w:color w:val="000000"/>
          <w:sz w:val="24"/>
        </w:rPr>
        <w:t xml:space="preserve"> procedurii propria de achiziție, prin decizia Rectorului se va constituii </w:t>
      </w:r>
      <w:proofErr w:type="spellStart"/>
      <w:r w:rsidRPr="00025E23">
        <w:rPr>
          <w:rFonts w:ascii="Times New Roman" w:eastAsia="Times New Roman" w:hAnsi="Times New Roman"/>
          <w:color w:val="000000"/>
          <w:sz w:val="24"/>
        </w:rPr>
        <w:t>şi</w:t>
      </w:r>
      <w:proofErr w:type="spellEnd"/>
      <w:r w:rsidRPr="00025E23">
        <w:rPr>
          <w:rFonts w:ascii="Times New Roman" w:eastAsia="Times New Roman" w:hAnsi="Times New Roman"/>
          <w:color w:val="000000"/>
          <w:sz w:val="24"/>
        </w:rPr>
        <w:t xml:space="preserve"> comisia de </w:t>
      </w:r>
      <w:proofErr w:type="spellStart"/>
      <w:r w:rsidRPr="00025E23">
        <w:rPr>
          <w:rFonts w:ascii="Times New Roman" w:eastAsia="Times New Roman" w:hAnsi="Times New Roman"/>
          <w:color w:val="000000"/>
          <w:sz w:val="24"/>
        </w:rPr>
        <w:t>evauare</w:t>
      </w:r>
      <w:proofErr w:type="spellEnd"/>
      <w:r w:rsidRPr="00025E23">
        <w:rPr>
          <w:rFonts w:ascii="Times New Roman" w:eastAsia="Times New Roman" w:hAnsi="Times New Roman"/>
          <w:color w:val="000000"/>
          <w:sz w:val="24"/>
        </w:rPr>
        <w:t>.</w:t>
      </w:r>
    </w:p>
    <w:p w14:paraId="50C572D5" w14:textId="2F28D0A8" w:rsidR="00454511" w:rsidRPr="00025E23" w:rsidRDefault="00454511" w:rsidP="00454511">
      <w:pPr>
        <w:suppressAutoHyphens w:val="0"/>
        <w:autoSpaceDN/>
        <w:spacing w:after="4" w:line="240" w:lineRule="auto"/>
        <w:ind w:right="57" w:firstLine="540"/>
        <w:contextualSpacing/>
        <w:jc w:val="both"/>
        <w:textAlignment w:val="auto"/>
        <w:rPr>
          <w:rFonts w:ascii="Times New Roman" w:eastAsia="Times New Roman" w:hAnsi="Times New Roman"/>
          <w:color w:val="000000"/>
          <w:sz w:val="24"/>
        </w:rPr>
      </w:pPr>
      <w:r w:rsidRPr="00025E23">
        <w:rPr>
          <w:rFonts w:ascii="Times New Roman" w:eastAsia="Times New Roman" w:hAnsi="Times New Roman"/>
          <w:color w:val="000000"/>
          <w:sz w:val="24"/>
        </w:rPr>
        <w:lastRenderedPageBreak/>
        <w:t xml:space="preserve">Deciziile comisiei de evaluare se iau cu </w:t>
      </w:r>
      <w:proofErr w:type="spellStart"/>
      <w:r w:rsidRPr="00025E23">
        <w:rPr>
          <w:rFonts w:ascii="Times New Roman" w:eastAsia="Times New Roman" w:hAnsi="Times New Roman"/>
          <w:color w:val="000000"/>
          <w:sz w:val="24"/>
        </w:rPr>
        <w:t>cvorul</w:t>
      </w:r>
      <w:proofErr w:type="spellEnd"/>
      <w:r w:rsidRPr="00025E23">
        <w:rPr>
          <w:rFonts w:ascii="Times New Roman" w:eastAsia="Times New Roman" w:hAnsi="Times New Roman"/>
          <w:color w:val="000000"/>
          <w:sz w:val="24"/>
        </w:rPr>
        <w:t xml:space="preserve"> a cel </w:t>
      </w:r>
      <w:proofErr w:type="spellStart"/>
      <w:r w:rsidRPr="00025E23">
        <w:rPr>
          <w:rFonts w:ascii="Times New Roman" w:eastAsia="Times New Roman" w:hAnsi="Times New Roman"/>
          <w:color w:val="000000"/>
          <w:sz w:val="24"/>
        </w:rPr>
        <w:t>puţin</w:t>
      </w:r>
      <w:proofErr w:type="spellEnd"/>
      <w:r w:rsidRPr="00025E23">
        <w:rPr>
          <w:rFonts w:ascii="Times New Roman" w:eastAsia="Times New Roman" w:hAnsi="Times New Roman"/>
          <w:color w:val="000000"/>
          <w:sz w:val="24"/>
        </w:rPr>
        <w:t xml:space="preserve"> 2/3 dintre membrii săi cu drept de vot.</w:t>
      </w:r>
    </w:p>
    <w:p w14:paraId="41D34027" w14:textId="77777777" w:rsidR="00454511" w:rsidRPr="00025E23" w:rsidRDefault="00454511" w:rsidP="00454511">
      <w:pPr>
        <w:suppressAutoHyphens w:val="0"/>
        <w:autoSpaceDN/>
        <w:spacing w:after="0" w:line="240" w:lineRule="auto"/>
        <w:ind w:firstLine="540"/>
        <w:contextualSpacing/>
        <w:textAlignment w:val="auto"/>
        <w:rPr>
          <w:rFonts w:ascii="Times New Roman" w:eastAsia="Times New Roman" w:hAnsi="Times New Roman"/>
          <w:color w:val="000000"/>
          <w:sz w:val="24"/>
        </w:rPr>
      </w:pPr>
      <w:r w:rsidRPr="00025E23">
        <w:rPr>
          <w:rFonts w:ascii="Times New Roman" w:eastAsia="Times New Roman" w:hAnsi="Times New Roman"/>
          <w:color w:val="000000"/>
          <w:sz w:val="24"/>
        </w:rPr>
        <w:t xml:space="preserve">Pe parcursul </w:t>
      </w:r>
      <w:proofErr w:type="spellStart"/>
      <w:r w:rsidRPr="00025E23">
        <w:rPr>
          <w:rFonts w:ascii="Times New Roman" w:eastAsia="Times New Roman" w:hAnsi="Times New Roman"/>
          <w:color w:val="000000"/>
          <w:sz w:val="24"/>
        </w:rPr>
        <w:t>desfăşurării</w:t>
      </w:r>
      <w:proofErr w:type="spellEnd"/>
      <w:r w:rsidRPr="00025E23">
        <w:rPr>
          <w:rFonts w:ascii="Times New Roman" w:eastAsia="Times New Roman" w:hAnsi="Times New Roman"/>
          <w:color w:val="000000"/>
          <w:sz w:val="24"/>
        </w:rPr>
        <w:t xml:space="preserve"> </w:t>
      </w:r>
      <w:proofErr w:type="spellStart"/>
      <w:r w:rsidRPr="00025E23">
        <w:rPr>
          <w:rFonts w:ascii="Times New Roman" w:eastAsia="Times New Roman" w:hAnsi="Times New Roman"/>
          <w:color w:val="000000"/>
          <w:sz w:val="24"/>
        </w:rPr>
        <w:t>ȋntregii</w:t>
      </w:r>
      <w:proofErr w:type="spellEnd"/>
      <w:r w:rsidRPr="00025E23">
        <w:rPr>
          <w:rFonts w:ascii="Times New Roman" w:eastAsia="Times New Roman" w:hAnsi="Times New Roman"/>
          <w:color w:val="000000"/>
          <w:sz w:val="24"/>
        </w:rPr>
        <w:t xml:space="preserve"> proceduri, membrii comisiei au </w:t>
      </w:r>
      <w:proofErr w:type="spellStart"/>
      <w:r w:rsidRPr="00025E23">
        <w:rPr>
          <w:rFonts w:ascii="Times New Roman" w:eastAsia="Times New Roman" w:hAnsi="Times New Roman"/>
          <w:color w:val="000000"/>
          <w:sz w:val="24"/>
        </w:rPr>
        <w:t>obligaţia</w:t>
      </w:r>
      <w:proofErr w:type="spellEnd"/>
      <w:r w:rsidRPr="00025E23">
        <w:rPr>
          <w:rFonts w:ascii="Times New Roman" w:eastAsia="Times New Roman" w:hAnsi="Times New Roman"/>
          <w:color w:val="000000"/>
          <w:sz w:val="24"/>
        </w:rPr>
        <w:t xml:space="preserve"> de a păstra </w:t>
      </w:r>
      <w:proofErr w:type="spellStart"/>
      <w:r w:rsidRPr="00025E23">
        <w:rPr>
          <w:rFonts w:ascii="Times New Roman" w:eastAsia="Times New Roman" w:hAnsi="Times New Roman"/>
          <w:color w:val="000000"/>
          <w:sz w:val="24"/>
        </w:rPr>
        <w:t>confidenţialitatea</w:t>
      </w:r>
      <w:proofErr w:type="spellEnd"/>
      <w:r w:rsidRPr="00025E23">
        <w:rPr>
          <w:rFonts w:ascii="Times New Roman" w:eastAsia="Times New Roman" w:hAnsi="Times New Roman"/>
          <w:color w:val="000000"/>
          <w:sz w:val="24"/>
        </w:rPr>
        <w:t xml:space="preserve"> asupra </w:t>
      </w:r>
      <w:proofErr w:type="spellStart"/>
      <w:r w:rsidRPr="00025E23">
        <w:rPr>
          <w:rFonts w:ascii="Times New Roman" w:eastAsia="Times New Roman" w:hAnsi="Times New Roman"/>
          <w:color w:val="000000"/>
          <w:sz w:val="24"/>
        </w:rPr>
        <w:t>conţinutului</w:t>
      </w:r>
      <w:proofErr w:type="spellEnd"/>
      <w:r w:rsidRPr="00025E23">
        <w:rPr>
          <w:rFonts w:ascii="Times New Roman" w:eastAsia="Times New Roman" w:hAnsi="Times New Roman"/>
          <w:color w:val="000000"/>
          <w:sz w:val="24"/>
        </w:rPr>
        <w:t xml:space="preserve"> ofertelor, precum </w:t>
      </w:r>
      <w:proofErr w:type="spellStart"/>
      <w:r w:rsidRPr="00025E23">
        <w:rPr>
          <w:rFonts w:ascii="Times New Roman" w:eastAsia="Times New Roman" w:hAnsi="Times New Roman"/>
          <w:color w:val="000000"/>
          <w:sz w:val="24"/>
        </w:rPr>
        <w:t>şi</w:t>
      </w:r>
      <w:proofErr w:type="spellEnd"/>
      <w:r w:rsidRPr="00025E23">
        <w:rPr>
          <w:rFonts w:ascii="Times New Roman" w:eastAsia="Times New Roman" w:hAnsi="Times New Roman"/>
          <w:color w:val="000000"/>
          <w:sz w:val="24"/>
        </w:rPr>
        <w:t xml:space="preserve"> a oricăror alte </w:t>
      </w:r>
      <w:proofErr w:type="spellStart"/>
      <w:r w:rsidRPr="00025E23">
        <w:rPr>
          <w:rFonts w:ascii="Times New Roman" w:eastAsia="Times New Roman" w:hAnsi="Times New Roman"/>
          <w:color w:val="000000"/>
          <w:sz w:val="24"/>
        </w:rPr>
        <w:t>informaţii</w:t>
      </w:r>
      <w:proofErr w:type="spellEnd"/>
      <w:r w:rsidRPr="00025E23">
        <w:rPr>
          <w:rFonts w:ascii="Times New Roman" w:eastAsia="Times New Roman" w:hAnsi="Times New Roman"/>
          <w:color w:val="000000"/>
          <w:sz w:val="24"/>
        </w:rPr>
        <w:t xml:space="preserve"> prezentate de </w:t>
      </w:r>
      <w:proofErr w:type="spellStart"/>
      <w:r w:rsidRPr="00025E23">
        <w:rPr>
          <w:rFonts w:ascii="Times New Roman" w:eastAsia="Times New Roman" w:hAnsi="Times New Roman"/>
          <w:color w:val="000000"/>
          <w:sz w:val="24"/>
        </w:rPr>
        <w:t>catre</w:t>
      </w:r>
      <w:proofErr w:type="spellEnd"/>
      <w:r w:rsidRPr="00025E23">
        <w:rPr>
          <w:rFonts w:ascii="Times New Roman" w:eastAsia="Times New Roman" w:hAnsi="Times New Roman"/>
          <w:color w:val="000000"/>
          <w:sz w:val="24"/>
        </w:rPr>
        <w:t xml:space="preserve"> </w:t>
      </w:r>
      <w:proofErr w:type="spellStart"/>
      <w:r w:rsidRPr="00025E23">
        <w:rPr>
          <w:rFonts w:ascii="Times New Roman" w:eastAsia="Times New Roman" w:hAnsi="Times New Roman"/>
          <w:color w:val="000000"/>
          <w:sz w:val="24"/>
        </w:rPr>
        <w:t>ofertanţi</w:t>
      </w:r>
      <w:proofErr w:type="spellEnd"/>
      <w:r w:rsidRPr="00025E23">
        <w:rPr>
          <w:rFonts w:ascii="Times New Roman" w:eastAsia="Times New Roman" w:hAnsi="Times New Roman"/>
          <w:color w:val="000000"/>
          <w:sz w:val="24"/>
        </w:rPr>
        <w:t>, a căror dezvăluire ar putea aduce atingere dreptului acestora de a-</w:t>
      </w:r>
      <w:proofErr w:type="spellStart"/>
      <w:r w:rsidRPr="00025E23">
        <w:rPr>
          <w:rFonts w:ascii="Times New Roman" w:eastAsia="Times New Roman" w:hAnsi="Times New Roman"/>
          <w:color w:val="000000"/>
          <w:sz w:val="24"/>
        </w:rPr>
        <w:t>şi</w:t>
      </w:r>
      <w:proofErr w:type="spellEnd"/>
      <w:r w:rsidRPr="00025E23">
        <w:rPr>
          <w:rFonts w:ascii="Times New Roman" w:eastAsia="Times New Roman" w:hAnsi="Times New Roman"/>
          <w:color w:val="000000"/>
          <w:sz w:val="24"/>
        </w:rPr>
        <w:t xml:space="preserve"> proteja secretele comerciale.</w:t>
      </w:r>
    </w:p>
    <w:p w14:paraId="6050EBC9" w14:textId="32654F44" w:rsidR="00454511" w:rsidRPr="00025E23" w:rsidRDefault="00454511" w:rsidP="00454511">
      <w:pPr>
        <w:suppressAutoHyphens w:val="0"/>
        <w:autoSpaceDN/>
        <w:spacing w:after="4" w:line="240" w:lineRule="auto"/>
        <w:ind w:right="57" w:firstLine="540"/>
        <w:contextualSpacing/>
        <w:jc w:val="both"/>
        <w:textAlignment w:val="auto"/>
        <w:rPr>
          <w:rFonts w:ascii="Times New Roman" w:eastAsia="Times New Roman" w:hAnsi="Times New Roman"/>
          <w:color w:val="000000"/>
          <w:sz w:val="24"/>
        </w:rPr>
      </w:pPr>
      <w:r w:rsidRPr="00025E23">
        <w:rPr>
          <w:rFonts w:ascii="Times New Roman" w:eastAsia="Times New Roman" w:hAnsi="Times New Roman"/>
          <w:color w:val="000000"/>
          <w:sz w:val="24"/>
        </w:rPr>
        <w:t xml:space="preserve">Membrii comisiei de evaluare au </w:t>
      </w:r>
      <w:proofErr w:type="spellStart"/>
      <w:r w:rsidRPr="00025E23">
        <w:rPr>
          <w:rFonts w:ascii="Times New Roman" w:eastAsia="Times New Roman" w:hAnsi="Times New Roman"/>
          <w:color w:val="000000"/>
          <w:sz w:val="24"/>
        </w:rPr>
        <w:t>obligaţia</w:t>
      </w:r>
      <w:proofErr w:type="spellEnd"/>
      <w:r w:rsidRPr="00025E23">
        <w:rPr>
          <w:rFonts w:ascii="Times New Roman" w:eastAsia="Times New Roman" w:hAnsi="Times New Roman"/>
          <w:color w:val="000000"/>
          <w:sz w:val="24"/>
        </w:rPr>
        <w:t xml:space="preserve"> de a semna pe propria răspundere, </w:t>
      </w:r>
      <w:proofErr w:type="spellStart"/>
      <w:r w:rsidRPr="00025E23">
        <w:rPr>
          <w:rFonts w:ascii="Times New Roman" w:eastAsia="Times New Roman" w:hAnsi="Times New Roman"/>
          <w:color w:val="000000"/>
          <w:sz w:val="24"/>
        </w:rPr>
        <w:t>ȋnainte</w:t>
      </w:r>
      <w:proofErr w:type="spellEnd"/>
      <w:r w:rsidRPr="00025E23">
        <w:rPr>
          <w:rFonts w:ascii="Times New Roman" w:eastAsia="Times New Roman" w:hAnsi="Times New Roman"/>
          <w:color w:val="000000"/>
          <w:sz w:val="24"/>
        </w:rPr>
        <w:t xml:space="preserve"> de </w:t>
      </w:r>
      <w:proofErr w:type="spellStart"/>
      <w:r w:rsidRPr="00025E23">
        <w:rPr>
          <w:rFonts w:ascii="Times New Roman" w:eastAsia="Times New Roman" w:hAnsi="Times New Roman"/>
          <w:color w:val="000000"/>
          <w:sz w:val="24"/>
        </w:rPr>
        <w:t>ȋnceperea</w:t>
      </w:r>
      <w:proofErr w:type="spellEnd"/>
      <w:r w:rsidRPr="00025E23">
        <w:rPr>
          <w:rFonts w:ascii="Times New Roman" w:eastAsia="Times New Roman" w:hAnsi="Times New Roman"/>
          <w:color w:val="000000"/>
          <w:sz w:val="24"/>
        </w:rPr>
        <w:t xml:space="preserve"> </w:t>
      </w:r>
      <w:proofErr w:type="spellStart"/>
      <w:r w:rsidRPr="00025E23">
        <w:rPr>
          <w:rFonts w:ascii="Times New Roman" w:eastAsia="Times New Roman" w:hAnsi="Times New Roman"/>
          <w:color w:val="000000"/>
          <w:sz w:val="24"/>
        </w:rPr>
        <w:t>sedinţei</w:t>
      </w:r>
      <w:proofErr w:type="spellEnd"/>
      <w:r w:rsidRPr="00025E23">
        <w:rPr>
          <w:rFonts w:ascii="Times New Roman" w:eastAsia="Times New Roman" w:hAnsi="Times New Roman"/>
          <w:color w:val="000000"/>
          <w:sz w:val="24"/>
        </w:rPr>
        <w:t xml:space="preserve"> de deschidere, o </w:t>
      </w:r>
      <w:proofErr w:type="spellStart"/>
      <w:r w:rsidRPr="00025E23">
        <w:rPr>
          <w:rFonts w:ascii="Times New Roman" w:eastAsia="Times New Roman" w:hAnsi="Times New Roman"/>
          <w:i/>
          <w:color w:val="000000"/>
          <w:sz w:val="24"/>
        </w:rPr>
        <w:t>Declaraţie</w:t>
      </w:r>
      <w:proofErr w:type="spellEnd"/>
      <w:r w:rsidRPr="00025E23">
        <w:rPr>
          <w:rFonts w:ascii="Times New Roman" w:eastAsia="Times New Roman" w:hAnsi="Times New Roman"/>
          <w:i/>
          <w:color w:val="000000"/>
          <w:sz w:val="24"/>
        </w:rPr>
        <w:t xml:space="preserve"> de </w:t>
      </w:r>
      <w:proofErr w:type="spellStart"/>
      <w:r w:rsidRPr="00025E23">
        <w:rPr>
          <w:rFonts w:ascii="Times New Roman" w:eastAsia="Times New Roman" w:hAnsi="Times New Roman"/>
          <w:i/>
          <w:color w:val="000000"/>
          <w:sz w:val="24"/>
        </w:rPr>
        <w:t>confidenţialitate</w:t>
      </w:r>
      <w:proofErr w:type="spellEnd"/>
      <w:r w:rsidRPr="00025E23">
        <w:rPr>
          <w:rFonts w:ascii="Times New Roman" w:eastAsia="Times New Roman" w:hAnsi="Times New Roman"/>
          <w:i/>
          <w:color w:val="000000"/>
          <w:sz w:val="24"/>
        </w:rPr>
        <w:t xml:space="preserve"> </w:t>
      </w:r>
      <w:proofErr w:type="spellStart"/>
      <w:r w:rsidRPr="00025E23">
        <w:rPr>
          <w:rFonts w:ascii="Times New Roman" w:eastAsia="Times New Roman" w:hAnsi="Times New Roman"/>
          <w:i/>
          <w:color w:val="000000"/>
          <w:sz w:val="24"/>
        </w:rPr>
        <w:t>şi</w:t>
      </w:r>
      <w:proofErr w:type="spellEnd"/>
      <w:r w:rsidRPr="00025E23">
        <w:rPr>
          <w:rFonts w:ascii="Times New Roman" w:eastAsia="Times New Roman" w:hAnsi="Times New Roman"/>
          <w:i/>
          <w:color w:val="000000"/>
          <w:sz w:val="24"/>
        </w:rPr>
        <w:t xml:space="preserve"> </w:t>
      </w:r>
      <w:proofErr w:type="spellStart"/>
      <w:r w:rsidRPr="00025E23">
        <w:rPr>
          <w:rFonts w:ascii="Times New Roman" w:eastAsia="Times New Roman" w:hAnsi="Times New Roman"/>
          <w:i/>
          <w:color w:val="000000"/>
          <w:sz w:val="24"/>
        </w:rPr>
        <w:t>imparţialitate</w:t>
      </w:r>
      <w:proofErr w:type="spellEnd"/>
      <w:r w:rsidRPr="00025E23">
        <w:rPr>
          <w:rFonts w:ascii="Times New Roman" w:eastAsia="Times New Roman" w:hAnsi="Times New Roman"/>
          <w:color w:val="000000"/>
          <w:sz w:val="24"/>
        </w:rPr>
        <w:t xml:space="preserve"> prin care se angajează să păstreze </w:t>
      </w:r>
      <w:proofErr w:type="spellStart"/>
      <w:r w:rsidRPr="00025E23">
        <w:rPr>
          <w:rFonts w:ascii="Times New Roman" w:eastAsia="Times New Roman" w:hAnsi="Times New Roman"/>
          <w:color w:val="000000"/>
          <w:sz w:val="24"/>
        </w:rPr>
        <w:t>confidenţialitatea</w:t>
      </w:r>
      <w:proofErr w:type="spellEnd"/>
      <w:r w:rsidRPr="00025E23">
        <w:rPr>
          <w:rFonts w:ascii="Times New Roman" w:eastAsia="Times New Roman" w:hAnsi="Times New Roman"/>
          <w:color w:val="000000"/>
          <w:sz w:val="24"/>
        </w:rPr>
        <w:t xml:space="preserve"> asupra </w:t>
      </w:r>
      <w:proofErr w:type="spellStart"/>
      <w:r w:rsidRPr="00025E23">
        <w:rPr>
          <w:rFonts w:ascii="Times New Roman" w:eastAsia="Times New Roman" w:hAnsi="Times New Roman"/>
          <w:color w:val="000000"/>
          <w:sz w:val="24"/>
        </w:rPr>
        <w:t>conţinutului</w:t>
      </w:r>
      <w:proofErr w:type="spellEnd"/>
      <w:r w:rsidRPr="00025E23">
        <w:rPr>
          <w:rFonts w:ascii="Times New Roman" w:eastAsia="Times New Roman" w:hAnsi="Times New Roman"/>
          <w:color w:val="000000"/>
          <w:sz w:val="24"/>
        </w:rPr>
        <w:t xml:space="preserve"> ofertelor/oricăror alte </w:t>
      </w:r>
      <w:proofErr w:type="spellStart"/>
      <w:r w:rsidRPr="00025E23">
        <w:rPr>
          <w:rFonts w:ascii="Times New Roman" w:eastAsia="Times New Roman" w:hAnsi="Times New Roman"/>
          <w:color w:val="000000"/>
          <w:sz w:val="24"/>
        </w:rPr>
        <w:t>informaţi</w:t>
      </w:r>
      <w:proofErr w:type="spellEnd"/>
      <w:r w:rsidRPr="00025E23">
        <w:rPr>
          <w:rFonts w:ascii="Times New Roman" w:eastAsia="Times New Roman" w:hAnsi="Times New Roman"/>
          <w:color w:val="000000"/>
          <w:sz w:val="24"/>
        </w:rPr>
        <w:t xml:space="preserve"> prezentate de </w:t>
      </w:r>
      <w:proofErr w:type="spellStart"/>
      <w:r w:rsidRPr="00025E23">
        <w:rPr>
          <w:rFonts w:ascii="Times New Roman" w:eastAsia="Times New Roman" w:hAnsi="Times New Roman"/>
          <w:color w:val="000000"/>
          <w:sz w:val="24"/>
        </w:rPr>
        <w:t>catre</w:t>
      </w:r>
      <w:proofErr w:type="spellEnd"/>
      <w:r w:rsidRPr="00025E23">
        <w:rPr>
          <w:rFonts w:ascii="Times New Roman" w:eastAsia="Times New Roman" w:hAnsi="Times New Roman"/>
          <w:color w:val="000000"/>
          <w:sz w:val="24"/>
        </w:rPr>
        <w:t xml:space="preserve"> </w:t>
      </w:r>
      <w:proofErr w:type="spellStart"/>
      <w:r w:rsidRPr="00025E23">
        <w:rPr>
          <w:rFonts w:ascii="Times New Roman" w:eastAsia="Times New Roman" w:hAnsi="Times New Roman"/>
          <w:color w:val="000000"/>
          <w:sz w:val="24"/>
        </w:rPr>
        <w:t>ofertanţi</w:t>
      </w:r>
      <w:proofErr w:type="spellEnd"/>
      <w:r w:rsidRPr="00025E23">
        <w:rPr>
          <w:rFonts w:ascii="Times New Roman" w:eastAsia="Times New Roman" w:hAnsi="Times New Roman"/>
          <w:color w:val="000000"/>
          <w:sz w:val="24"/>
        </w:rPr>
        <w:t xml:space="preserve"> </w:t>
      </w:r>
      <w:proofErr w:type="spellStart"/>
      <w:r w:rsidRPr="00025E23">
        <w:rPr>
          <w:rFonts w:ascii="Times New Roman" w:eastAsia="Times New Roman" w:hAnsi="Times New Roman"/>
          <w:color w:val="000000"/>
          <w:sz w:val="24"/>
        </w:rPr>
        <w:t>ȋn</w:t>
      </w:r>
      <w:proofErr w:type="spellEnd"/>
      <w:r w:rsidRPr="00025E23">
        <w:rPr>
          <w:rFonts w:ascii="Times New Roman" w:eastAsia="Times New Roman" w:hAnsi="Times New Roman"/>
          <w:color w:val="000000"/>
          <w:sz w:val="24"/>
        </w:rPr>
        <w:t xml:space="preserve"> procedura de atribuire </w:t>
      </w:r>
      <w:proofErr w:type="spellStart"/>
      <w:r w:rsidRPr="00025E23">
        <w:rPr>
          <w:rFonts w:ascii="Times New Roman" w:eastAsia="Times New Roman" w:hAnsi="Times New Roman"/>
          <w:color w:val="000000"/>
          <w:sz w:val="24"/>
        </w:rPr>
        <w:t>şi</w:t>
      </w:r>
      <w:proofErr w:type="spellEnd"/>
      <w:r w:rsidRPr="00025E23">
        <w:rPr>
          <w:rFonts w:ascii="Times New Roman" w:eastAsia="Times New Roman" w:hAnsi="Times New Roman"/>
          <w:color w:val="000000"/>
          <w:sz w:val="24"/>
        </w:rPr>
        <w:t xml:space="preserve"> prin care confirmă că nu se află </w:t>
      </w:r>
      <w:proofErr w:type="spellStart"/>
      <w:r w:rsidRPr="00025E23">
        <w:rPr>
          <w:rFonts w:ascii="Times New Roman" w:eastAsia="Times New Roman" w:hAnsi="Times New Roman"/>
          <w:color w:val="000000"/>
          <w:sz w:val="24"/>
        </w:rPr>
        <w:t>ȋntr</w:t>
      </w:r>
      <w:proofErr w:type="spellEnd"/>
      <w:r w:rsidRPr="00025E23">
        <w:rPr>
          <w:rFonts w:ascii="Times New Roman" w:eastAsia="Times New Roman" w:hAnsi="Times New Roman"/>
          <w:color w:val="000000"/>
          <w:sz w:val="24"/>
        </w:rPr>
        <w:t xml:space="preserve">-o </w:t>
      </w:r>
      <w:proofErr w:type="spellStart"/>
      <w:r w:rsidRPr="00025E23">
        <w:rPr>
          <w:rFonts w:ascii="Times New Roman" w:eastAsia="Times New Roman" w:hAnsi="Times New Roman"/>
          <w:color w:val="000000"/>
          <w:sz w:val="24"/>
        </w:rPr>
        <w:t>situaţie</w:t>
      </w:r>
      <w:proofErr w:type="spellEnd"/>
      <w:r w:rsidRPr="00025E23">
        <w:rPr>
          <w:rFonts w:ascii="Times New Roman" w:eastAsia="Times New Roman" w:hAnsi="Times New Roman"/>
          <w:color w:val="000000"/>
          <w:sz w:val="24"/>
        </w:rPr>
        <w:t xml:space="preserve"> care implică </w:t>
      </w:r>
      <w:proofErr w:type="spellStart"/>
      <w:r w:rsidRPr="00025E23">
        <w:rPr>
          <w:rFonts w:ascii="Times New Roman" w:eastAsia="Times New Roman" w:hAnsi="Times New Roman"/>
          <w:color w:val="000000"/>
          <w:sz w:val="24"/>
        </w:rPr>
        <w:t>existenţa</w:t>
      </w:r>
      <w:proofErr w:type="spellEnd"/>
      <w:r w:rsidRPr="00025E23">
        <w:rPr>
          <w:rFonts w:ascii="Times New Roman" w:eastAsia="Times New Roman" w:hAnsi="Times New Roman"/>
          <w:color w:val="000000"/>
          <w:sz w:val="24"/>
        </w:rPr>
        <w:t xml:space="preserve"> unui conflict de interese.</w:t>
      </w:r>
    </w:p>
    <w:p w14:paraId="331C38CB" w14:textId="77777777" w:rsidR="00472106" w:rsidRPr="00025E23" w:rsidRDefault="00472106" w:rsidP="00472106">
      <w:pPr>
        <w:suppressAutoHyphens w:val="0"/>
        <w:autoSpaceDN/>
        <w:spacing w:after="4" w:line="240" w:lineRule="auto"/>
        <w:ind w:right="57" w:firstLine="540"/>
        <w:contextualSpacing/>
        <w:jc w:val="both"/>
        <w:textAlignment w:val="auto"/>
        <w:rPr>
          <w:rFonts w:ascii="Times New Roman" w:eastAsia="Times New Roman" w:hAnsi="Times New Roman"/>
          <w:color w:val="000000"/>
          <w:sz w:val="24"/>
        </w:rPr>
      </w:pPr>
      <w:r w:rsidRPr="00025E23">
        <w:rPr>
          <w:rFonts w:ascii="Times New Roman" w:eastAsia="Times New Roman" w:hAnsi="Times New Roman"/>
          <w:color w:val="000000"/>
          <w:sz w:val="24"/>
        </w:rPr>
        <w:t>Comisia de evaluare desemnată la nivelul Universității „Valahia” din Târgoviște îndeplinește următoarele atribuții:</w:t>
      </w:r>
    </w:p>
    <w:p w14:paraId="5CBB865B" w14:textId="77777777" w:rsidR="00472106" w:rsidRPr="00025E23" w:rsidRDefault="00472106" w:rsidP="00472106">
      <w:pPr>
        <w:suppressAutoHyphens w:val="0"/>
        <w:autoSpaceDN/>
        <w:spacing w:after="4" w:line="240" w:lineRule="auto"/>
        <w:ind w:right="57" w:firstLine="540"/>
        <w:contextualSpacing/>
        <w:jc w:val="both"/>
        <w:textAlignment w:val="auto"/>
        <w:rPr>
          <w:rFonts w:ascii="Times New Roman" w:eastAsia="Times New Roman" w:hAnsi="Times New Roman"/>
          <w:color w:val="000000"/>
          <w:sz w:val="24"/>
        </w:rPr>
      </w:pPr>
      <w:r w:rsidRPr="00025E23">
        <w:rPr>
          <w:rFonts w:ascii="Times New Roman" w:eastAsia="Times New Roman" w:hAnsi="Times New Roman"/>
          <w:color w:val="000000"/>
          <w:sz w:val="24"/>
        </w:rPr>
        <w:t>a) deschide ofertele și, după caz, documentele care le însoțesc;</w:t>
      </w:r>
    </w:p>
    <w:p w14:paraId="211E3D42" w14:textId="77777777" w:rsidR="00472106" w:rsidRPr="00025E23" w:rsidRDefault="00472106" w:rsidP="00472106">
      <w:pPr>
        <w:suppressAutoHyphens w:val="0"/>
        <w:autoSpaceDN/>
        <w:spacing w:after="4" w:line="240" w:lineRule="auto"/>
        <w:ind w:right="57" w:firstLine="540"/>
        <w:contextualSpacing/>
        <w:jc w:val="both"/>
        <w:textAlignment w:val="auto"/>
        <w:rPr>
          <w:rFonts w:ascii="Times New Roman" w:eastAsia="Times New Roman" w:hAnsi="Times New Roman"/>
          <w:color w:val="000000"/>
          <w:sz w:val="24"/>
        </w:rPr>
      </w:pPr>
      <w:r w:rsidRPr="00025E23">
        <w:rPr>
          <w:rFonts w:ascii="Times New Roman" w:eastAsia="Times New Roman" w:hAnsi="Times New Roman"/>
          <w:color w:val="000000"/>
          <w:sz w:val="24"/>
        </w:rPr>
        <w:t>b) verifică îndeplinirea criteriilor de calificare de către ofertanți;</w:t>
      </w:r>
    </w:p>
    <w:p w14:paraId="2020CB8B" w14:textId="77777777" w:rsidR="00472106" w:rsidRPr="00025E23" w:rsidRDefault="00472106" w:rsidP="00472106">
      <w:pPr>
        <w:suppressAutoHyphens w:val="0"/>
        <w:autoSpaceDN/>
        <w:spacing w:after="4" w:line="240" w:lineRule="auto"/>
        <w:ind w:right="57" w:firstLine="540"/>
        <w:contextualSpacing/>
        <w:jc w:val="both"/>
        <w:textAlignment w:val="auto"/>
        <w:rPr>
          <w:rFonts w:ascii="Times New Roman" w:eastAsia="Times New Roman" w:hAnsi="Times New Roman"/>
          <w:color w:val="000000"/>
          <w:sz w:val="24"/>
        </w:rPr>
      </w:pPr>
      <w:r w:rsidRPr="00025E23">
        <w:rPr>
          <w:rFonts w:ascii="Times New Roman" w:eastAsia="Times New Roman" w:hAnsi="Times New Roman"/>
          <w:color w:val="000000"/>
          <w:sz w:val="24"/>
        </w:rPr>
        <w:t>c) analizează conformitatea propunerilor tehnice cu cerințele prevăzute în caietul de sarcini;</w:t>
      </w:r>
    </w:p>
    <w:p w14:paraId="252D60AD" w14:textId="77777777" w:rsidR="00472106" w:rsidRPr="00025E23" w:rsidRDefault="00472106" w:rsidP="00472106">
      <w:pPr>
        <w:suppressAutoHyphens w:val="0"/>
        <w:autoSpaceDN/>
        <w:spacing w:after="4" w:line="240" w:lineRule="auto"/>
        <w:ind w:right="57" w:firstLine="540"/>
        <w:contextualSpacing/>
        <w:jc w:val="both"/>
        <w:textAlignment w:val="auto"/>
        <w:rPr>
          <w:rFonts w:ascii="Times New Roman" w:eastAsia="Times New Roman" w:hAnsi="Times New Roman"/>
          <w:color w:val="000000"/>
          <w:sz w:val="24"/>
        </w:rPr>
      </w:pPr>
      <w:r w:rsidRPr="00025E23">
        <w:rPr>
          <w:rFonts w:ascii="Times New Roman" w:eastAsia="Times New Roman" w:hAnsi="Times New Roman"/>
          <w:color w:val="000000"/>
          <w:sz w:val="24"/>
        </w:rPr>
        <w:t>d) verifică propunerile financiare, inclusiv corelarea acestora cu propunerile tehnice, verificarea aritmetică, încadrarea în fondurile alocate, precum și, după caz, incidența situațiilor prevăzute la art. 210 din Legea nr. 98/2016;</w:t>
      </w:r>
    </w:p>
    <w:p w14:paraId="58E283C5" w14:textId="77777777" w:rsidR="00472106" w:rsidRPr="00025E23" w:rsidRDefault="00472106" w:rsidP="00472106">
      <w:pPr>
        <w:suppressAutoHyphens w:val="0"/>
        <w:autoSpaceDN/>
        <w:spacing w:after="4" w:line="240" w:lineRule="auto"/>
        <w:ind w:right="57" w:firstLine="540"/>
        <w:contextualSpacing/>
        <w:jc w:val="both"/>
        <w:textAlignment w:val="auto"/>
        <w:rPr>
          <w:rFonts w:ascii="Times New Roman" w:eastAsia="Times New Roman" w:hAnsi="Times New Roman"/>
          <w:color w:val="000000"/>
          <w:sz w:val="24"/>
        </w:rPr>
      </w:pPr>
      <w:r w:rsidRPr="00025E23">
        <w:rPr>
          <w:rFonts w:ascii="Times New Roman" w:eastAsia="Times New Roman" w:hAnsi="Times New Roman"/>
          <w:color w:val="000000"/>
          <w:sz w:val="24"/>
        </w:rPr>
        <w:t>e) elaborează solicitări de clarificări și/sau completări necesare evaluării ofertelor;</w:t>
      </w:r>
    </w:p>
    <w:p w14:paraId="04E5FBE1" w14:textId="77777777" w:rsidR="00472106" w:rsidRPr="00025E23" w:rsidRDefault="00472106" w:rsidP="00472106">
      <w:pPr>
        <w:suppressAutoHyphens w:val="0"/>
        <w:autoSpaceDN/>
        <w:spacing w:after="4" w:line="240" w:lineRule="auto"/>
        <w:ind w:right="57" w:firstLine="540"/>
        <w:contextualSpacing/>
        <w:jc w:val="both"/>
        <w:textAlignment w:val="auto"/>
        <w:rPr>
          <w:rFonts w:ascii="Times New Roman" w:eastAsia="Times New Roman" w:hAnsi="Times New Roman"/>
          <w:color w:val="000000"/>
          <w:sz w:val="24"/>
        </w:rPr>
      </w:pPr>
      <w:r w:rsidRPr="00025E23">
        <w:rPr>
          <w:rFonts w:ascii="Times New Roman" w:eastAsia="Times New Roman" w:hAnsi="Times New Roman"/>
          <w:color w:val="000000"/>
          <w:sz w:val="24"/>
        </w:rPr>
        <w:t>f) stabilește ofertele inacceptabile și/sau neconforme și motivele încadrării acestora;</w:t>
      </w:r>
    </w:p>
    <w:p w14:paraId="05FC9C04" w14:textId="77777777" w:rsidR="00472106" w:rsidRPr="00025E23" w:rsidRDefault="00472106" w:rsidP="00472106">
      <w:pPr>
        <w:suppressAutoHyphens w:val="0"/>
        <w:autoSpaceDN/>
        <w:spacing w:after="4" w:line="240" w:lineRule="auto"/>
        <w:ind w:right="57" w:firstLine="540"/>
        <w:contextualSpacing/>
        <w:jc w:val="both"/>
        <w:textAlignment w:val="auto"/>
        <w:rPr>
          <w:rFonts w:ascii="Times New Roman" w:eastAsia="Times New Roman" w:hAnsi="Times New Roman"/>
          <w:color w:val="000000"/>
          <w:sz w:val="24"/>
        </w:rPr>
      </w:pPr>
      <w:r w:rsidRPr="00025E23">
        <w:rPr>
          <w:rFonts w:ascii="Times New Roman" w:eastAsia="Times New Roman" w:hAnsi="Times New Roman"/>
          <w:color w:val="000000"/>
          <w:sz w:val="24"/>
        </w:rPr>
        <w:t>g) stabilește ofertele admisibile;</w:t>
      </w:r>
    </w:p>
    <w:p w14:paraId="46F9FE8C" w14:textId="77777777" w:rsidR="00472106" w:rsidRPr="00025E23" w:rsidRDefault="00472106" w:rsidP="00472106">
      <w:pPr>
        <w:suppressAutoHyphens w:val="0"/>
        <w:autoSpaceDN/>
        <w:spacing w:after="4" w:line="240" w:lineRule="auto"/>
        <w:ind w:right="57" w:firstLine="540"/>
        <w:contextualSpacing/>
        <w:jc w:val="both"/>
        <w:textAlignment w:val="auto"/>
        <w:rPr>
          <w:rFonts w:ascii="Times New Roman" w:eastAsia="Times New Roman" w:hAnsi="Times New Roman"/>
          <w:color w:val="000000"/>
          <w:sz w:val="24"/>
        </w:rPr>
      </w:pPr>
      <w:r w:rsidRPr="00025E23">
        <w:rPr>
          <w:rFonts w:ascii="Times New Roman" w:eastAsia="Times New Roman" w:hAnsi="Times New Roman"/>
          <w:color w:val="000000"/>
          <w:sz w:val="24"/>
        </w:rPr>
        <w:t>h) aplică criteriul de atribuire;</w:t>
      </w:r>
    </w:p>
    <w:p w14:paraId="7FA72A6E" w14:textId="77777777" w:rsidR="00472106" w:rsidRPr="00025E23" w:rsidRDefault="00472106" w:rsidP="00472106">
      <w:pPr>
        <w:suppressAutoHyphens w:val="0"/>
        <w:autoSpaceDN/>
        <w:spacing w:after="4" w:line="240" w:lineRule="auto"/>
        <w:ind w:right="57" w:firstLine="540"/>
        <w:contextualSpacing/>
        <w:jc w:val="both"/>
        <w:textAlignment w:val="auto"/>
        <w:rPr>
          <w:rFonts w:ascii="Times New Roman" w:eastAsia="Times New Roman" w:hAnsi="Times New Roman"/>
          <w:color w:val="000000"/>
          <w:sz w:val="24"/>
        </w:rPr>
      </w:pPr>
      <w:r w:rsidRPr="00025E23">
        <w:rPr>
          <w:rFonts w:ascii="Times New Roman" w:eastAsia="Times New Roman" w:hAnsi="Times New Roman"/>
          <w:color w:val="000000"/>
          <w:sz w:val="24"/>
        </w:rPr>
        <w:t>i) stabilește oferta sau ofertele câștigătoare ori, după caz, formulează propunerea de anulare a procedurii;</w:t>
      </w:r>
    </w:p>
    <w:p w14:paraId="4B13BB8A" w14:textId="77777777" w:rsidR="00472106" w:rsidRPr="00025E23" w:rsidRDefault="00472106" w:rsidP="00472106">
      <w:pPr>
        <w:suppressAutoHyphens w:val="0"/>
        <w:autoSpaceDN/>
        <w:spacing w:after="4" w:line="240" w:lineRule="auto"/>
        <w:ind w:right="57" w:firstLine="540"/>
        <w:contextualSpacing/>
        <w:jc w:val="both"/>
        <w:textAlignment w:val="auto"/>
        <w:rPr>
          <w:rFonts w:ascii="Times New Roman" w:eastAsia="Times New Roman" w:hAnsi="Times New Roman"/>
          <w:color w:val="000000"/>
          <w:sz w:val="24"/>
        </w:rPr>
      </w:pPr>
      <w:r w:rsidRPr="00025E23">
        <w:rPr>
          <w:rFonts w:ascii="Times New Roman" w:eastAsia="Times New Roman" w:hAnsi="Times New Roman"/>
          <w:color w:val="000000"/>
          <w:sz w:val="24"/>
        </w:rPr>
        <w:t>j) întocmește raportul procedurii de atribuire.</w:t>
      </w:r>
    </w:p>
    <w:p w14:paraId="1B727323" w14:textId="77777777" w:rsidR="00454511" w:rsidRPr="00025E23" w:rsidRDefault="00454511" w:rsidP="00454511">
      <w:pPr>
        <w:suppressAutoHyphens w:val="0"/>
        <w:autoSpaceDN/>
        <w:spacing w:after="4" w:line="240" w:lineRule="auto"/>
        <w:ind w:right="57"/>
        <w:jc w:val="both"/>
        <w:textAlignment w:val="auto"/>
        <w:rPr>
          <w:rFonts w:ascii="Times New Roman" w:eastAsia="Times New Roman" w:hAnsi="Times New Roman"/>
          <w:color w:val="000000"/>
          <w:sz w:val="24"/>
        </w:rPr>
      </w:pPr>
    </w:p>
    <w:p w14:paraId="10B7B586" w14:textId="2BF75436" w:rsidR="00454511" w:rsidRPr="00025E23" w:rsidRDefault="00454511" w:rsidP="002846B1">
      <w:pPr>
        <w:pStyle w:val="ListParagraph"/>
        <w:numPr>
          <w:ilvl w:val="0"/>
          <w:numId w:val="30"/>
        </w:numPr>
        <w:suppressAutoHyphens w:val="0"/>
        <w:autoSpaceDN/>
        <w:spacing w:after="4" w:line="240" w:lineRule="auto"/>
        <w:ind w:right="57"/>
        <w:jc w:val="both"/>
        <w:textAlignment w:val="auto"/>
        <w:rPr>
          <w:rFonts w:ascii="Times New Roman" w:eastAsia="Times New Roman" w:hAnsi="Times New Roman"/>
          <w:b/>
          <w:color w:val="000000"/>
          <w:sz w:val="24"/>
        </w:rPr>
      </w:pPr>
      <w:r w:rsidRPr="00025E23">
        <w:rPr>
          <w:rFonts w:ascii="Times New Roman" w:eastAsia="Times New Roman" w:hAnsi="Times New Roman"/>
          <w:b/>
          <w:color w:val="000000"/>
          <w:sz w:val="24"/>
        </w:rPr>
        <w:t>Primirea ofertelor:</w:t>
      </w:r>
    </w:p>
    <w:p w14:paraId="72BB84CF" w14:textId="77777777" w:rsidR="00454511" w:rsidRPr="00025E23" w:rsidRDefault="00454511" w:rsidP="00454511">
      <w:pPr>
        <w:suppressAutoHyphens w:val="0"/>
        <w:autoSpaceDN/>
        <w:spacing w:after="4" w:line="240" w:lineRule="auto"/>
        <w:ind w:right="57" w:firstLine="540"/>
        <w:contextualSpacing/>
        <w:jc w:val="both"/>
        <w:textAlignment w:val="auto"/>
        <w:rPr>
          <w:rFonts w:ascii="Times New Roman" w:eastAsia="Times New Roman" w:hAnsi="Times New Roman"/>
          <w:color w:val="000000"/>
          <w:sz w:val="24"/>
        </w:rPr>
      </w:pPr>
      <w:proofErr w:type="spellStart"/>
      <w:r w:rsidRPr="00025E23">
        <w:rPr>
          <w:rFonts w:ascii="Times New Roman" w:eastAsia="Times New Roman" w:hAnsi="Times New Roman"/>
          <w:color w:val="000000"/>
          <w:sz w:val="24"/>
        </w:rPr>
        <w:t>Ofertanţii</w:t>
      </w:r>
      <w:proofErr w:type="spellEnd"/>
      <w:r w:rsidRPr="00025E23">
        <w:rPr>
          <w:rFonts w:ascii="Times New Roman" w:eastAsia="Times New Roman" w:hAnsi="Times New Roman"/>
          <w:color w:val="000000"/>
          <w:sz w:val="24"/>
        </w:rPr>
        <w:t xml:space="preserve"> au </w:t>
      </w:r>
      <w:proofErr w:type="spellStart"/>
      <w:r w:rsidRPr="00025E23">
        <w:rPr>
          <w:rFonts w:ascii="Times New Roman" w:eastAsia="Times New Roman" w:hAnsi="Times New Roman"/>
          <w:color w:val="000000"/>
          <w:sz w:val="24"/>
        </w:rPr>
        <w:t>obligaţia</w:t>
      </w:r>
      <w:proofErr w:type="spellEnd"/>
      <w:r w:rsidRPr="00025E23">
        <w:rPr>
          <w:rFonts w:ascii="Times New Roman" w:eastAsia="Times New Roman" w:hAnsi="Times New Roman"/>
          <w:color w:val="000000"/>
          <w:sz w:val="24"/>
        </w:rPr>
        <w:t xml:space="preserve"> de a depune oferta la adresa indicata, pana la data si ora limita pentru depunere, stabilite in </w:t>
      </w:r>
      <w:proofErr w:type="spellStart"/>
      <w:r w:rsidRPr="00025E23">
        <w:rPr>
          <w:rFonts w:ascii="Times New Roman" w:eastAsia="Times New Roman" w:hAnsi="Times New Roman"/>
          <w:color w:val="000000"/>
          <w:sz w:val="24"/>
        </w:rPr>
        <w:t>anuntul</w:t>
      </w:r>
      <w:proofErr w:type="spellEnd"/>
      <w:r w:rsidRPr="00025E23">
        <w:rPr>
          <w:rFonts w:ascii="Times New Roman" w:eastAsia="Times New Roman" w:hAnsi="Times New Roman"/>
          <w:color w:val="000000"/>
          <w:sz w:val="24"/>
        </w:rPr>
        <w:t xml:space="preserve"> publicitar sau in </w:t>
      </w:r>
      <w:proofErr w:type="spellStart"/>
      <w:r w:rsidRPr="00025E23">
        <w:rPr>
          <w:rFonts w:ascii="Times New Roman" w:eastAsia="Times New Roman" w:hAnsi="Times New Roman"/>
          <w:color w:val="000000"/>
          <w:sz w:val="24"/>
        </w:rPr>
        <w:t>anuntul</w:t>
      </w:r>
      <w:proofErr w:type="spellEnd"/>
      <w:r w:rsidRPr="00025E23">
        <w:rPr>
          <w:rFonts w:ascii="Times New Roman" w:eastAsia="Times New Roman" w:hAnsi="Times New Roman"/>
          <w:color w:val="000000"/>
          <w:sz w:val="24"/>
        </w:rPr>
        <w:t xml:space="preserve"> de participare. </w:t>
      </w:r>
    </w:p>
    <w:p w14:paraId="1EE2DCB5" w14:textId="77777777" w:rsidR="00454511" w:rsidRPr="00025E23" w:rsidRDefault="00454511" w:rsidP="00454511">
      <w:pPr>
        <w:suppressAutoHyphens w:val="0"/>
        <w:autoSpaceDN/>
        <w:spacing w:after="4" w:line="240" w:lineRule="auto"/>
        <w:ind w:right="57" w:firstLine="540"/>
        <w:contextualSpacing/>
        <w:jc w:val="both"/>
        <w:textAlignment w:val="auto"/>
        <w:rPr>
          <w:rFonts w:ascii="Times New Roman" w:eastAsia="Times New Roman" w:hAnsi="Times New Roman"/>
          <w:color w:val="000000"/>
          <w:sz w:val="24"/>
        </w:rPr>
      </w:pPr>
      <w:proofErr w:type="spellStart"/>
      <w:r w:rsidRPr="00025E23">
        <w:rPr>
          <w:rFonts w:ascii="Times New Roman" w:eastAsia="Times New Roman" w:hAnsi="Times New Roman"/>
          <w:color w:val="000000"/>
          <w:sz w:val="24"/>
        </w:rPr>
        <w:t>Ofertantii</w:t>
      </w:r>
      <w:proofErr w:type="spellEnd"/>
      <w:r w:rsidRPr="00025E23">
        <w:rPr>
          <w:rFonts w:ascii="Times New Roman" w:eastAsia="Times New Roman" w:hAnsi="Times New Roman"/>
          <w:color w:val="000000"/>
          <w:sz w:val="24"/>
        </w:rPr>
        <w:t xml:space="preserve"> au </w:t>
      </w:r>
      <w:proofErr w:type="spellStart"/>
      <w:r w:rsidRPr="00025E23">
        <w:rPr>
          <w:rFonts w:ascii="Times New Roman" w:eastAsia="Times New Roman" w:hAnsi="Times New Roman"/>
          <w:color w:val="000000"/>
          <w:sz w:val="24"/>
        </w:rPr>
        <w:t>obligatia</w:t>
      </w:r>
      <w:proofErr w:type="spellEnd"/>
      <w:r w:rsidRPr="00025E23">
        <w:rPr>
          <w:rFonts w:ascii="Times New Roman" w:eastAsia="Times New Roman" w:hAnsi="Times New Roman"/>
          <w:color w:val="000000"/>
          <w:sz w:val="24"/>
        </w:rPr>
        <w:t xml:space="preserve"> de a elabora oferta in conformitate cu prevederile si in forma stabilita in </w:t>
      </w:r>
      <w:proofErr w:type="spellStart"/>
      <w:r w:rsidRPr="00025E23">
        <w:rPr>
          <w:rFonts w:ascii="Times New Roman" w:eastAsia="Times New Roman" w:hAnsi="Times New Roman"/>
          <w:color w:val="000000"/>
          <w:sz w:val="24"/>
        </w:rPr>
        <w:t>documentatia</w:t>
      </w:r>
      <w:proofErr w:type="spellEnd"/>
      <w:r w:rsidRPr="00025E23">
        <w:rPr>
          <w:rFonts w:ascii="Times New Roman" w:eastAsia="Times New Roman" w:hAnsi="Times New Roman"/>
          <w:color w:val="000000"/>
          <w:sz w:val="24"/>
        </w:rPr>
        <w:t xml:space="preserve"> de atribuire.</w:t>
      </w:r>
    </w:p>
    <w:p w14:paraId="0039C7A0" w14:textId="31220F60" w:rsidR="00454511" w:rsidRPr="00025E23" w:rsidRDefault="00454511" w:rsidP="00454511">
      <w:pPr>
        <w:suppressAutoHyphens w:val="0"/>
        <w:autoSpaceDN/>
        <w:spacing w:after="4" w:line="240" w:lineRule="auto"/>
        <w:ind w:right="57" w:firstLine="540"/>
        <w:contextualSpacing/>
        <w:jc w:val="both"/>
        <w:textAlignment w:val="auto"/>
        <w:rPr>
          <w:rFonts w:ascii="Times New Roman" w:eastAsia="Times New Roman" w:hAnsi="Times New Roman"/>
          <w:color w:val="000000"/>
          <w:sz w:val="24"/>
        </w:rPr>
      </w:pPr>
      <w:r w:rsidRPr="00025E23">
        <w:rPr>
          <w:rFonts w:ascii="Times New Roman" w:eastAsia="Times New Roman" w:hAnsi="Times New Roman"/>
          <w:color w:val="000000"/>
          <w:sz w:val="24"/>
        </w:rPr>
        <w:t xml:space="preserve">Ofertele pot fi transmise prin mijloace electronice (email) , posta, curier sau depuse personal de </w:t>
      </w:r>
      <w:proofErr w:type="spellStart"/>
      <w:r w:rsidRPr="00025E23">
        <w:rPr>
          <w:rFonts w:ascii="Times New Roman" w:eastAsia="Times New Roman" w:hAnsi="Times New Roman"/>
          <w:color w:val="000000"/>
          <w:sz w:val="24"/>
        </w:rPr>
        <w:t>catre</w:t>
      </w:r>
      <w:proofErr w:type="spellEnd"/>
      <w:r w:rsidRPr="00025E23">
        <w:rPr>
          <w:rFonts w:ascii="Times New Roman" w:eastAsia="Times New Roman" w:hAnsi="Times New Roman"/>
          <w:color w:val="000000"/>
          <w:sz w:val="24"/>
        </w:rPr>
        <w:t xml:space="preserve"> </w:t>
      </w:r>
      <w:proofErr w:type="spellStart"/>
      <w:r w:rsidRPr="00025E23">
        <w:rPr>
          <w:rFonts w:ascii="Times New Roman" w:eastAsia="Times New Roman" w:hAnsi="Times New Roman"/>
          <w:color w:val="000000"/>
          <w:sz w:val="24"/>
        </w:rPr>
        <w:t>ofertanti</w:t>
      </w:r>
      <w:proofErr w:type="spellEnd"/>
      <w:r w:rsidRPr="00025E23">
        <w:rPr>
          <w:rFonts w:ascii="Times New Roman" w:eastAsia="Times New Roman" w:hAnsi="Times New Roman"/>
          <w:color w:val="000000"/>
          <w:sz w:val="24"/>
        </w:rPr>
        <w:t xml:space="preserve">, la sediul indicat in </w:t>
      </w:r>
      <w:proofErr w:type="spellStart"/>
      <w:r w:rsidRPr="00025E23">
        <w:rPr>
          <w:rFonts w:ascii="Times New Roman" w:eastAsia="Times New Roman" w:hAnsi="Times New Roman"/>
          <w:color w:val="000000"/>
          <w:sz w:val="24"/>
        </w:rPr>
        <w:t>anuntul</w:t>
      </w:r>
      <w:proofErr w:type="spellEnd"/>
      <w:r w:rsidRPr="00025E23">
        <w:rPr>
          <w:rFonts w:ascii="Times New Roman" w:eastAsia="Times New Roman" w:hAnsi="Times New Roman"/>
          <w:color w:val="000000"/>
          <w:sz w:val="24"/>
        </w:rPr>
        <w:t xml:space="preserve"> publicitar.</w:t>
      </w:r>
    </w:p>
    <w:p w14:paraId="43ABFD9F" w14:textId="055716DA" w:rsidR="00454511" w:rsidRPr="00025E23" w:rsidRDefault="00454511" w:rsidP="00454511">
      <w:pPr>
        <w:suppressAutoHyphens w:val="0"/>
        <w:autoSpaceDN/>
        <w:spacing w:after="4" w:line="240" w:lineRule="auto"/>
        <w:ind w:right="57" w:firstLine="540"/>
        <w:contextualSpacing/>
        <w:jc w:val="both"/>
        <w:textAlignment w:val="auto"/>
        <w:rPr>
          <w:rFonts w:ascii="Times New Roman" w:eastAsia="Times New Roman" w:hAnsi="Times New Roman"/>
          <w:color w:val="000000"/>
          <w:sz w:val="24"/>
        </w:rPr>
      </w:pPr>
      <w:r w:rsidRPr="00025E23">
        <w:rPr>
          <w:rFonts w:ascii="Times New Roman" w:eastAsia="Times New Roman" w:hAnsi="Times New Roman"/>
          <w:color w:val="000000"/>
          <w:sz w:val="24"/>
        </w:rPr>
        <w:t xml:space="preserve">Oferta care este depusa/transmisa la o alta adresa </w:t>
      </w:r>
      <w:proofErr w:type="spellStart"/>
      <w:r w:rsidRPr="00025E23">
        <w:rPr>
          <w:rFonts w:ascii="Times New Roman" w:eastAsia="Times New Roman" w:hAnsi="Times New Roman"/>
          <w:color w:val="000000"/>
          <w:sz w:val="24"/>
        </w:rPr>
        <w:t>decat</w:t>
      </w:r>
      <w:proofErr w:type="spellEnd"/>
      <w:r w:rsidRPr="00025E23">
        <w:rPr>
          <w:rFonts w:ascii="Times New Roman" w:eastAsia="Times New Roman" w:hAnsi="Times New Roman"/>
          <w:color w:val="000000"/>
          <w:sz w:val="24"/>
        </w:rPr>
        <w:t xml:space="preserve"> cea stabilita de </w:t>
      </w:r>
      <w:proofErr w:type="spellStart"/>
      <w:r w:rsidRPr="00025E23">
        <w:rPr>
          <w:rFonts w:ascii="Times New Roman" w:eastAsia="Times New Roman" w:hAnsi="Times New Roman"/>
          <w:color w:val="000000"/>
          <w:sz w:val="24"/>
        </w:rPr>
        <w:t>catre</w:t>
      </w:r>
      <w:proofErr w:type="spellEnd"/>
      <w:r w:rsidRPr="00025E23">
        <w:rPr>
          <w:rFonts w:ascii="Times New Roman" w:eastAsia="Times New Roman" w:hAnsi="Times New Roman"/>
          <w:color w:val="000000"/>
          <w:sz w:val="24"/>
        </w:rPr>
        <w:t xml:space="preserve"> autoritatea contractanta in cuprinsul </w:t>
      </w:r>
      <w:proofErr w:type="spellStart"/>
      <w:r w:rsidRPr="00025E23">
        <w:rPr>
          <w:rFonts w:ascii="Times New Roman" w:eastAsia="Times New Roman" w:hAnsi="Times New Roman"/>
          <w:color w:val="000000"/>
          <w:sz w:val="24"/>
        </w:rPr>
        <w:t>documentatiei</w:t>
      </w:r>
      <w:proofErr w:type="spellEnd"/>
      <w:r w:rsidRPr="00025E23">
        <w:rPr>
          <w:rFonts w:ascii="Times New Roman" w:eastAsia="Times New Roman" w:hAnsi="Times New Roman"/>
          <w:color w:val="000000"/>
          <w:sz w:val="24"/>
        </w:rPr>
        <w:t xml:space="preserve"> de atribuire /</w:t>
      </w:r>
      <w:proofErr w:type="spellStart"/>
      <w:r w:rsidRPr="00025E23">
        <w:rPr>
          <w:rFonts w:ascii="Times New Roman" w:eastAsia="Times New Roman" w:hAnsi="Times New Roman"/>
          <w:color w:val="000000"/>
          <w:sz w:val="24"/>
        </w:rPr>
        <w:t>anuntului</w:t>
      </w:r>
      <w:proofErr w:type="spellEnd"/>
      <w:r w:rsidRPr="00025E23">
        <w:rPr>
          <w:rFonts w:ascii="Times New Roman" w:eastAsia="Times New Roman" w:hAnsi="Times New Roman"/>
          <w:color w:val="000000"/>
          <w:sz w:val="24"/>
        </w:rPr>
        <w:t xml:space="preserve"> publicitar sau </w:t>
      </w:r>
      <w:proofErr w:type="spellStart"/>
      <w:r w:rsidRPr="00025E23">
        <w:rPr>
          <w:rFonts w:ascii="Times New Roman" w:eastAsia="Times New Roman" w:hAnsi="Times New Roman"/>
          <w:color w:val="000000"/>
          <w:sz w:val="24"/>
        </w:rPr>
        <w:t>dupa</w:t>
      </w:r>
      <w:proofErr w:type="spellEnd"/>
      <w:r w:rsidRPr="00025E23">
        <w:rPr>
          <w:rFonts w:ascii="Times New Roman" w:eastAsia="Times New Roman" w:hAnsi="Times New Roman"/>
          <w:color w:val="000000"/>
          <w:sz w:val="24"/>
        </w:rPr>
        <w:t xml:space="preserve"> expirarea datei-limita pentru depunere/transmitere, va fi respinsa, </w:t>
      </w:r>
      <w:proofErr w:type="spellStart"/>
      <w:r w:rsidRPr="00025E23">
        <w:rPr>
          <w:rFonts w:ascii="Times New Roman" w:eastAsia="Times New Roman" w:hAnsi="Times New Roman"/>
          <w:color w:val="000000"/>
          <w:sz w:val="24"/>
        </w:rPr>
        <w:t>urmand</w:t>
      </w:r>
      <w:proofErr w:type="spellEnd"/>
      <w:r w:rsidRPr="00025E23">
        <w:rPr>
          <w:rFonts w:ascii="Times New Roman" w:eastAsia="Times New Roman" w:hAnsi="Times New Roman"/>
          <w:color w:val="000000"/>
          <w:sz w:val="24"/>
        </w:rPr>
        <w:t xml:space="preserve"> a se returna nedeschisa.</w:t>
      </w:r>
    </w:p>
    <w:p w14:paraId="79144A3C" w14:textId="573D24A6" w:rsidR="00A11854" w:rsidRPr="00025E23" w:rsidRDefault="00A11854" w:rsidP="00454511">
      <w:pPr>
        <w:suppressAutoHyphens w:val="0"/>
        <w:autoSpaceDN/>
        <w:spacing w:after="4" w:line="240" w:lineRule="auto"/>
        <w:ind w:right="57" w:firstLine="540"/>
        <w:contextualSpacing/>
        <w:jc w:val="both"/>
        <w:textAlignment w:val="auto"/>
        <w:rPr>
          <w:rFonts w:ascii="Times New Roman" w:eastAsia="Times New Roman" w:hAnsi="Times New Roman"/>
          <w:color w:val="000000"/>
          <w:sz w:val="24"/>
        </w:rPr>
      </w:pPr>
      <w:r w:rsidRPr="00025E23">
        <w:rPr>
          <w:rFonts w:ascii="Times New Roman" w:eastAsia="Times New Roman" w:hAnsi="Times New Roman"/>
          <w:color w:val="000000"/>
          <w:sz w:val="24"/>
        </w:rPr>
        <w:t>Orice operator economic are dreptul de a depune oferta, în condițiile prezentei proceduri propria.</w:t>
      </w:r>
    </w:p>
    <w:p w14:paraId="5FB3CC7E" w14:textId="0A00ECB1" w:rsidR="00472106" w:rsidRPr="00025E23" w:rsidRDefault="00472106" w:rsidP="00454511">
      <w:pPr>
        <w:suppressAutoHyphens w:val="0"/>
        <w:autoSpaceDN/>
        <w:spacing w:after="4" w:line="240" w:lineRule="auto"/>
        <w:ind w:right="57" w:firstLine="540"/>
        <w:contextualSpacing/>
        <w:jc w:val="both"/>
        <w:textAlignment w:val="auto"/>
        <w:rPr>
          <w:rFonts w:ascii="Times New Roman" w:eastAsia="Times New Roman" w:hAnsi="Times New Roman"/>
          <w:color w:val="000000"/>
          <w:sz w:val="24"/>
        </w:rPr>
      </w:pPr>
      <w:r w:rsidRPr="00025E23">
        <w:rPr>
          <w:rFonts w:ascii="Times New Roman" w:eastAsia="Times New Roman" w:hAnsi="Times New Roman"/>
          <w:color w:val="000000"/>
          <w:sz w:val="24"/>
        </w:rPr>
        <w:t>Oferta depusă după data și ora limită de depunere a ofertelor sau la o altă adresă decât cea precizată în anunțul de participare se returnează fără a fi deschisă operatorului economic care a depus-o.</w:t>
      </w:r>
    </w:p>
    <w:p w14:paraId="382D94F4" w14:textId="77777777" w:rsidR="00454511" w:rsidRPr="00025E23" w:rsidRDefault="00454511" w:rsidP="00454511">
      <w:pPr>
        <w:suppressAutoHyphens w:val="0"/>
        <w:autoSpaceDN/>
        <w:spacing w:after="4" w:line="240" w:lineRule="auto"/>
        <w:ind w:right="57" w:firstLine="360"/>
        <w:jc w:val="both"/>
        <w:textAlignment w:val="auto"/>
        <w:rPr>
          <w:rFonts w:ascii="Times New Roman" w:eastAsia="Times New Roman" w:hAnsi="Times New Roman"/>
          <w:color w:val="000000"/>
          <w:sz w:val="24"/>
        </w:rPr>
      </w:pPr>
    </w:p>
    <w:p w14:paraId="47B834D9" w14:textId="35CF3E15" w:rsidR="00454511" w:rsidRPr="00025E23" w:rsidRDefault="00454511" w:rsidP="002846B1">
      <w:pPr>
        <w:pStyle w:val="ListParagraph"/>
        <w:numPr>
          <w:ilvl w:val="0"/>
          <w:numId w:val="30"/>
        </w:numPr>
        <w:suppressAutoHyphens w:val="0"/>
        <w:autoSpaceDN/>
        <w:spacing w:after="4" w:line="240" w:lineRule="auto"/>
        <w:ind w:right="57"/>
        <w:jc w:val="both"/>
        <w:textAlignment w:val="auto"/>
        <w:rPr>
          <w:rFonts w:ascii="Times New Roman" w:eastAsia="Times New Roman" w:hAnsi="Times New Roman"/>
          <w:b/>
          <w:color w:val="000000"/>
          <w:sz w:val="24"/>
        </w:rPr>
      </w:pPr>
      <w:r w:rsidRPr="00025E23">
        <w:rPr>
          <w:rFonts w:ascii="Times New Roman" w:eastAsia="Times New Roman" w:hAnsi="Times New Roman"/>
          <w:b/>
          <w:color w:val="000000"/>
          <w:sz w:val="24"/>
        </w:rPr>
        <w:t>Deschiderea/vizualizarea ofertelor</w:t>
      </w:r>
    </w:p>
    <w:p w14:paraId="00D04B5E" w14:textId="03D92DCD" w:rsidR="00454511" w:rsidRPr="00025E23" w:rsidRDefault="00454511" w:rsidP="00454511">
      <w:pPr>
        <w:tabs>
          <w:tab w:val="left" w:pos="851"/>
        </w:tabs>
        <w:suppressAutoHyphens w:val="0"/>
        <w:autoSpaceDN/>
        <w:spacing w:after="4" w:line="240" w:lineRule="auto"/>
        <w:ind w:right="57" w:firstLine="540"/>
        <w:jc w:val="both"/>
        <w:textAlignment w:val="auto"/>
        <w:rPr>
          <w:rFonts w:ascii="Times New Roman" w:eastAsia="Times New Roman" w:hAnsi="Times New Roman"/>
          <w:color w:val="000000"/>
          <w:sz w:val="24"/>
        </w:rPr>
      </w:pPr>
      <w:r w:rsidRPr="00025E23">
        <w:rPr>
          <w:rFonts w:ascii="Times New Roman" w:eastAsia="Times New Roman" w:hAnsi="Times New Roman"/>
          <w:color w:val="000000"/>
          <w:sz w:val="24"/>
        </w:rPr>
        <w:t xml:space="preserve">Universitatea are </w:t>
      </w:r>
      <w:proofErr w:type="spellStart"/>
      <w:r w:rsidRPr="00025E23">
        <w:rPr>
          <w:rFonts w:ascii="Times New Roman" w:eastAsia="Times New Roman" w:hAnsi="Times New Roman"/>
          <w:color w:val="000000"/>
          <w:sz w:val="24"/>
        </w:rPr>
        <w:t>obligatia</w:t>
      </w:r>
      <w:proofErr w:type="spellEnd"/>
      <w:r w:rsidRPr="00025E23">
        <w:rPr>
          <w:rFonts w:ascii="Times New Roman" w:eastAsia="Times New Roman" w:hAnsi="Times New Roman"/>
          <w:color w:val="000000"/>
          <w:sz w:val="24"/>
        </w:rPr>
        <w:t xml:space="preserve"> de a deschide/vizualiza ofertele si, </w:t>
      </w:r>
      <w:proofErr w:type="spellStart"/>
      <w:r w:rsidRPr="00025E23">
        <w:rPr>
          <w:rFonts w:ascii="Times New Roman" w:eastAsia="Times New Roman" w:hAnsi="Times New Roman"/>
          <w:color w:val="000000"/>
          <w:sz w:val="24"/>
        </w:rPr>
        <w:t>dupa</w:t>
      </w:r>
      <w:proofErr w:type="spellEnd"/>
      <w:r w:rsidRPr="00025E23">
        <w:rPr>
          <w:rFonts w:ascii="Times New Roman" w:eastAsia="Times New Roman" w:hAnsi="Times New Roman"/>
          <w:color w:val="000000"/>
          <w:sz w:val="24"/>
        </w:rPr>
        <w:t xml:space="preserve"> caz, alte documente prezentate de </w:t>
      </w:r>
      <w:proofErr w:type="spellStart"/>
      <w:r w:rsidRPr="00025E23">
        <w:rPr>
          <w:rFonts w:ascii="Times New Roman" w:eastAsia="Times New Roman" w:hAnsi="Times New Roman"/>
          <w:color w:val="000000"/>
          <w:sz w:val="24"/>
        </w:rPr>
        <w:t>participanti</w:t>
      </w:r>
      <w:proofErr w:type="spellEnd"/>
      <w:r w:rsidRPr="00025E23">
        <w:rPr>
          <w:rFonts w:ascii="Times New Roman" w:eastAsia="Times New Roman" w:hAnsi="Times New Roman"/>
          <w:color w:val="000000"/>
          <w:sz w:val="24"/>
        </w:rPr>
        <w:t xml:space="preserve">, la data, ora si </w:t>
      </w:r>
      <w:proofErr w:type="spellStart"/>
      <w:r w:rsidRPr="00025E23">
        <w:rPr>
          <w:rFonts w:ascii="Times New Roman" w:eastAsia="Times New Roman" w:hAnsi="Times New Roman"/>
          <w:color w:val="000000"/>
          <w:sz w:val="24"/>
        </w:rPr>
        <w:t>łocul</w:t>
      </w:r>
      <w:proofErr w:type="spellEnd"/>
      <w:r w:rsidRPr="00025E23">
        <w:rPr>
          <w:rFonts w:ascii="Times New Roman" w:eastAsia="Times New Roman" w:hAnsi="Times New Roman"/>
          <w:color w:val="000000"/>
          <w:sz w:val="24"/>
        </w:rPr>
        <w:t xml:space="preserve"> indicate in </w:t>
      </w:r>
      <w:proofErr w:type="spellStart"/>
      <w:r w:rsidRPr="00025E23">
        <w:rPr>
          <w:rFonts w:ascii="Times New Roman" w:eastAsia="Times New Roman" w:hAnsi="Times New Roman"/>
          <w:color w:val="000000"/>
          <w:sz w:val="24"/>
        </w:rPr>
        <w:t>anuntul</w:t>
      </w:r>
      <w:proofErr w:type="spellEnd"/>
      <w:r w:rsidRPr="00025E23">
        <w:rPr>
          <w:rFonts w:ascii="Times New Roman" w:eastAsia="Times New Roman" w:hAnsi="Times New Roman"/>
          <w:color w:val="000000"/>
          <w:sz w:val="24"/>
        </w:rPr>
        <w:t xml:space="preserve"> publicitar.</w:t>
      </w:r>
    </w:p>
    <w:p w14:paraId="51E80327" w14:textId="3366E354" w:rsidR="00454511" w:rsidRPr="00025E23" w:rsidRDefault="00454511" w:rsidP="00454511">
      <w:pPr>
        <w:suppressAutoHyphens w:val="0"/>
        <w:autoSpaceDN/>
        <w:spacing w:after="4" w:line="240" w:lineRule="auto"/>
        <w:ind w:right="57" w:firstLine="540"/>
        <w:jc w:val="both"/>
        <w:textAlignment w:val="auto"/>
        <w:rPr>
          <w:rFonts w:ascii="Times New Roman" w:eastAsia="Times New Roman" w:hAnsi="Times New Roman"/>
          <w:color w:val="000000"/>
          <w:sz w:val="24"/>
        </w:rPr>
      </w:pPr>
      <w:proofErr w:type="spellStart"/>
      <w:r w:rsidRPr="00025E23">
        <w:rPr>
          <w:rFonts w:ascii="Times New Roman" w:eastAsia="Times New Roman" w:hAnsi="Times New Roman"/>
          <w:color w:val="000000"/>
          <w:sz w:val="24"/>
        </w:rPr>
        <w:t>Sedinta</w:t>
      </w:r>
      <w:proofErr w:type="spellEnd"/>
      <w:r w:rsidRPr="00025E23">
        <w:rPr>
          <w:rFonts w:ascii="Times New Roman" w:eastAsia="Times New Roman" w:hAnsi="Times New Roman"/>
          <w:color w:val="000000"/>
          <w:sz w:val="24"/>
        </w:rPr>
        <w:t xml:space="preserve"> de deschidere/vizualizare se </w:t>
      </w:r>
      <w:proofErr w:type="spellStart"/>
      <w:r w:rsidRPr="00025E23">
        <w:rPr>
          <w:rFonts w:ascii="Times New Roman" w:eastAsia="Times New Roman" w:hAnsi="Times New Roman"/>
          <w:color w:val="000000"/>
          <w:sz w:val="24"/>
        </w:rPr>
        <w:t>finalizeaza</w:t>
      </w:r>
      <w:proofErr w:type="spellEnd"/>
      <w:r w:rsidRPr="00025E23">
        <w:rPr>
          <w:rFonts w:ascii="Times New Roman" w:eastAsia="Times New Roman" w:hAnsi="Times New Roman"/>
          <w:color w:val="000000"/>
          <w:sz w:val="24"/>
        </w:rPr>
        <w:t xml:space="preserve"> printr-un proces verbal semnat de membrii comisiei de evaluare, in care se </w:t>
      </w:r>
      <w:proofErr w:type="spellStart"/>
      <w:r w:rsidRPr="00025E23">
        <w:rPr>
          <w:rFonts w:ascii="Times New Roman" w:eastAsia="Times New Roman" w:hAnsi="Times New Roman"/>
          <w:color w:val="000000"/>
          <w:sz w:val="24"/>
        </w:rPr>
        <w:t>consemneaza</w:t>
      </w:r>
      <w:proofErr w:type="spellEnd"/>
      <w:r w:rsidRPr="00025E23">
        <w:rPr>
          <w:rFonts w:ascii="Times New Roman" w:eastAsia="Times New Roman" w:hAnsi="Times New Roman"/>
          <w:color w:val="000000"/>
          <w:sz w:val="24"/>
        </w:rPr>
        <w:t xml:space="preserve"> modul de </w:t>
      </w:r>
      <w:proofErr w:type="spellStart"/>
      <w:r w:rsidRPr="00025E23">
        <w:rPr>
          <w:rFonts w:ascii="Times New Roman" w:eastAsia="Times New Roman" w:hAnsi="Times New Roman"/>
          <w:color w:val="000000"/>
          <w:sz w:val="24"/>
        </w:rPr>
        <w:t>desfasurare</w:t>
      </w:r>
      <w:proofErr w:type="spellEnd"/>
      <w:r w:rsidRPr="00025E23">
        <w:rPr>
          <w:rFonts w:ascii="Times New Roman" w:eastAsia="Times New Roman" w:hAnsi="Times New Roman"/>
          <w:color w:val="000000"/>
          <w:sz w:val="24"/>
        </w:rPr>
        <w:t xml:space="preserve"> a </w:t>
      </w:r>
      <w:proofErr w:type="spellStart"/>
      <w:r w:rsidRPr="00025E23">
        <w:rPr>
          <w:rFonts w:ascii="Times New Roman" w:eastAsia="Times New Roman" w:hAnsi="Times New Roman"/>
          <w:color w:val="000000"/>
          <w:sz w:val="24"/>
        </w:rPr>
        <w:t>sedintei</w:t>
      </w:r>
      <w:proofErr w:type="spellEnd"/>
      <w:r w:rsidRPr="00025E23">
        <w:rPr>
          <w:rFonts w:ascii="Times New Roman" w:eastAsia="Times New Roman" w:hAnsi="Times New Roman"/>
          <w:color w:val="000000"/>
          <w:sz w:val="24"/>
        </w:rPr>
        <w:t xml:space="preserve"> respective, aspectele </w:t>
      </w:r>
      <w:r w:rsidRPr="00025E23">
        <w:rPr>
          <w:rFonts w:ascii="Times New Roman" w:eastAsia="Times New Roman" w:hAnsi="Times New Roman"/>
          <w:color w:val="000000"/>
          <w:sz w:val="24"/>
        </w:rPr>
        <w:lastRenderedPageBreak/>
        <w:t xml:space="preserve">formale constatate la deschiderea/vizualizarea ofertelor, elementele principale ale </w:t>
      </w:r>
      <w:proofErr w:type="spellStart"/>
      <w:r w:rsidRPr="00025E23">
        <w:rPr>
          <w:rFonts w:ascii="Times New Roman" w:eastAsia="Times New Roman" w:hAnsi="Times New Roman"/>
          <w:color w:val="000000"/>
          <w:sz w:val="24"/>
        </w:rPr>
        <w:t>fiecarei</w:t>
      </w:r>
      <w:proofErr w:type="spellEnd"/>
      <w:r w:rsidRPr="00025E23">
        <w:rPr>
          <w:rFonts w:ascii="Times New Roman" w:eastAsia="Times New Roman" w:hAnsi="Times New Roman"/>
          <w:color w:val="000000"/>
          <w:sz w:val="24"/>
        </w:rPr>
        <w:t xml:space="preserve"> oferte, consemnându-se </w:t>
      </w:r>
      <w:proofErr w:type="spellStart"/>
      <w:r w:rsidRPr="00025E23">
        <w:rPr>
          <w:rFonts w:ascii="Times New Roman" w:eastAsia="Times New Roman" w:hAnsi="Times New Roman"/>
          <w:color w:val="000000"/>
          <w:sz w:val="24"/>
        </w:rPr>
        <w:t>totodata</w:t>
      </w:r>
      <w:proofErr w:type="spellEnd"/>
      <w:r w:rsidRPr="00025E23">
        <w:rPr>
          <w:rFonts w:ascii="Times New Roman" w:eastAsia="Times New Roman" w:hAnsi="Times New Roman"/>
          <w:color w:val="000000"/>
          <w:sz w:val="24"/>
        </w:rPr>
        <w:t xml:space="preserve"> lista documentelor depuse de fiecare operator economic in parte. Universitatea are </w:t>
      </w:r>
      <w:proofErr w:type="spellStart"/>
      <w:r w:rsidRPr="00025E23">
        <w:rPr>
          <w:rFonts w:ascii="Times New Roman" w:eastAsia="Times New Roman" w:hAnsi="Times New Roman"/>
          <w:color w:val="000000"/>
          <w:sz w:val="24"/>
        </w:rPr>
        <w:t>obligatia</w:t>
      </w:r>
      <w:proofErr w:type="spellEnd"/>
      <w:r w:rsidRPr="00025E23">
        <w:rPr>
          <w:rFonts w:ascii="Times New Roman" w:eastAsia="Times New Roman" w:hAnsi="Times New Roman"/>
          <w:color w:val="000000"/>
          <w:sz w:val="24"/>
        </w:rPr>
        <w:t xml:space="preserve"> de a transmite un exemplar al procesului-verbal tuturor operatorilor economici </w:t>
      </w:r>
      <w:proofErr w:type="spellStart"/>
      <w:r w:rsidRPr="00025E23">
        <w:rPr>
          <w:rFonts w:ascii="Times New Roman" w:eastAsia="Times New Roman" w:hAnsi="Times New Roman"/>
          <w:color w:val="000000"/>
          <w:sz w:val="24"/>
        </w:rPr>
        <w:t>participanti</w:t>
      </w:r>
      <w:proofErr w:type="spellEnd"/>
      <w:r w:rsidRPr="00025E23">
        <w:rPr>
          <w:rFonts w:ascii="Times New Roman" w:eastAsia="Times New Roman" w:hAnsi="Times New Roman"/>
          <w:color w:val="000000"/>
          <w:sz w:val="24"/>
        </w:rPr>
        <w:t xml:space="preserve"> la procedura de atribuire, în cel mult o zi </w:t>
      </w:r>
      <w:proofErr w:type="spellStart"/>
      <w:r w:rsidRPr="00025E23">
        <w:rPr>
          <w:rFonts w:ascii="Times New Roman" w:eastAsia="Times New Roman" w:hAnsi="Times New Roman"/>
          <w:color w:val="000000"/>
          <w:sz w:val="24"/>
        </w:rPr>
        <w:t>lucratoare</w:t>
      </w:r>
      <w:proofErr w:type="spellEnd"/>
      <w:r w:rsidRPr="00025E23">
        <w:rPr>
          <w:rFonts w:ascii="Times New Roman" w:eastAsia="Times New Roman" w:hAnsi="Times New Roman"/>
          <w:color w:val="000000"/>
          <w:sz w:val="24"/>
        </w:rPr>
        <w:t xml:space="preserve"> de la deschiderea ofertelor, indiferent daca </w:t>
      </w:r>
      <w:proofErr w:type="spellStart"/>
      <w:r w:rsidRPr="00025E23">
        <w:rPr>
          <w:rFonts w:ascii="Times New Roman" w:eastAsia="Times New Roman" w:hAnsi="Times New Roman"/>
          <w:color w:val="000000"/>
          <w:sz w:val="24"/>
        </w:rPr>
        <w:t>acestia</w:t>
      </w:r>
      <w:proofErr w:type="spellEnd"/>
      <w:r w:rsidRPr="00025E23">
        <w:rPr>
          <w:rFonts w:ascii="Times New Roman" w:eastAsia="Times New Roman" w:hAnsi="Times New Roman"/>
          <w:color w:val="000000"/>
          <w:sz w:val="24"/>
        </w:rPr>
        <w:t xml:space="preserve"> au fost sau nu </w:t>
      </w:r>
      <w:proofErr w:type="spellStart"/>
      <w:r w:rsidRPr="00025E23">
        <w:rPr>
          <w:rFonts w:ascii="Times New Roman" w:eastAsia="Times New Roman" w:hAnsi="Times New Roman"/>
          <w:color w:val="000000"/>
          <w:sz w:val="24"/>
        </w:rPr>
        <w:t>prezenti</w:t>
      </w:r>
      <w:proofErr w:type="spellEnd"/>
      <w:r w:rsidRPr="00025E23">
        <w:rPr>
          <w:rFonts w:ascii="Times New Roman" w:eastAsia="Times New Roman" w:hAnsi="Times New Roman"/>
          <w:color w:val="000000"/>
          <w:sz w:val="24"/>
        </w:rPr>
        <w:t xml:space="preserve"> la </w:t>
      </w:r>
      <w:proofErr w:type="spellStart"/>
      <w:r w:rsidRPr="00025E23">
        <w:rPr>
          <w:rFonts w:ascii="Times New Roman" w:eastAsia="Times New Roman" w:hAnsi="Times New Roman"/>
          <w:color w:val="000000"/>
          <w:sz w:val="24"/>
        </w:rPr>
        <w:t>sedința</w:t>
      </w:r>
      <w:proofErr w:type="spellEnd"/>
      <w:r w:rsidRPr="00025E23">
        <w:rPr>
          <w:rFonts w:ascii="Times New Roman" w:eastAsia="Times New Roman" w:hAnsi="Times New Roman"/>
          <w:color w:val="000000"/>
          <w:sz w:val="24"/>
        </w:rPr>
        <w:t xml:space="preserve"> respectivă.</w:t>
      </w:r>
    </w:p>
    <w:p w14:paraId="4117B694" w14:textId="622329A0" w:rsidR="00A11854" w:rsidRPr="00025E23" w:rsidRDefault="00454511" w:rsidP="00A11854">
      <w:pPr>
        <w:suppressAutoHyphens w:val="0"/>
        <w:autoSpaceDN/>
        <w:spacing w:after="4" w:line="240" w:lineRule="auto"/>
        <w:ind w:right="57" w:firstLine="540"/>
        <w:jc w:val="both"/>
        <w:textAlignment w:val="auto"/>
        <w:rPr>
          <w:rFonts w:ascii="Times New Roman" w:eastAsia="Times New Roman" w:hAnsi="Times New Roman"/>
          <w:color w:val="000000"/>
          <w:sz w:val="24"/>
        </w:rPr>
      </w:pPr>
      <w:r w:rsidRPr="00025E23">
        <w:rPr>
          <w:rFonts w:ascii="Times New Roman" w:eastAsia="Times New Roman" w:hAnsi="Times New Roman"/>
          <w:color w:val="000000"/>
          <w:sz w:val="24"/>
        </w:rPr>
        <w:t xml:space="preserve">Orice </w:t>
      </w:r>
      <w:proofErr w:type="spellStart"/>
      <w:r w:rsidRPr="00025E23">
        <w:rPr>
          <w:rFonts w:ascii="Times New Roman" w:eastAsia="Times New Roman" w:hAnsi="Times New Roman"/>
          <w:color w:val="000000"/>
          <w:sz w:val="24"/>
        </w:rPr>
        <w:t>decizìe</w:t>
      </w:r>
      <w:proofErr w:type="spellEnd"/>
      <w:r w:rsidRPr="00025E23">
        <w:rPr>
          <w:rFonts w:ascii="Times New Roman" w:eastAsia="Times New Roman" w:hAnsi="Times New Roman"/>
          <w:color w:val="000000"/>
          <w:sz w:val="24"/>
        </w:rPr>
        <w:t xml:space="preserve"> cu privire la calificarea </w:t>
      </w:r>
      <w:proofErr w:type="spellStart"/>
      <w:r w:rsidRPr="00025E23">
        <w:rPr>
          <w:rFonts w:ascii="Times New Roman" w:eastAsia="Times New Roman" w:hAnsi="Times New Roman"/>
          <w:color w:val="000000"/>
          <w:sz w:val="24"/>
        </w:rPr>
        <w:t>ofertantilor</w:t>
      </w:r>
      <w:proofErr w:type="spellEnd"/>
      <w:r w:rsidRPr="00025E23">
        <w:rPr>
          <w:rFonts w:ascii="Times New Roman" w:eastAsia="Times New Roman" w:hAnsi="Times New Roman"/>
          <w:color w:val="000000"/>
          <w:sz w:val="24"/>
        </w:rPr>
        <w:t xml:space="preserve"> sau </w:t>
      </w:r>
      <w:proofErr w:type="spellStart"/>
      <w:r w:rsidRPr="00025E23">
        <w:rPr>
          <w:rFonts w:ascii="Times New Roman" w:eastAsia="Times New Roman" w:hAnsi="Times New Roman"/>
          <w:color w:val="000000"/>
          <w:sz w:val="24"/>
        </w:rPr>
        <w:t>dupa</w:t>
      </w:r>
      <w:proofErr w:type="spellEnd"/>
      <w:r w:rsidRPr="00025E23">
        <w:rPr>
          <w:rFonts w:ascii="Times New Roman" w:eastAsia="Times New Roman" w:hAnsi="Times New Roman"/>
          <w:color w:val="000000"/>
          <w:sz w:val="24"/>
        </w:rPr>
        <w:t xml:space="preserve"> caz, cu privire la evaluarea ofertelor se adopta de </w:t>
      </w:r>
      <w:proofErr w:type="spellStart"/>
      <w:r w:rsidRPr="00025E23">
        <w:rPr>
          <w:rFonts w:ascii="Times New Roman" w:eastAsia="Times New Roman" w:hAnsi="Times New Roman"/>
          <w:color w:val="000000"/>
          <w:sz w:val="24"/>
        </w:rPr>
        <w:t>catre</w:t>
      </w:r>
      <w:proofErr w:type="spellEnd"/>
      <w:r w:rsidRPr="00025E23">
        <w:rPr>
          <w:rFonts w:ascii="Times New Roman" w:eastAsia="Times New Roman" w:hAnsi="Times New Roman"/>
          <w:color w:val="000000"/>
          <w:sz w:val="24"/>
        </w:rPr>
        <w:t xml:space="preserve"> comisia de evaluare in cadrul unor </w:t>
      </w:r>
      <w:proofErr w:type="spellStart"/>
      <w:r w:rsidRPr="00025E23">
        <w:rPr>
          <w:rFonts w:ascii="Times New Roman" w:eastAsia="Times New Roman" w:hAnsi="Times New Roman"/>
          <w:color w:val="000000"/>
          <w:sz w:val="24"/>
        </w:rPr>
        <w:t>sedinte</w:t>
      </w:r>
      <w:proofErr w:type="spellEnd"/>
      <w:r w:rsidRPr="00025E23">
        <w:rPr>
          <w:rFonts w:ascii="Times New Roman" w:eastAsia="Times New Roman" w:hAnsi="Times New Roman"/>
          <w:color w:val="000000"/>
          <w:sz w:val="24"/>
        </w:rPr>
        <w:t xml:space="preserve"> ulterioare </w:t>
      </w:r>
      <w:proofErr w:type="spellStart"/>
      <w:r w:rsidRPr="00025E23">
        <w:rPr>
          <w:rFonts w:ascii="Times New Roman" w:eastAsia="Times New Roman" w:hAnsi="Times New Roman"/>
          <w:color w:val="000000"/>
          <w:sz w:val="24"/>
        </w:rPr>
        <w:t>sedintei</w:t>
      </w:r>
      <w:proofErr w:type="spellEnd"/>
      <w:r w:rsidRPr="00025E23">
        <w:rPr>
          <w:rFonts w:ascii="Times New Roman" w:eastAsia="Times New Roman" w:hAnsi="Times New Roman"/>
          <w:color w:val="000000"/>
          <w:sz w:val="24"/>
        </w:rPr>
        <w:t xml:space="preserve"> de deschidere a ofertelor.</w:t>
      </w:r>
    </w:p>
    <w:p w14:paraId="7A00DAD4" w14:textId="77777777" w:rsidR="0010672C" w:rsidRPr="00025E23" w:rsidRDefault="0010672C" w:rsidP="00A11854">
      <w:pPr>
        <w:suppressAutoHyphens w:val="0"/>
        <w:autoSpaceDN/>
        <w:spacing w:after="4" w:line="240" w:lineRule="auto"/>
        <w:ind w:right="57" w:firstLine="540"/>
        <w:jc w:val="both"/>
        <w:textAlignment w:val="auto"/>
        <w:rPr>
          <w:rFonts w:ascii="Times New Roman" w:eastAsia="Times New Roman" w:hAnsi="Times New Roman"/>
          <w:color w:val="000000"/>
          <w:sz w:val="24"/>
        </w:rPr>
      </w:pPr>
    </w:p>
    <w:p w14:paraId="7C3481DA" w14:textId="300ECC97" w:rsidR="0010672C" w:rsidRPr="00025E23" w:rsidRDefault="0010672C" w:rsidP="002846B1">
      <w:pPr>
        <w:pStyle w:val="ListParagraph"/>
        <w:numPr>
          <w:ilvl w:val="0"/>
          <w:numId w:val="30"/>
        </w:numPr>
        <w:autoSpaceDN/>
        <w:spacing w:after="4"/>
        <w:ind w:right="57"/>
        <w:jc w:val="both"/>
        <w:rPr>
          <w:rFonts w:ascii="Times New Roman" w:eastAsia="Times New Roman" w:hAnsi="Times New Roman"/>
          <w:b/>
          <w:bCs/>
          <w:sz w:val="24"/>
        </w:rPr>
      </w:pPr>
      <w:r w:rsidRPr="00025E23">
        <w:rPr>
          <w:rFonts w:ascii="Times New Roman" w:eastAsia="Times New Roman" w:hAnsi="Times New Roman"/>
          <w:b/>
          <w:bCs/>
          <w:sz w:val="24"/>
        </w:rPr>
        <w:t>Criterii de calificare și selecție</w:t>
      </w:r>
      <w:r w:rsidR="00EB2957" w:rsidRPr="00025E23">
        <w:rPr>
          <w:rFonts w:ascii="Times New Roman" w:eastAsia="Times New Roman" w:hAnsi="Times New Roman"/>
          <w:b/>
          <w:bCs/>
          <w:sz w:val="24"/>
        </w:rPr>
        <w:t xml:space="preserve"> pentru contracte cu o valoare egală ori peste pragul valoric prevăzut la art. 7 alin. (1) lit. d) din Legea nr. 98/2016 privind achizițiile publice</w:t>
      </w:r>
    </w:p>
    <w:p w14:paraId="056684E1" w14:textId="56CE79A0" w:rsidR="0010672C" w:rsidRPr="00025E23" w:rsidRDefault="0010672C" w:rsidP="0010672C">
      <w:pPr>
        <w:suppressAutoHyphens w:val="0"/>
        <w:autoSpaceDN/>
        <w:spacing w:after="4" w:line="240" w:lineRule="auto"/>
        <w:ind w:right="57" w:firstLine="360"/>
        <w:jc w:val="both"/>
        <w:textAlignment w:val="auto"/>
        <w:rPr>
          <w:rFonts w:ascii="Times New Roman" w:eastAsia="Times New Roman" w:hAnsi="Times New Roman"/>
          <w:sz w:val="24"/>
        </w:rPr>
      </w:pPr>
      <w:r w:rsidRPr="00025E23">
        <w:rPr>
          <w:rFonts w:ascii="Times New Roman" w:eastAsia="Times New Roman" w:hAnsi="Times New Roman"/>
          <w:sz w:val="24"/>
        </w:rPr>
        <w:t>Universitatea „Valahia” din Târgoviște are dreptul de a aplica, în cadrul procedurii de atribuire, numai criterii de calificare și selecție referitoare la:</w:t>
      </w:r>
    </w:p>
    <w:p w14:paraId="490468CE" w14:textId="77777777" w:rsidR="0010672C" w:rsidRPr="00025E23" w:rsidRDefault="0010672C" w:rsidP="0010672C">
      <w:pPr>
        <w:suppressAutoHyphens w:val="0"/>
        <w:autoSpaceDN/>
        <w:spacing w:after="4" w:line="240" w:lineRule="auto"/>
        <w:ind w:right="57" w:firstLine="360"/>
        <w:jc w:val="both"/>
        <w:textAlignment w:val="auto"/>
        <w:rPr>
          <w:rFonts w:ascii="Times New Roman" w:eastAsia="Times New Roman" w:hAnsi="Times New Roman"/>
          <w:sz w:val="24"/>
        </w:rPr>
      </w:pPr>
      <w:r w:rsidRPr="00025E23">
        <w:rPr>
          <w:rFonts w:ascii="Times New Roman" w:eastAsia="Times New Roman" w:hAnsi="Times New Roman"/>
          <w:sz w:val="24"/>
        </w:rPr>
        <w:t>a) motivele de excludere a ofertantului, în conformitate cu prevederile capitolului IV, secțiunea a 6‑a, paragraful 2 din Legea nr. 98/2016;</w:t>
      </w:r>
    </w:p>
    <w:p w14:paraId="49358219" w14:textId="55DB8884" w:rsidR="0010672C" w:rsidRPr="00025E23" w:rsidRDefault="0010672C" w:rsidP="0010672C">
      <w:pPr>
        <w:suppressAutoHyphens w:val="0"/>
        <w:autoSpaceDN/>
        <w:spacing w:after="4" w:line="240" w:lineRule="auto"/>
        <w:ind w:right="57" w:firstLine="360"/>
        <w:jc w:val="both"/>
        <w:textAlignment w:val="auto"/>
        <w:rPr>
          <w:rFonts w:ascii="Times New Roman" w:eastAsia="Times New Roman" w:hAnsi="Times New Roman"/>
          <w:sz w:val="24"/>
        </w:rPr>
      </w:pPr>
      <w:r w:rsidRPr="00025E23">
        <w:rPr>
          <w:rFonts w:ascii="Times New Roman" w:eastAsia="Times New Roman" w:hAnsi="Times New Roman"/>
          <w:sz w:val="24"/>
        </w:rPr>
        <w:t>b) capacitatea ofertantului, în conformitate cu prevederile capitolului IV, secțiunea a 6‑a, paragraful 3 din Legea nr. 98/2016.</w:t>
      </w:r>
    </w:p>
    <w:p w14:paraId="671474A0" w14:textId="066CB2CD" w:rsidR="0010672C" w:rsidRPr="00025E23" w:rsidRDefault="0010672C" w:rsidP="0010672C">
      <w:pPr>
        <w:suppressAutoHyphens w:val="0"/>
        <w:autoSpaceDN/>
        <w:spacing w:after="4" w:line="240" w:lineRule="auto"/>
        <w:ind w:right="57" w:firstLine="360"/>
        <w:jc w:val="both"/>
        <w:textAlignment w:val="auto"/>
        <w:rPr>
          <w:rFonts w:ascii="Times New Roman" w:eastAsia="Times New Roman" w:hAnsi="Times New Roman"/>
          <w:sz w:val="24"/>
        </w:rPr>
      </w:pPr>
      <w:r w:rsidRPr="00025E23">
        <w:rPr>
          <w:rFonts w:ascii="Times New Roman" w:eastAsia="Times New Roman" w:hAnsi="Times New Roman"/>
          <w:sz w:val="24"/>
        </w:rPr>
        <w:t>Criteriile utilizate în cadrul procedurii se referă exclusiv la:</w:t>
      </w:r>
    </w:p>
    <w:p w14:paraId="16CB0E12" w14:textId="77777777" w:rsidR="0010672C" w:rsidRPr="00025E23" w:rsidRDefault="0010672C" w:rsidP="002846B1">
      <w:pPr>
        <w:numPr>
          <w:ilvl w:val="0"/>
          <w:numId w:val="31"/>
        </w:numPr>
        <w:suppressAutoHyphens w:val="0"/>
        <w:autoSpaceDN/>
        <w:spacing w:after="4" w:line="240" w:lineRule="auto"/>
        <w:ind w:right="57"/>
        <w:jc w:val="both"/>
        <w:textAlignment w:val="auto"/>
        <w:rPr>
          <w:rFonts w:ascii="Times New Roman" w:eastAsia="Times New Roman" w:hAnsi="Times New Roman"/>
          <w:sz w:val="24"/>
        </w:rPr>
      </w:pPr>
      <w:r w:rsidRPr="00025E23">
        <w:rPr>
          <w:rFonts w:ascii="Times New Roman" w:eastAsia="Times New Roman" w:hAnsi="Times New Roman"/>
          <w:sz w:val="24"/>
        </w:rPr>
        <w:t xml:space="preserve">motive de excludere ale operatorilor economici; </w:t>
      </w:r>
    </w:p>
    <w:p w14:paraId="06E78A41" w14:textId="77777777" w:rsidR="0010672C" w:rsidRPr="00025E23" w:rsidRDefault="0010672C" w:rsidP="002846B1">
      <w:pPr>
        <w:numPr>
          <w:ilvl w:val="0"/>
          <w:numId w:val="31"/>
        </w:numPr>
        <w:suppressAutoHyphens w:val="0"/>
        <w:autoSpaceDN/>
        <w:spacing w:after="4" w:line="240" w:lineRule="auto"/>
        <w:ind w:right="57"/>
        <w:jc w:val="both"/>
        <w:textAlignment w:val="auto"/>
        <w:rPr>
          <w:rFonts w:ascii="Times New Roman" w:eastAsia="Times New Roman" w:hAnsi="Times New Roman"/>
          <w:sz w:val="24"/>
        </w:rPr>
      </w:pPr>
      <w:r w:rsidRPr="00025E23">
        <w:rPr>
          <w:rFonts w:ascii="Times New Roman" w:eastAsia="Times New Roman" w:hAnsi="Times New Roman"/>
          <w:sz w:val="24"/>
        </w:rPr>
        <w:t xml:space="preserve">capacitatea tehnică și profesională; </w:t>
      </w:r>
    </w:p>
    <w:p w14:paraId="7BAF9E8D" w14:textId="77777777" w:rsidR="0010672C" w:rsidRPr="00025E23" w:rsidRDefault="0010672C" w:rsidP="002846B1">
      <w:pPr>
        <w:numPr>
          <w:ilvl w:val="0"/>
          <w:numId w:val="31"/>
        </w:numPr>
        <w:suppressAutoHyphens w:val="0"/>
        <w:autoSpaceDN/>
        <w:spacing w:after="4" w:line="240" w:lineRule="auto"/>
        <w:ind w:right="57"/>
        <w:jc w:val="both"/>
        <w:textAlignment w:val="auto"/>
        <w:rPr>
          <w:rFonts w:ascii="Times New Roman" w:eastAsia="Times New Roman" w:hAnsi="Times New Roman"/>
          <w:sz w:val="24"/>
        </w:rPr>
      </w:pPr>
      <w:r w:rsidRPr="00025E23">
        <w:rPr>
          <w:rFonts w:ascii="Times New Roman" w:eastAsia="Times New Roman" w:hAnsi="Times New Roman"/>
          <w:sz w:val="24"/>
        </w:rPr>
        <w:t>capacitatea economică și financiară.</w:t>
      </w:r>
    </w:p>
    <w:p w14:paraId="5FE03105" w14:textId="2B7F8344" w:rsidR="0010672C" w:rsidRPr="00025E23" w:rsidRDefault="0010672C" w:rsidP="0010672C">
      <w:pPr>
        <w:suppressAutoHyphens w:val="0"/>
        <w:autoSpaceDN/>
        <w:spacing w:after="4" w:line="240" w:lineRule="auto"/>
        <w:ind w:right="57" w:firstLine="360"/>
        <w:jc w:val="both"/>
        <w:textAlignment w:val="auto"/>
        <w:rPr>
          <w:rFonts w:ascii="Times New Roman" w:eastAsia="Times New Roman" w:hAnsi="Times New Roman"/>
          <w:sz w:val="24"/>
        </w:rPr>
      </w:pPr>
      <w:r w:rsidRPr="00025E23">
        <w:rPr>
          <w:rFonts w:ascii="Times New Roman" w:eastAsia="Times New Roman" w:hAnsi="Times New Roman"/>
          <w:sz w:val="24"/>
        </w:rPr>
        <w:t xml:space="preserve">Universitatea „Valahia” din Târgoviște are obligația de a aduce la cunoștința operatorilor economici toate informațiile privind documentele de calificare ce urmează a fi prezentate, precum și modalitățile utilizate pentru verificarea eligibilității, respectiv pentru demonstrarea capacității tehnice și a capacității </w:t>
      </w:r>
      <w:proofErr w:type="spellStart"/>
      <w:r w:rsidRPr="00025E23">
        <w:rPr>
          <w:rFonts w:ascii="Times New Roman" w:eastAsia="Times New Roman" w:hAnsi="Times New Roman"/>
          <w:sz w:val="24"/>
        </w:rPr>
        <w:t>economico</w:t>
      </w:r>
      <w:proofErr w:type="spellEnd"/>
      <w:r w:rsidRPr="00025E23">
        <w:rPr>
          <w:rFonts w:ascii="Times New Roman" w:eastAsia="Times New Roman" w:hAnsi="Times New Roman"/>
          <w:sz w:val="24"/>
        </w:rPr>
        <w:t>‑financiare.</w:t>
      </w:r>
    </w:p>
    <w:p w14:paraId="3B2F0561" w14:textId="0F2A086C" w:rsidR="005265C8" w:rsidRPr="00025E23" w:rsidRDefault="005265C8" w:rsidP="00633560">
      <w:pPr>
        <w:spacing w:after="0"/>
        <w:jc w:val="both"/>
        <w:rPr>
          <w:rStyle w:val="Bodytext"/>
          <w:rFonts w:ascii="Times New Roman" w:hAnsi="Times New Roman"/>
          <w:sz w:val="24"/>
          <w:szCs w:val="24"/>
        </w:rPr>
      </w:pPr>
    </w:p>
    <w:p w14:paraId="5A91D9EB" w14:textId="7FD91F3D" w:rsidR="00A11854" w:rsidRPr="00025E23" w:rsidRDefault="00A11854" w:rsidP="002846B1">
      <w:pPr>
        <w:pStyle w:val="ListParagraph"/>
        <w:numPr>
          <w:ilvl w:val="0"/>
          <w:numId w:val="30"/>
        </w:numPr>
        <w:spacing w:after="0"/>
        <w:jc w:val="both"/>
        <w:rPr>
          <w:rStyle w:val="Bodytext"/>
          <w:rFonts w:ascii="Times New Roman" w:hAnsi="Times New Roman"/>
          <w:b/>
          <w:bCs/>
          <w:sz w:val="24"/>
          <w:szCs w:val="24"/>
        </w:rPr>
      </w:pPr>
      <w:r w:rsidRPr="00025E23">
        <w:rPr>
          <w:rStyle w:val="Bodytext"/>
          <w:rFonts w:ascii="Times New Roman" w:hAnsi="Times New Roman"/>
          <w:b/>
          <w:bCs/>
          <w:sz w:val="24"/>
          <w:szCs w:val="24"/>
        </w:rPr>
        <w:t>Evaluarea ofertelor</w:t>
      </w:r>
    </w:p>
    <w:p w14:paraId="479050CF" w14:textId="66E0FE8E" w:rsidR="00A11854" w:rsidRPr="00025E23" w:rsidRDefault="00A11854" w:rsidP="00A11854">
      <w:pPr>
        <w:spacing w:after="0"/>
        <w:ind w:firstLine="540"/>
        <w:jc w:val="both"/>
        <w:rPr>
          <w:rStyle w:val="Bodytext"/>
          <w:rFonts w:ascii="Times New Roman" w:hAnsi="Times New Roman"/>
          <w:sz w:val="24"/>
          <w:szCs w:val="24"/>
        </w:rPr>
      </w:pPr>
      <w:r w:rsidRPr="00025E23">
        <w:rPr>
          <w:rStyle w:val="Bodytext"/>
          <w:rFonts w:ascii="Times New Roman" w:hAnsi="Times New Roman"/>
          <w:sz w:val="24"/>
          <w:szCs w:val="24"/>
        </w:rPr>
        <w:t xml:space="preserve">Universitatea „Valahia” din Târgoviște are obligația de a asigura operatorilor economici un tratament egal și nediscriminatoriu și de a acționa într-o manieră transparentă și proporțională pe parcursul derulării procedurii de selecție de </w:t>
      </w:r>
      <w:proofErr w:type="spellStart"/>
      <w:r w:rsidRPr="00025E23">
        <w:rPr>
          <w:rStyle w:val="Bodytext"/>
          <w:rFonts w:ascii="Times New Roman" w:hAnsi="Times New Roman"/>
          <w:sz w:val="24"/>
          <w:szCs w:val="24"/>
        </w:rPr>
        <w:t>oferte.Universitatea</w:t>
      </w:r>
      <w:proofErr w:type="spellEnd"/>
      <w:r w:rsidRPr="00025E23">
        <w:rPr>
          <w:rStyle w:val="Bodytext"/>
          <w:rFonts w:ascii="Times New Roman" w:hAnsi="Times New Roman"/>
          <w:sz w:val="24"/>
          <w:szCs w:val="24"/>
        </w:rPr>
        <w:t xml:space="preserve"> nu va concepe sau structura achizițiile ori elemente ale acestora în scopul exceptării de la aplicarea prevederilor legislației în vigoare sau al restrângerii artificiale a </w:t>
      </w:r>
      <w:proofErr w:type="spellStart"/>
      <w:r w:rsidRPr="00025E23">
        <w:rPr>
          <w:rStyle w:val="Bodytext"/>
          <w:rFonts w:ascii="Times New Roman" w:hAnsi="Times New Roman"/>
          <w:sz w:val="24"/>
          <w:szCs w:val="24"/>
        </w:rPr>
        <w:t>concurenței.Se</w:t>
      </w:r>
      <w:proofErr w:type="spellEnd"/>
      <w:r w:rsidRPr="00025E23">
        <w:rPr>
          <w:rStyle w:val="Bodytext"/>
          <w:rFonts w:ascii="Times New Roman" w:hAnsi="Times New Roman"/>
          <w:sz w:val="24"/>
          <w:szCs w:val="24"/>
        </w:rPr>
        <w:t xml:space="preserve"> consideră restrângere artificială a concurenței orice situație în care achiziția sau elemente ale acesteia sunt concepute ori structurate cu scopul de a favoriza sau dezavantaja, în mod nejustificat, anumiți operatori economici.</w:t>
      </w:r>
    </w:p>
    <w:p w14:paraId="45992343" w14:textId="6A0D59AA" w:rsidR="0010672C" w:rsidRPr="00025E23" w:rsidRDefault="0010672C" w:rsidP="0010672C">
      <w:pPr>
        <w:spacing w:after="0"/>
        <w:ind w:firstLine="540"/>
        <w:jc w:val="both"/>
        <w:rPr>
          <w:rFonts w:ascii="Times New Roman" w:hAnsi="Times New Roman"/>
          <w:sz w:val="24"/>
          <w:szCs w:val="24"/>
          <w:shd w:val="clear" w:color="auto" w:fill="FFFFFF"/>
        </w:rPr>
      </w:pPr>
      <w:r w:rsidRPr="00025E23">
        <w:rPr>
          <w:rFonts w:ascii="Times New Roman" w:hAnsi="Times New Roman"/>
          <w:b/>
          <w:bCs/>
          <w:sz w:val="24"/>
          <w:szCs w:val="24"/>
          <w:shd w:val="clear" w:color="auto" w:fill="FFFFFF"/>
        </w:rPr>
        <w:t>Comisia de evaluare desemnată la nivelul Universității „Valahia” din Târgoviște</w:t>
      </w:r>
      <w:r w:rsidRPr="00025E23">
        <w:rPr>
          <w:rFonts w:ascii="Times New Roman" w:hAnsi="Times New Roman"/>
          <w:sz w:val="24"/>
          <w:szCs w:val="24"/>
          <w:shd w:val="clear" w:color="auto" w:fill="FFFFFF"/>
        </w:rPr>
        <w:t xml:space="preserve"> are obligația de a respinge ofertele inacceptabile, neadecvate și neconforme, în conformitate cu prevederile art. 137 din H.G. nr. 395/2016.</w:t>
      </w:r>
    </w:p>
    <w:p w14:paraId="1EEA97E2" w14:textId="0AFD3121" w:rsidR="0010672C" w:rsidRPr="00025E23" w:rsidRDefault="0010672C" w:rsidP="0010672C">
      <w:pPr>
        <w:spacing w:after="0"/>
        <w:ind w:firstLine="540"/>
        <w:jc w:val="both"/>
        <w:rPr>
          <w:rFonts w:ascii="Times New Roman" w:hAnsi="Times New Roman"/>
          <w:sz w:val="24"/>
          <w:szCs w:val="24"/>
          <w:shd w:val="clear" w:color="auto" w:fill="FFFFFF"/>
        </w:rPr>
      </w:pPr>
      <w:r w:rsidRPr="00025E23">
        <w:rPr>
          <w:rFonts w:ascii="Times New Roman" w:hAnsi="Times New Roman"/>
          <w:sz w:val="24"/>
          <w:szCs w:val="24"/>
          <w:shd w:val="clear" w:color="auto" w:fill="FFFFFF"/>
        </w:rPr>
        <w:t>Ofertele care nu au fost respinse în urma procesului de verificare și evaluare sunt considerate oferte admisibile.</w:t>
      </w:r>
    </w:p>
    <w:p w14:paraId="28D18B13" w14:textId="0FFF4278" w:rsidR="0010672C" w:rsidRPr="00025E23" w:rsidRDefault="0010672C" w:rsidP="0010672C">
      <w:pPr>
        <w:spacing w:after="0"/>
        <w:ind w:firstLine="540"/>
        <w:jc w:val="both"/>
        <w:rPr>
          <w:rFonts w:ascii="Times New Roman" w:hAnsi="Times New Roman"/>
          <w:sz w:val="24"/>
          <w:szCs w:val="24"/>
          <w:shd w:val="clear" w:color="auto" w:fill="FFFFFF"/>
        </w:rPr>
      </w:pPr>
      <w:r w:rsidRPr="00025E23">
        <w:rPr>
          <w:rFonts w:ascii="Times New Roman" w:hAnsi="Times New Roman"/>
          <w:sz w:val="24"/>
          <w:szCs w:val="24"/>
          <w:shd w:val="clear" w:color="auto" w:fill="FFFFFF"/>
        </w:rPr>
        <w:t>În situația în care documentația de atribuire prevede îndeplinirea unor criterii de calificare, comisia de evaluare are obligația de a verifica modul de îndeplinire a acestor criterii de către fiecare ofertant.</w:t>
      </w:r>
    </w:p>
    <w:p w14:paraId="09D126CE" w14:textId="4A4663E7" w:rsidR="0010672C" w:rsidRPr="00025E23" w:rsidRDefault="0010672C" w:rsidP="0010672C">
      <w:pPr>
        <w:spacing w:after="0"/>
        <w:ind w:firstLine="540"/>
        <w:jc w:val="both"/>
        <w:rPr>
          <w:rFonts w:ascii="Times New Roman" w:hAnsi="Times New Roman"/>
          <w:sz w:val="24"/>
          <w:szCs w:val="24"/>
          <w:shd w:val="clear" w:color="auto" w:fill="FFFFFF"/>
        </w:rPr>
      </w:pPr>
      <w:r w:rsidRPr="00025E23">
        <w:rPr>
          <w:rFonts w:ascii="Times New Roman" w:hAnsi="Times New Roman"/>
          <w:sz w:val="24"/>
          <w:szCs w:val="24"/>
          <w:shd w:val="clear" w:color="auto" w:fill="FFFFFF"/>
        </w:rPr>
        <w:t>Comisia de evaluare are obligația de a analiza DUAE și de a verifica fiecare ofertă atât din punct de vedere tehnic, cât și financiar, după cum urmează:</w:t>
      </w:r>
    </w:p>
    <w:p w14:paraId="37CA6A94" w14:textId="77777777" w:rsidR="0010672C" w:rsidRPr="00025E23" w:rsidRDefault="0010672C" w:rsidP="002846B1">
      <w:pPr>
        <w:pStyle w:val="ListParagraph"/>
        <w:numPr>
          <w:ilvl w:val="0"/>
          <w:numId w:val="32"/>
        </w:numPr>
        <w:spacing w:after="0"/>
        <w:ind w:left="360"/>
        <w:jc w:val="both"/>
        <w:rPr>
          <w:rFonts w:ascii="Times New Roman" w:hAnsi="Times New Roman"/>
          <w:sz w:val="24"/>
          <w:szCs w:val="24"/>
          <w:shd w:val="clear" w:color="auto" w:fill="FFFFFF"/>
        </w:rPr>
      </w:pPr>
      <w:r w:rsidRPr="00025E23">
        <w:rPr>
          <w:rFonts w:ascii="Times New Roman" w:hAnsi="Times New Roman"/>
          <w:sz w:val="24"/>
          <w:szCs w:val="24"/>
          <w:shd w:val="clear" w:color="auto" w:fill="FFFFFF"/>
        </w:rPr>
        <w:lastRenderedPageBreak/>
        <w:t>propunerea tehnică trebuie să respecte cerințele minime prevăzute în caietul de sarcini;</w:t>
      </w:r>
    </w:p>
    <w:p w14:paraId="6B677D04" w14:textId="77777777" w:rsidR="0010672C" w:rsidRPr="00025E23" w:rsidRDefault="0010672C" w:rsidP="002846B1">
      <w:pPr>
        <w:pStyle w:val="ListParagraph"/>
        <w:numPr>
          <w:ilvl w:val="0"/>
          <w:numId w:val="32"/>
        </w:numPr>
        <w:spacing w:after="0"/>
        <w:ind w:left="360"/>
        <w:jc w:val="both"/>
        <w:rPr>
          <w:rFonts w:ascii="Times New Roman" w:hAnsi="Times New Roman"/>
          <w:sz w:val="24"/>
          <w:szCs w:val="24"/>
          <w:shd w:val="clear" w:color="auto" w:fill="FFFFFF"/>
        </w:rPr>
      </w:pPr>
      <w:r w:rsidRPr="00025E23">
        <w:rPr>
          <w:rFonts w:ascii="Times New Roman" w:hAnsi="Times New Roman"/>
          <w:sz w:val="24"/>
          <w:szCs w:val="24"/>
          <w:shd w:val="clear" w:color="auto" w:fill="FFFFFF"/>
        </w:rPr>
        <w:t>propunerea financiară trebuie să se încadreze în fondurile alocate pentru îndeplinirea contractului și să fie corelată cu propunerea tehnică, în vederea evitării executării necorespunzătoare a contractului;</w:t>
      </w:r>
    </w:p>
    <w:p w14:paraId="7C33E6B4" w14:textId="77777777" w:rsidR="0010672C" w:rsidRPr="00025E23" w:rsidRDefault="0010672C" w:rsidP="002846B1">
      <w:pPr>
        <w:pStyle w:val="ListParagraph"/>
        <w:numPr>
          <w:ilvl w:val="0"/>
          <w:numId w:val="32"/>
        </w:numPr>
        <w:spacing w:after="0"/>
        <w:ind w:left="360"/>
        <w:jc w:val="both"/>
        <w:rPr>
          <w:rFonts w:ascii="Times New Roman" w:hAnsi="Times New Roman"/>
          <w:sz w:val="24"/>
          <w:szCs w:val="24"/>
          <w:shd w:val="clear" w:color="auto" w:fill="FFFFFF"/>
        </w:rPr>
      </w:pPr>
      <w:r w:rsidRPr="00025E23">
        <w:rPr>
          <w:rFonts w:ascii="Times New Roman" w:hAnsi="Times New Roman"/>
          <w:sz w:val="24"/>
          <w:szCs w:val="24"/>
          <w:shd w:val="clear" w:color="auto" w:fill="FFFFFF"/>
        </w:rPr>
        <w:t>oferta nu trebuie să se încadreze în situațiile prevăzute la art. 210 din Legea nr. 98/2016 sau să încalce alte dispoziții legale aplicabile.</w:t>
      </w:r>
    </w:p>
    <w:p w14:paraId="6E268917" w14:textId="111BA03C" w:rsidR="0010672C" w:rsidRPr="00025E23" w:rsidRDefault="0010672C" w:rsidP="0010672C">
      <w:pPr>
        <w:spacing w:after="0"/>
        <w:ind w:left="-90" w:firstLine="630"/>
        <w:jc w:val="both"/>
        <w:rPr>
          <w:rFonts w:ascii="Times New Roman" w:hAnsi="Times New Roman"/>
          <w:sz w:val="24"/>
          <w:szCs w:val="24"/>
          <w:shd w:val="clear" w:color="auto" w:fill="FFFFFF"/>
        </w:rPr>
      </w:pPr>
      <w:r w:rsidRPr="00025E23">
        <w:rPr>
          <w:rFonts w:ascii="Times New Roman" w:hAnsi="Times New Roman"/>
          <w:sz w:val="24"/>
          <w:szCs w:val="24"/>
          <w:shd w:val="clear" w:color="auto" w:fill="FFFFFF"/>
        </w:rPr>
        <w:t>Comisia de evaluare are obligația de a stabili clarificările și completările formale sau de confirmare necesare pentru evaluarea fiecărei oferte.</w:t>
      </w:r>
    </w:p>
    <w:p w14:paraId="57662161" w14:textId="741949DA" w:rsidR="0010672C" w:rsidRPr="00025E23" w:rsidRDefault="0010672C" w:rsidP="0010672C">
      <w:pPr>
        <w:spacing w:after="0"/>
        <w:ind w:left="-90" w:firstLine="630"/>
        <w:jc w:val="both"/>
        <w:rPr>
          <w:rFonts w:ascii="Times New Roman" w:hAnsi="Times New Roman"/>
          <w:sz w:val="24"/>
          <w:szCs w:val="24"/>
          <w:shd w:val="clear" w:color="auto" w:fill="FFFFFF"/>
        </w:rPr>
      </w:pPr>
      <w:r w:rsidRPr="00025E23">
        <w:rPr>
          <w:rFonts w:ascii="Times New Roman" w:hAnsi="Times New Roman"/>
          <w:sz w:val="24"/>
          <w:szCs w:val="24"/>
          <w:shd w:val="clear" w:color="auto" w:fill="FFFFFF"/>
        </w:rPr>
        <w:t>(Comisia de evaluare stabilește termenul</w:t>
      </w:r>
      <w:r w:rsidRPr="00025E23">
        <w:rPr>
          <w:rFonts w:ascii="Times New Roman" w:hAnsi="Times New Roman"/>
          <w:sz w:val="24"/>
          <w:szCs w:val="24"/>
          <w:shd w:val="clear" w:color="auto" w:fill="FFFFFF"/>
        </w:rPr>
        <w:noBreakHyphen/>
        <w:t xml:space="preserve">limită pentru transmiterea răspunsurilor la solicitările de clarificări, în funcție de volumul și complexitatea acestora, termen care va fi cuprins între </w:t>
      </w:r>
      <w:r w:rsidRPr="00025E23">
        <w:rPr>
          <w:rFonts w:ascii="Times New Roman" w:hAnsi="Times New Roman"/>
          <w:b/>
          <w:bCs/>
          <w:sz w:val="24"/>
          <w:szCs w:val="24"/>
          <w:shd w:val="clear" w:color="auto" w:fill="FFFFFF"/>
        </w:rPr>
        <w:t>1 și 3 zile lucrătoare</w:t>
      </w:r>
      <w:r w:rsidRPr="00025E23">
        <w:rPr>
          <w:rFonts w:ascii="Times New Roman" w:hAnsi="Times New Roman"/>
          <w:sz w:val="24"/>
          <w:szCs w:val="24"/>
          <w:shd w:val="clear" w:color="auto" w:fill="FFFFFF"/>
        </w:rPr>
        <w:t>. Solicitările transmise ofertanților trebuie să fie formulate în mod clar, explicit și suficient de detaliat.</w:t>
      </w:r>
    </w:p>
    <w:p w14:paraId="041B60FB" w14:textId="46C4C598" w:rsidR="0010672C" w:rsidRPr="00025E23" w:rsidRDefault="0010672C" w:rsidP="0010672C">
      <w:pPr>
        <w:spacing w:after="0"/>
        <w:ind w:left="-90" w:firstLine="630"/>
        <w:jc w:val="both"/>
        <w:rPr>
          <w:rFonts w:ascii="Times New Roman" w:hAnsi="Times New Roman"/>
          <w:sz w:val="24"/>
          <w:szCs w:val="24"/>
          <w:shd w:val="clear" w:color="auto" w:fill="FFFFFF"/>
        </w:rPr>
      </w:pPr>
      <w:r w:rsidRPr="00025E23">
        <w:rPr>
          <w:rFonts w:ascii="Times New Roman" w:hAnsi="Times New Roman"/>
          <w:sz w:val="24"/>
          <w:szCs w:val="24"/>
          <w:shd w:val="clear" w:color="auto" w:fill="FFFFFF"/>
        </w:rPr>
        <w:t>În situația în care la procedura de atribuire este depusă o singură ofertă, aceasta poate fi acceptată dacă este admisibilă.</w:t>
      </w:r>
    </w:p>
    <w:p w14:paraId="29642F63" w14:textId="3E24E5D2" w:rsidR="0010672C" w:rsidRPr="00025E23" w:rsidRDefault="0010672C" w:rsidP="0010672C">
      <w:pPr>
        <w:spacing w:after="0"/>
        <w:ind w:left="-90" w:firstLine="630"/>
        <w:jc w:val="both"/>
        <w:rPr>
          <w:rFonts w:ascii="Times New Roman" w:hAnsi="Times New Roman"/>
          <w:sz w:val="24"/>
          <w:szCs w:val="24"/>
          <w:shd w:val="clear" w:color="auto" w:fill="FFFFFF"/>
        </w:rPr>
      </w:pPr>
      <w:r w:rsidRPr="00025E23">
        <w:rPr>
          <w:rFonts w:ascii="Times New Roman" w:hAnsi="Times New Roman"/>
          <w:b/>
          <w:bCs/>
          <w:sz w:val="24"/>
          <w:szCs w:val="24"/>
          <w:shd w:val="clear" w:color="auto" w:fill="FFFFFF"/>
        </w:rPr>
        <w:t>Universitatea „Valahia” din Târgoviște</w:t>
      </w:r>
      <w:r w:rsidRPr="00025E23">
        <w:rPr>
          <w:rFonts w:ascii="Times New Roman" w:hAnsi="Times New Roman"/>
          <w:sz w:val="24"/>
          <w:szCs w:val="24"/>
          <w:shd w:val="clear" w:color="auto" w:fill="FFFFFF"/>
        </w:rPr>
        <w:t xml:space="preserve"> stabilește oferta câștigătoare în termen de cel mult </w:t>
      </w:r>
      <w:r w:rsidRPr="00025E23">
        <w:rPr>
          <w:rFonts w:ascii="Times New Roman" w:hAnsi="Times New Roman"/>
          <w:b/>
          <w:bCs/>
          <w:sz w:val="24"/>
          <w:szCs w:val="24"/>
          <w:shd w:val="clear" w:color="auto" w:fill="FFFFFF"/>
        </w:rPr>
        <w:t>15 zile lucrătoare de la data și ora-limită de depunere a ofertelor</w:t>
      </w:r>
      <w:r w:rsidRPr="00025E23">
        <w:rPr>
          <w:rFonts w:ascii="Times New Roman" w:hAnsi="Times New Roman"/>
          <w:sz w:val="24"/>
          <w:szCs w:val="24"/>
          <w:shd w:val="clear" w:color="auto" w:fill="FFFFFF"/>
        </w:rPr>
        <w:t xml:space="preserve">. În cazuri temeinic justificate, acest termen poate fi prelungit, cu informarea operatorilor economici implicați în procedură în termen de maximum </w:t>
      </w:r>
      <w:r w:rsidRPr="00025E23">
        <w:rPr>
          <w:rFonts w:ascii="Times New Roman" w:hAnsi="Times New Roman"/>
          <w:b/>
          <w:bCs/>
          <w:sz w:val="24"/>
          <w:szCs w:val="24"/>
          <w:shd w:val="clear" w:color="auto" w:fill="FFFFFF"/>
        </w:rPr>
        <w:t>2 zile</w:t>
      </w:r>
      <w:r w:rsidRPr="00025E23">
        <w:rPr>
          <w:rFonts w:ascii="Times New Roman" w:hAnsi="Times New Roman"/>
          <w:sz w:val="24"/>
          <w:szCs w:val="24"/>
          <w:shd w:val="clear" w:color="auto" w:fill="FFFFFF"/>
        </w:rPr>
        <w:t xml:space="preserve"> de la luarea deciziei.</w:t>
      </w:r>
    </w:p>
    <w:p w14:paraId="625D4202" w14:textId="77777777" w:rsidR="00472106" w:rsidRPr="00025E23" w:rsidRDefault="00472106" w:rsidP="00472106">
      <w:pPr>
        <w:spacing w:after="0"/>
        <w:ind w:firstLine="540"/>
        <w:jc w:val="both"/>
        <w:rPr>
          <w:rStyle w:val="Bodytext"/>
          <w:rFonts w:ascii="Times New Roman" w:hAnsi="Times New Roman"/>
          <w:sz w:val="24"/>
          <w:szCs w:val="24"/>
        </w:rPr>
      </w:pPr>
      <w:r w:rsidRPr="00025E23">
        <w:rPr>
          <w:rStyle w:val="Bodytext"/>
          <w:rFonts w:ascii="Times New Roman" w:hAnsi="Times New Roman"/>
          <w:sz w:val="24"/>
          <w:szCs w:val="24"/>
        </w:rPr>
        <w:t>În cazul în care documentația de atribuire prevede îndeplinirea unor criterii de calificare și selecție, astfel cum sunt acestea stabilite prin procedura proprie, comisia de evaluare are obligația de a verifica modul de îndeplinire a acestora de către fiecare ofertant. Comisia de evaluare analizează și verifică fiecare ofertă atât din punct de vedere tehnic, cât și financiar. Propunerea tehnică trebuie să respecte cerințele minime prevăzute în caietul de sarcini, iar propunerea financiară trebuie să se încadreze în fondurile alocate pentru îndeplinirea contractului.</w:t>
      </w:r>
    </w:p>
    <w:p w14:paraId="2EBA43A2" w14:textId="77777777" w:rsidR="00472106" w:rsidRPr="00025E23" w:rsidRDefault="00472106" w:rsidP="00472106">
      <w:pPr>
        <w:spacing w:after="0"/>
        <w:ind w:firstLine="540"/>
        <w:jc w:val="both"/>
        <w:rPr>
          <w:rStyle w:val="Bodytext"/>
          <w:rFonts w:ascii="Times New Roman" w:hAnsi="Times New Roman"/>
          <w:sz w:val="24"/>
          <w:szCs w:val="24"/>
        </w:rPr>
      </w:pPr>
      <w:r w:rsidRPr="00025E23">
        <w:rPr>
          <w:rStyle w:val="Bodytext"/>
          <w:rFonts w:ascii="Times New Roman" w:hAnsi="Times New Roman"/>
          <w:sz w:val="24"/>
          <w:szCs w:val="24"/>
        </w:rPr>
        <w:t>Comisia de evaluare stabilește clarificările și completările necesare evaluării ofertelor, precum și termenul-limită pentru transmiterea acestora, exprimat în zile lucrătoare, în funcție de volumul și complexitatea solicitărilor, termenul fiind, de regulă, de minimum 3 zile lucrătoare. Solicitările de clarificări se formulează clar, explicit și suficient de detaliat. Înainte de a respinge o ofertă în condițiile legii, comisia solicită clarificări și, după caz, completări ale documentelor prezentate de ofertant, subcontractant sau terț susținător.</w:t>
      </w:r>
    </w:p>
    <w:p w14:paraId="3AC16FD3" w14:textId="77777777" w:rsidR="00472106" w:rsidRPr="00025E23" w:rsidRDefault="00472106" w:rsidP="00472106">
      <w:pPr>
        <w:spacing w:after="0"/>
        <w:ind w:firstLine="540"/>
        <w:jc w:val="both"/>
        <w:rPr>
          <w:rStyle w:val="Bodytext"/>
          <w:rFonts w:ascii="Times New Roman" w:hAnsi="Times New Roman"/>
          <w:sz w:val="24"/>
          <w:szCs w:val="24"/>
        </w:rPr>
      </w:pPr>
      <w:r w:rsidRPr="00025E23">
        <w:rPr>
          <w:rStyle w:val="Bodytext"/>
          <w:rFonts w:ascii="Times New Roman" w:hAnsi="Times New Roman"/>
          <w:sz w:val="24"/>
          <w:szCs w:val="24"/>
        </w:rPr>
        <w:t>În situația în care ofertantul nu transmite clarificările în termenul stabilit sau acestea nu sunt concludente, oferta este considerată inacceptabilă. De asemenea, oferta este considerată inacceptabilă dacă, prin răspunsurile formulate, ofertantul modifică propunerea tehnică sau propunerea financiară. Prin excepție, sunt permise:</w:t>
      </w:r>
    </w:p>
    <w:p w14:paraId="29EBC08E" w14:textId="77777777" w:rsidR="00472106" w:rsidRPr="00025E23" w:rsidRDefault="00472106" w:rsidP="00472106">
      <w:pPr>
        <w:spacing w:after="0"/>
        <w:ind w:firstLine="540"/>
        <w:jc w:val="both"/>
        <w:rPr>
          <w:rStyle w:val="Bodytext"/>
          <w:rFonts w:ascii="Times New Roman" w:hAnsi="Times New Roman"/>
          <w:sz w:val="24"/>
          <w:szCs w:val="24"/>
        </w:rPr>
      </w:pPr>
      <w:r w:rsidRPr="00025E23">
        <w:rPr>
          <w:rStyle w:val="Bodytext"/>
          <w:rFonts w:ascii="Times New Roman" w:hAnsi="Times New Roman"/>
          <w:sz w:val="24"/>
          <w:szCs w:val="24"/>
        </w:rPr>
        <w:t>a) corectarea viciilor de formă;</w:t>
      </w:r>
    </w:p>
    <w:p w14:paraId="5446C553" w14:textId="77777777" w:rsidR="00472106" w:rsidRPr="00025E23" w:rsidRDefault="00472106" w:rsidP="00472106">
      <w:pPr>
        <w:spacing w:after="0"/>
        <w:ind w:firstLine="540"/>
        <w:jc w:val="both"/>
        <w:rPr>
          <w:rStyle w:val="Bodytext"/>
          <w:rFonts w:ascii="Times New Roman" w:hAnsi="Times New Roman"/>
          <w:sz w:val="24"/>
          <w:szCs w:val="24"/>
        </w:rPr>
      </w:pPr>
      <w:r w:rsidRPr="00025E23">
        <w:rPr>
          <w:rStyle w:val="Bodytext"/>
          <w:rFonts w:ascii="Times New Roman" w:hAnsi="Times New Roman"/>
          <w:sz w:val="24"/>
          <w:szCs w:val="24"/>
        </w:rPr>
        <w:t>b) corectarea abaterilor tehnice minore, în măsura în care acestea nu influențează clasificarea ofertelor și nu conduc la depunerea unei noi oferte.</w:t>
      </w:r>
    </w:p>
    <w:p w14:paraId="3A0CF4C4" w14:textId="77777777" w:rsidR="00472106" w:rsidRPr="00025E23" w:rsidRDefault="00472106" w:rsidP="00472106">
      <w:pPr>
        <w:spacing w:after="0"/>
        <w:ind w:firstLine="540"/>
        <w:jc w:val="both"/>
        <w:rPr>
          <w:rStyle w:val="Bodytext"/>
          <w:rFonts w:ascii="Times New Roman" w:hAnsi="Times New Roman"/>
          <w:sz w:val="24"/>
          <w:szCs w:val="24"/>
        </w:rPr>
      </w:pPr>
      <w:r w:rsidRPr="00025E23">
        <w:rPr>
          <w:rStyle w:val="Bodytext"/>
          <w:rFonts w:ascii="Times New Roman" w:hAnsi="Times New Roman"/>
          <w:sz w:val="24"/>
          <w:szCs w:val="24"/>
        </w:rPr>
        <w:t>Abaterile tehnice minore reprezintă omisiuni sau neconcordanțe care pot fi corectate fără afectarea conținutului ofertei. Nu sunt considerate abateri tehnice minore situațiile în care:</w:t>
      </w:r>
    </w:p>
    <w:p w14:paraId="1E16E776" w14:textId="77777777" w:rsidR="00472106" w:rsidRPr="00025E23" w:rsidRDefault="00472106" w:rsidP="00472106">
      <w:pPr>
        <w:spacing w:after="0"/>
        <w:ind w:firstLine="540"/>
        <w:jc w:val="both"/>
        <w:rPr>
          <w:rStyle w:val="Bodytext"/>
          <w:rFonts w:ascii="Times New Roman" w:hAnsi="Times New Roman"/>
          <w:sz w:val="24"/>
          <w:szCs w:val="24"/>
        </w:rPr>
      </w:pPr>
      <w:r w:rsidRPr="00025E23">
        <w:rPr>
          <w:rStyle w:val="Bodytext"/>
          <w:rFonts w:ascii="Times New Roman" w:hAnsi="Times New Roman"/>
          <w:sz w:val="24"/>
          <w:szCs w:val="24"/>
        </w:rPr>
        <w:t>a) valoarea abaterilor depășește 1% din prețul total al ofertei;</w:t>
      </w:r>
    </w:p>
    <w:p w14:paraId="6FBA4EB0" w14:textId="77777777" w:rsidR="00472106" w:rsidRPr="00025E23" w:rsidRDefault="00472106" w:rsidP="00472106">
      <w:pPr>
        <w:spacing w:after="0"/>
        <w:ind w:firstLine="540"/>
        <w:jc w:val="both"/>
        <w:rPr>
          <w:rStyle w:val="Bodytext"/>
          <w:rFonts w:ascii="Times New Roman" w:hAnsi="Times New Roman"/>
          <w:sz w:val="24"/>
          <w:szCs w:val="24"/>
        </w:rPr>
      </w:pPr>
      <w:r w:rsidRPr="00025E23">
        <w:rPr>
          <w:rStyle w:val="Bodytext"/>
          <w:rFonts w:ascii="Times New Roman" w:hAnsi="Times New Roman"/>
          <w:sz w:val="24"/>
          <w:szCs w:val="24"/>
        </w:rPr>
        <w:t>b) se eludează aplicarea prevederilor legale privind pragurile valorice;</w:t>
      </w:r>
    </w:p>
    <w:p w14:paraId="5969B850" w14:textId="77777777" w:rsidR="00472106" w:rsidRPr="00025E23" w:rsidRDefault="00472106" w:rsidP="00472106">
      <w:pPr>
        <w:spacing w:after="0"/>
        <w:ind w:firstLine="540"/>
        <w:jc w:val="both"/>
        <w:rPr>
          <w:rStyle w:val="Bodytext"/>
          <w:rFonts w:ascii="Times New Roman" w:hAnsi="Times New Roman"/>
          <w:sz w:val="24"/>
          <w:szCs w:val="24"/>
        </w:rPr>
      </w:pPr>
      <w:r w:rsidRPr="00025E23">
        <w:rPr>
          <w:rStyle w:val="Bodytext"/>
          <w:rFonts w:ascii="Times New Roman" w:hAnsi="Times New Roman"/>
          <w:sz w:val="24"/>
          <w:szCs w:val="24"/>
        </w:rPr>
        <w:t>c) se modifică clasamentul ofertelor;</w:t>
      </w:r>
    </w:p>
    <w:p w14:paraId="47D0B100" w14:textId="77777777" w:rsidR="00472106" w:rsidRPr="00025E23" w:rsidRDefault="00472106" w:rsidP="00472106">
      <w:pPr>
        <w:spacing w:after="0"/>
        <w:ind w:firstLine="540"/>
        <w:jc w:val="both"/>
        <w:rPr>
          <w:rStyle w:val="Bodytext"/>
          <w:rFonts w:ascii="Times New Roman" w:hAnsi="Times New Roman"/>
          <w:sz w:val="24"/>
          <w:szCs w:val="24"/>
        </w:rPr>
      </w:pPr>
      <w:r w:rsidRPr="00025E23">
        <w:rPr>
          <w:rStyle w:val="Bodytext"/>
          <w:rFonts w:ascii="Times New Roman" w:hAnsi="Times New Roman"/>
          <w:sz w:val="24"/>
          <w:szCs w:val="24"/>
        </w:rPr>
        <w:t>d) se produce o diminuare calitativă a ofertei;</w:t>
      </w:r>
    </w:p>
    <w:p w14:paraId="2C2321F8" w14:textId="77777777" w:rsidR="00472106" w:rsidRPr="00025E23" w:rsidRDefault="00472106" w:rsidP="00472106">
      <w:pPr>
        <w:spacing w:after="0"/>
        <w:ind w:firstLine="540"/>
        <w:jc w:val="both"/>
        <w:rPr>
          <w:rStyle w:val="Bodytext"/>
          <w:rFonts w:ascii="Times New Roman" w:hAnsi="Times New Roman"/>
          <w:sz w:val="24"/>
          <w:szCs w:val="24"/>
        </w:rPr>
      </w:pPr>
      <w:r w:rsidRPr="00025E23">
        <w:rPr>
          <w:rStyle w:val="Bodytext"/>
          <w:rFonts w:ascii="Times New Roman" w:hAnsi="Times New Roman"/>
          <w:sz w:val="24"/>
          <w:szCs w:val="24"/>
        </w:rPr>
        <w:t>e) se încalcă cerințe esențiale ale documentației de atribuire.</w:t>
      </w:r>
    </w:p>
    <w:p w14:paraId="5ADB002F" w14:textId="77777777" w:rsidR="00472106" w:rsidRPr="00025E23" w:rsidRDefault="00472106" w:rsidP="00472106">
      <w:pPr>
        <w:spacing w:after="0"/>
        <w:ind w:firstLine="540"/>
        <w:jc w:val="both"/>
        <w:rPr>
          <w:rStyle w:val="Bodytext"/>
          <w:rFonts w:ascii="Times New Roman" w:hAnsi="Times New Roman"/>
          <w:sz w:val="24"/>
          <w:szCs w:val="24"/>
        </w:rPr>
      </w:pPr>
      <w:r w:rsidRPr="00025E23">
        <w:rPr>
          <w:rStyle w:val="Bodytext"/>
          <w:rFonts w:ascii="Times New Roman" w:hAnsi="Times New Roman"/>
          <w:sz w:val="24"/>
          <w:szCs w:val="24"/>
        </w:rPr>
        <w:t xml:space="preserve">Corectarea erorilor aritmetice este permisă, cu respectarea principiilor de transparență și tratament egal, prin refacerea calculelor, fără modificarea substanțială a ofertei. În cazul în care </w:t>
      </w:r>
      <w:r w:rsidRPr="00025E23">
        <w:rPr>
          <w:rStyle w:val="Bodytext"/>
          <w:rFonts w:ascii="Times New Roman" w:hAnsi="Times New Roman"/>
          <w:sz w:val="24"/>
          <w:szCs w:val="24"/>
        </w:rPr>
        <w:lastRenderedPageBreak/>
        <w:t>ofertantul nu este de acord cu corectarea erorilor sau a viciilor de formă, oferta este considerată inacceptabilă.</w:t>
      </w:r>
    </w:p>
    <w:p w14:paraId="1EA2E3CB" w14:textId="77777777" w:rsidR="00472106" w:rsidRPr="00025E23" w:rsidRDefault="00472106" w:rsidP="00472106">
      <w:pPr>
        <w:spacing w:after="0"/>
        <w:ind w:firstLine="540"/>
        <w:jc w:val="both"/>
        <w:rPr>
          <w:rStyle w:val="Bodytext"/>
          <w:rFonts w:ascii="Times New Roman" w:hAnsi="Times New Roman"/>
          <w:sz w:val="24"/>
          <w:szCs w:val="24"/>
        </w:rPr>
      </w:pPr>
      <w:r w:rsidRPr="00025E23">
        <w:rPr>
          <w:rStyle w:val="Bodytext"/>
          <w:rFonts w:ascii="Times New Roman" w:hAnsi="Times New Roman"/>
          <w:sz w:val="24"/>
          <w:szCs w:val="24"/>
        </w:rPr>
        <w:t>Comisia de evaluare are obligația de a respinge ofertele inacceptabile și neconforme. Oferta este considerată inacceptabilă în special în următoarele situații:</w:t>
      </w:r>
    </w:p>
    <w:p w14:paraId="6A09989E" w14:textId="77777777" w:rsidR="00472106" w:rsidRPr="00025E23" w:rsidRDefault="00472106" w:rsidP="00472106">
      <w:pPr>
        <w:spacing w:after="0"/>
        <w:ind w:firstLine="540"/>
        <w:jc w:val="both"/>
        <w:rPr>
          <w:rStyle w:val="Bodytext"/>
          <w:rFonts w:ascii="Times New Roman" w:hAnsi="Times New Roman"/>
          <w:sz w:val="24"/>
          <w:szCs w:val="24"/>
        </w:rPr>
      </w:pPr>
      <w:r w:rsidRPr="00025E23">
        <w:rPr>
          <w:rStyle w:val="Bodytext"/>
          <w:rFonts w:ascii="Times New Roman" w:hAnsi="Times New Roman"/>
          <w:sz w:val="24"/>
          <w:szCs w:val="24"/>
        </w:rPr>
        <w:t>a) ofertantul nu îndeplinește criteriile de calificare sau nu a completat DUAE conform cerințelor;</w:t>
      </w:r>
    </w:p>
    <w:p w14:paraId="0D30D63E" w14:textId="77777777" w:rsidR="00472106" w:rsidRPr="00025E23" w:rsidRDefault="00472106" w:rsidP="00472106">
      <w:pPr>
        <w:spacing w:after="0"/>
        <w:ind w:firstLine="540"/>
        <w:jc w:val="both"/>
        <w:rPr>
          <w:rStyle w:val="Bodytext"/>
          <w:rFonts w:ascii="Times New Roman" w:hAnsi="Times New Roman"/>
          <w:sz w:val="24"/>
          <w:szCs w:val="24"/>
        </w:rPr>
      </w:pPr>
      <w:r w:rsidRPr="00025E23">
        <w:rPr>
          <w:rStyle w:val="Bodytext"/>
          <w:rFonts w:ascii="Times New Roman" w:hAnsi="Times New Roman"/>
          <w:sz w:val="24"/>
          <w:szCs w:val="24"/>
        </w:rPr>
        <w:t>b) propune alternative nepermise de documentația de atribuire;</w:t>
      </w:r>
    </w:p>
    <w:p w14:paraId="2597D122" w14:textId="77777777" w:rsidR="00472106" w:rsidRPr="00025E23" w:rsidRDefault="00472106" w:rsidP="00472106">
      <w:pPr>
        <w:spacing w:after="0"/>
        <w:ind w:firstLine="540"/>
        <w:jc w:val="both"/>
        <w:rPr>
          <w:rStyle w:val="Bodytext"/>
          <w:rFonts w:ascii="Times New Roman" w:hAnsi="Times New Roman"/>
          <w:sz w:val="24"/>
          <w:szCs w:val="24"/>
        </w:rPr>
      </w:pPr>
      <w:r w:rsidRPr="00025E23">
        <w:rPr>
          <w:rStyle w:val="Bodytext"/>
          <w:rFonts w:ascii="Times New Roman" w:hAnsi="Times New Roman"/>
          <w:sz w:val="24"/>
          <w:szCs w:val="24"/>
        </w:rPr>
        <w:t>c) nu respectă reglementările privind condițiile de muncă și protecția muncii;</w:t>
      </w:r>
    </w:p>
    <w:p w14:paraId="4C3EB934" w14:textId="77777777" w:rsidR="00472106" w:rsidRPr="00025E23" w:rsidRDefault="00472106" w:rsidP="00472106">
      <w:pPr>
        <w:spacing w:after="0"/>
        <w:ind w:firstLine="540"/>
        <w:jc w:val="both"/>
        <w:rPr>
          <w:rStyle w:val="Bodytext"/>
          <w:rFonts w:ascii="Times New Roman" w:hAnsi="Times New Roman"/>
          <w:sz w:val="24"/>
          <w:szCs w:val="24"/>
        </w:rPr>
      </w:pPr>
      <w:r w:rsidRPr="00025E23">
        <w:rPr>
          <w:rStyle w:val="Bodytext"/>
          <w:rFonts w:ascii="Times New Roman" w:hAnsi="Times New Roman"/>
          <w:sz w:val="24"/>
          <w:szCs w:val="24"/>
        </w:rPr>
        <w:t>d) prețul depășește valoarea estimată și nu există fonduri suplimentare;</w:t>
      </w:r>
    </w:p>
    <w:p w14:paraId="1D53CE0B" w14:textId="77777777" w:rsidR="00472106" w:rsidRPr="00025E23" w:rsidRDefault="00472106" w:rsidP="00472106">
      <w:pPr>
        <w:spacing w:after="0"/>
        <w:ind w:firstLine="540"/>
        <w:jc w:val="both"/>
        <w:rPr>
          <w:rStyle w:val="Bodytext"/>
          <w:rFonts w:ascii="Times New Roman" w:hAnsi="Times New Roman"/>
          <w:sz w:val="24"/>
          <w:szCs w:val="24"/>
        </w:rPr>
      </w:pPr>
      <w:r w:rsidRPr="00025E23">
        <w:rPr>
          <w:rStyle w:val="Bodytext"/>
          <w:rFonts w:ascii="Times New Roman" w:hAnsi="Times New Roman"/>
          <w:sz w:val="24"/>
          <w:szCs w:val="24"/>
        </w:rPr>
        <w:t>e) ofertantul refuză prelungirea valabilității ofertei;</w:t>
      </w:r>
    </w:p>
    <w:p w14:paraId="331440C8" w14:textId="77777777" w:rsidR="00472106" w:rsidRPr="00025E23" w:rsidRDefault="00472106" w:rsidP="00472106">
      <w:pPr>
        <w:spacing w:after="0"/>
        <w:ind w:firstLine="540"/>
        <w:jc w:val="both"/>
        <w:rPr>
          <w:rStyle w:val="Bodytext"/>
          <w:rFonts w:ascii="Times New Roman" w:hAnsi="Times New Roman"/>
          <w:sz w:val="24"/>
          <w:szCs w:val="24"/>
        </w:rPr>
      </w:pPr>
      <w:r w:rsidRPr="00025E23">
        <w:rPr>
          <w:rStyle w:val="Bodytext"/>
          <w:rFonts w:ascii="Times New Roman" w:hAnsi="Times New Roman"/>
          <w:sz w:val="24"/>
          <w:szCs w:val="24"/>
        </w:rPr>
        <w:t>f) oferta nu este semnată conform cerințelor;</w:t>
      </w:r>
    </w:p>
    <w:p w14:paraId="2B0608C2" w14:textId="77777777" w:rsidR="00472106" w:rsidRPr="00025E23" w:rsidRDefault="00472106" w:rsidP="00472106">
      <w:pPr>
        <w:spacing w:after="0"/>
        <w:ind w:firstLine="540"/>
        <w:jc w:val="both"/>
        <w:rPr>
          <w:rStyle w:val="Bodytext"/>
          <w:rFonts w:ascii="Times New Roman" w:hAnsi="Times New Roman"/>
          <w:sz w:val="24"/>
          <w:szCs w:val="24"/>
        </w:rPr>
      </w:pPr>
      <w:r w:rsidRPr="00025E23">
        <w:rPr>
          <w:rStyle w:val="Bodytext"/>
          <w:rFonts w:ascii="Times New Roman" w:hAnsi="Times New Roman"/>
          <w:sz w:val="24"/>
          <w:szCs w:val="24"/>
        </w:rPr>
        <w:t>g) oferta este incompletă.</w:t>
      </w:r>
    </w:p>
    <w:p w14:paraId="218AB4A0" w14:textId="77777777" w:rsidR="00472106" w:rsidRPr="00025E23" w:rsidRDefault="00472106" w:rsidP="00472106">
      <w:pPr>
        <w:spacing w:after="0"/>
        <w:ind w:firstLine="540"/>
        <w:jc w:val="both"/>
        <w:rPr>
          <w:rStyle w:val="Bodytext"/>
          <w:rFonts w:ascii="Times New Roman" w:hAnsi="Times New Roman"/>
          <w:sz w:val="24"/>
          <w:szCs w:val="24"/>
        </w:rPr>
      </w:pPr>
      <w:r w:rsidRPr="00025E23">
        <w:rPr>
          <w:rStyle w:val="Bodytext"/>
          <w:rFonts w:ascii="Times New Roman" w:hAnsi="Times New Roman"/>
          <w:sz w:val="24"/>
          <w:szCs w:val="24"/>
        </w:rPr>
        <w:t>Oferta este considerată neconformă în următoarele situații:</w:t>
      </w:r>
    </w:p>
    <w:p w14:paraId="61400FCD" w14:textId="77777777" w:rsidR="00472106" w:rsidRPr="00025E23" w:rsidRDefault="00472106" w:rsidP="00472106">
      <w:pPr>
        <w:spacing w:after="0"/>
        <w:ind w:firstLine="540"/>
        <w:jc w:val="both"/>
        <w:rPr>
          <w:rStyle w:val="Bodytext"/>
          <w:rFonts w:ascii="Times New Roman" w:hAnsi="Times New Roman"/>
          <w:sz w:val="24"/>
          <w:szCs w:val="24"/>
        </w:rPr>
      </w:pPr>
      <w:r w:rsidRPr="00025E23">
        <w:rPr>
          <w:rStyle w:val="Bodytext"/>
          <w:rFonts w:ascii="Times New Roman" w:hAnsi="Times New Roman"/>
          <w:sz w:val="24"/>
          <w:szCs w:val="24"/>
        </w:rPr>
        <w:t>a) nu respectă cerințele caietului de sarcini;</w:t>
      </w:r>
    </w:p>
    <w:p w14:paraId="71AB15B8" w14:textId="77777777" w:rsidR="00472106" w:rsidRPr="00025E23" w:rsidRDefault="00472106" w:rsidP="00472106">
      <w:pPr>
        <w:spacing w:after="0"/>
        <w:ind w:firstLine="540"/>
        <w:jc w:val="both"/>
        <w:rPr>
          <w:rStyle w:val="Bodytext"/>
          <w:rFonts w:ascii="Times New Roman" w:hAnsi="Times New Roman"/>
          <w:sz w:val="24"/>
          <w:szCs w:val="24"/>
        </w:rPr>
      </w:pPr>
      <w:r w:rsidRPr="00025E23">
        <w:rPr>
          <w:rStyle w:val="Bodytext"/>
          <w:rFonts w:ascii="Times New Roman" w:hAnsi="Times New Roman"/>
          <w:sz w:val="24"/>
          <w:szCs w:val="24"/>
        </w:rPr>
        <w:t>b) conține clauze contractuale dezavantajoase pentru Universitatea „Valahia” din Târgoviște;</w:t>
      </w:r>
    </w:p>
    <w:p w14:paraId="4B6D2369" w14:textId="77777777" w:rsidR="00472106" w:rsidRPr="00025E23" w:rsidRDefault="00472106" w:rsidP="00472106">
      <w:pPr>
        <w:spacing w:after="0"/>
        <w:ind w:firstLine="540"/>
        <w:jc w:val="both"/>
        <w:rPr>
          <w:rStyle w:val="Bodytext"/>
          <w:rFonts w:ascii="Times New Roman" w:hAnsi="Times New Roman"/>
          <w:sz w:val="24"/>
          <w:szCs w:val="24"/>
        </w:rPr>
      </w:pPr>
      <w:r w:rsidRPr="00025E23">
        <w:rPr>
          <w:rStyle w:val="Bodytext"/>
          <w:rFonts w:ascii="Times New Roman" w:hAnsi="Times New Roman"/>
          <w:sz w:val="24"/>
          <w:szCs w:val="24"/>
        </w:rPr>
        <w:t>c) conține prețuri nejustificate;</w:t>
      </w:r>
    </w:p>
    <w:p w14:paraId="34F45ED1" w14:textId="77777777" w:rsidR="00472106" w:rsidRPr="00025E23" w:rsidRDefault="00472106" w:rsidP="00472106">
      <w:pPr>
        <w:spacing w:after="0"/>
        <w:ind w:firstLine="540"/>
        <w:jc w:val="both"/>
        <w:rPr>
          <w:rStyle w:val="Bodytext"/>
          <w:rFonts w:ascii="Times New Roman" w:hAnsi="Times New Roman"/>
          <w:sz w:val="24"/>
          <w:szCs w:val="24"/>
        </w:rPr>
      </w:pPr>
      <w:r w:rsidRPr="00025E23">
        <w:rPr>
          <w:rStyle w:val="Bodytext"/>
          <w:rFonts w:ascii="Times New Roman" w:hAnsi="Times New Roman"/>
          <w:sz w:val="24"/>
          <w:szCs w:val="24"/>
        </w:rPr>
        <w:t xml:space="preserve">d) nu este corelată </w:t>
      </w:r>
      <w:proofErr w:type="spellStart"/>
      <w:r w:rsidRPr="00025E23">
        <w:rPr>
          <w:rStyle w:val="Bodytext"/>
          <w:rFonts w:ascii="Times New Roman" w:hAnsi="Times New Roman"/>
          <w:sz w:val="24"/>
          <w:szCs w:val="24"/>
        </w:rPr>
        <w:t>tehnico</w:t>
      </w:r>
      <w:proofErr w:type="spellEnd"/>
      <w:r w:rsidRPr="00025E23">
        <w:rPr>
          <w:rStyle w:val="Bodytext"/>
          <w:rFonts w:ascii="Times New Roman" w:hAnsi="Times New Roman"/>
          <w:sz w:val="24"/>
          <w:szCs w:val="24"/>
        </w:rPr>
        <w:t>-financiar;</w:t>
      </w:r>
    </w:p>
    <w:p w14:paraId="1DE65271" w14:textId="77777777" w:rsidR="00472106" w:rsidRPr="00025E23" w:rsidRDefault="00472106" w:rsidP="00472106">
      <w:pPr>
        <w:spacing w:after="0"/>
        <w:ind w:firstLine="540"/>
        <w:jc w:val="both"/>
        <w:rPr>
          <w:rStyle w:val="Bodytext"/>
          <w:rFonts w:ascii="Times New Roman" w:hAnsi="Times New Roman"/>
          <w:sz w:val="24"/>
          <w:szCs w:val="24"/>
        </w:rPr>
      </w:pPr>
      <w:r w:rsidRPr="00025E23">
        <w:rPr>
          <w:rStyle w:val="Bodytext"/>
          <w:rFonts w:ascii="Times New Roman" w:hAnsi="Times New Roman"/>
          <w:sz w:val="24"/>
          <w:szCs w:val="24"/>
        </w:rPr>
        <w:t>e) nu permite aplicarea criteriului de atribuire;</w:t>
      </w:r>
    </w:p>
    <w:p w14:paraId="27F57CB6" w14:textId="77777777" w:rsidR="00472106" w:rsidRPr="00025E23" w:rsidRDefault="00472106" w:rsidP="00472106">
      <w:pPr>
        <w:spacing w:after="0"/>
        <w:ind w:firstLine="540"/>
        <w:jc w:val="both"/>
        <w:rPr>
          <w:rStyle w:val="Bodytext"/>
          <w:rFonts w:ascii="Times New Roman" w:hAnsi="Times New Roman"/>
          <w:sz w:val="24"/>
          <w:szCs w:val="24"/>
        </w:rPr>
      </w:pPr>
      <w:r w:rsidRPr="00025E23">
        <w:rPr>
          <w:rStyle w:val="Bodytext"/>
          <w:rFonts w:ascii="Times New Roman" w:hAnsi="Times New Roman"/>
          <w:sz w:val="24"/>
          <w:szCs w:val="24"/>
        </w:rPr>
        <w:t>f) încalcă prevederile privind conflictul de interese;</w:t>
      </w:r>
    </w:p>
    <w:p w14:paraId="0FBE2CC9" w14:textId="77777777" w:rsidR="00472106" w:rsidRPr="00025E23" w:rsidRDefault="00472106" w:rsidP="00472106">
      <w:pPr>
        <w:spacing w:after="0"/>
        <w:ind w:firstLine="540"/>
        <w:jc w:val="both"/>
        <w:rPr>
          <w:rStyle w:val="Bodytext"/>
          <w:rFonts w:ascii="Times New Roman" w:hAnsi="Times New Roman"/>
          <w:sz w:val="24"/>
          <w:szCs w:val="24"/>
        </w:rPr>
      </w:pPr>
      <w:r w:rsidRPr="00025E23">
        <w:rPr>
          <w:rStyle w:val="Bodytext"/>
          <w:rFonts w:ascii="Times New Roman" w:hAnsi="Times New Roman"/>
          <w:sz w:val="24"/>
          <w:szCs w:val="24"/>
        </w:rPr>
        <w:t>g) conține prețuri neobișnuit de scăzute nejustificate.</w:t>
      </w:r>
    </w:p>
    <w:p w14:paraId="0DC8C642" w14:textId="77777777" w:rsidR="00472106" w:rsidRPr="00025E23" w:rsidRDefault="00472106" w:rsidP="00472106">
      <w:pPr>
        <w:spacing w:after="0"/>
        <w:ind w:firstLine="540"/>
        <w:jc w:val="both"/>
        <w:rPr>
          <w:rStyle w:val="Bodytext"/>
          <w:rFonts w:ascii="Times New Roman" w:hAnsi="Times New Roman"/>
          <w:sz w:val="24"/>
          <w:szCs w:val="24"/>
        </w:rPr>
      </w:pPr>
      <w:r w:rsidRPr="00025E23">
        <w:rPr>
          <w:rStyle w:val="Bodytext"/>
          <w:rFonts w:ascii="Times New Roman" w:hAnsi="Times New Roman"/>
          <w:sz w:val="24"/>
          <w:szCs w:val="24"/>
        </w:rPr>
        <w:t>Ofertele care nu sunt respinse sunt considerate admisibile. Comisia de evaluare stabilește oferta câștigătoare dintre ofertele admisibile, prin aplicarea criteriului de atribuire. Clasamentul ofertelor se realizează prin ordonarea crescătoare a prețurilor, oferta câștigătoare fiind cea cu prețul cel mai scăzut. În cazul existenței unor oferte cu același preț, Universitatea „Valahia” din Târgoviște solicită depunerea unor noi propuneri financiare. În situația în care este depusă o singură ofertă, aceasta poate fi acceptată dacă este admisibilă.</w:t>
      </w:r>
    </w:p>
    <w:p w14:paraId="6A6A7E08" w14:textId="77777777" w:rsidR="00472106" w:rsidRPr="00025E23" w:rsidRDefault="00472106" w:rsidP="00472106">
      <w:pPr>
        <w:spacing w:after="0"/>
        <w:ind w:firstLine="540"/>
        <w:jc w:val="both"/>
        <w:rPr>
          <w:rStyle w:val="Bodytext"/>
          <w:rFonts w:ascii="Times New Roman" w:hAnsi="Times New Roman"/>
          <w:sz w:val="24"/>
          <w:szCs w:val="24"/>
        </w:rPr>
      </w:pPr>
      <w:r w:rsidRPr="00025E23">
        <w:rPr>
          <w:rStyle w:val="Bodytext"/>
          <w:rFonts w:ascii="Times New Roman" w:hAnsi="Times New Roman"/>
          <w:sz w:val="24"/>
          <w:szCs w:val="24"/>
        </w:rPr>
        <w:t>Universitatea „Valahia” din Târgoviște are obligația de a întocmi raportul procedurii de atribuire pentru fiecare contract, document care cuprinde cel puțin:</w:t>
      </w:r>
    </w:p>
    <w:p w14:paraId="1271F19E" w14:textId="77777777" w:rsidR="00472106" w:rsidRPr="00025E23" w:rsidRDefault="00472106" w:rsidP="00472106">
      <w:pPr>
        <w:spacing w:after="0"/>
        <w:ind w:firstLine="540"/>
        <w:jc w:val="both"/>
        <w:rPr>
          <w:rStyle w:val="Bodytext"/>
          <w:rFonts w:ascii="Times New Roman" w:hAnsi="Times New Roman"/>
          <w:sz w:val="24"/>
          <w:szCs w:val="24"/>
        </w:rPr>
      </w:pPr>
      <w:r w:rsidRPr="00025E23">
        <w:rPr>
          <w:rStyle w:val="Bodytext"/>
          <w:rFonts w:ascii="Times New Roman" w:hAnsi="Times New Roman"/>
          <w:sz w:val="24"/>
          <w:szCs w:val="24"/>
        </w:rPr>
        <w:t>a) datele de identificare ale universității, obiectul și valoarea contractului;</w:t>
      </w:r>
    </w:p>
    <w:p w14:paraId="384F05C7" w14:textId="77777777" w:rsidR="00472106" w:rsidRPr="00025E23" w:rsidRDefault="00472106" w:rsidP="00472106">
      <w:pPr>
        <w:spacing w:after="0"/>
        <w:ind w:firstLine="540"/>
        <w:jc w:val="both"/>
        <w:rPr>
          <w:rStyle w:val="Bodytext"/>
          <w:rFonts w:ascii="Times New Roman" w:hAnsi="Times New Roman"/>
          <w:sz w:val="24"/>
          <w:szCs w:val="24"/>
        </w:rPr>
      </w:pPr>
      <w:r w:rsidRPr="00025E23">
        <w:rPr>
          <w:rStyle w:val="Bodytext"/>
          <w:rFonts w:ascii="Times New Roman" w:hAnsi="Times New Roman"/>
          <w:sz w:val="24"/>
          <w:szCs w:val="24"/>
        </w:rPr>
        <w:t>b) rezultatul verificării criteriilor de calificare;</w:t>
      </w:r>
    </w:p>
    <w:p w14:paraId="4A9D72CB" w14:textId="77777777" w:rsidR="00472106" w:rsidRPr="00025E23" w:rsidRDefault="00472106" w:rsidP="00472106">
      <w:pPr>
        <w:spacing w:after="0"/>
        <w:ind w:firstLine="540"/>
        <w:jc w:val="both"/>
        <w:rPr>
          <w:rStyle w:val="Bodytext"/>
          <w:rFonts w:ascii="Times New Roman" w:hAnsi="Times New Roman"/>
          <w:sz w:val="24"/>
          <w:szCs w:val="24"/>
        </w:rPr>
      </w:pPr>
      <w:r w:rsidRPr="00025E23">
        <w:rPr>
          <w:rStyle w:val="Bodytext"/>
          <w:rFonts w:ascii="Times New Roman" w:hAnsi="Times New Roman"/>
          <w:sz w:val="24"/>
          <w:szCs w:val="24"/>
        </w:rPr>
        <w:t>c) motivele respingerii ofertelor;</w:t>
      </w:r>
    </w:p>
    <w:p w14:paraId="1549A4E0" w14:textId="77777777" w:rsidR="00472106" w:rsidRPr="00025E23" w:rsidRDefault="00472106" w:rsidP="00472106">
      <w:pPr>
        <w:spacing w:after="0"/>
        <w:ind w:firstLine="540"/>
        <w:jc w:val="both"/>
        <w:rPr>
          <w:rStyle w:val="Bodytext"/>
          <w:rFonts w:ascii="Times New Roman" w:hAnsi="Times New Roman"/>
          <w:sz w:val="24"/>
          <w:szCs w:val="24"/>
        </w:rPr>
      </w:pPr>
      <w:r w:rsidRPr="00025E23">
        <w:rPr>
          <w:rStyle w:val="Bodytext"/>
          <w:rFonts w:ascii="Times New Roman" w:hAnsi="Times New Roman"/>
          <w:sz w:val="24"/>
          <w:szCs w:val="24"/>
        </w:rPr>
        <w:t>d) ofertantul câștigător și justificarea alegerii acestuia;</w:t>
      </w:r>
    </w:p>
    <w:p w14:paraId="4546D1A8" w14:textId="77777777" w:rsidR="00472106" w:rsidRPr="00025E23" w:rsidRDefault="00472106" w:rsidP="00472106">
      <w:pPr>
        <w:spacing w:after="0"/>
        <w:ind w:firstLine="540"/>
        <w:jc w:val="both"/>
        <w:rPr>
          <w:rStyle w:val="Bodytext"/>
          <w:rFonts w:ascii="Times New Roman" w:hAnsi="Times New Roman"/>
          <w:sz w:val="24"/>
          <w:szCs w:val="24"/>
        </w:rPr>
      </w:pPr>
      <w:r w:rsidRPr="00025E23">
        <w:rPr>
          <w:rStyle w:val="Bodytext"/>
          <w:rFonts w:ascii="Times New Roman" w:hAnsi="Times New Roman"/>
          <w:sz w:val="24"/>
          <w:szCs w:val="24"/>
        </w:rPr>
        <w:t>e) eventualele subcontractări;</w:t>
      </w:r>
    </w:p>
    <w:p w14:paraId="48E60148" w14:textId="77777777" w:rsidR="00472106" w:rsidRPr="00025E23" w:rsidRDefault="00472106" w:rsidP="00472106">
      <w:pPr>
        <w:spacing w:after="0"/>
        <w:ind w:firstLine="540"/>
        <w:jc w:val="both"/>
        <w:rPr>
          <w:rStyle w:val="Bodytext"/>
          <w:rFonts w:ascii="Times New Roman" w:hAnsi="Times New Roman"/>
          <w:sz w:val="24"/>
          <w:szCs w:val="24"/>
        </w:rPr>
      </w:pPr>
      <w:r w:rsidRPr="00025E23">
        <w:rPr>
          <w:rStyle w:val="Bodytext"/>
          <w:rFonts w:ascii="Times New Roman" w:hAnsi="Times New Roman"/>
          <w:sz w:val="24"/>
          <w:szCs w:val="24"/>
        </w:rPr>
        <w:t>f) justificarea anulării procedurii, dacă este cazul;</w:t>
      </w:r>
    </w:p>
    <w:p w14:paraId="3ACC0C89" w14:textId="77777777" w:rsidR="00472106" w:rsidRPr="00025E23" w:rsidRDefault="00472106" w:rsidP="00472106">
      <w:pPr>
        <w:spacing w:after="0"/>
        <w:ind w:firstLine="540"/>
        <w:jc w:val="both"/>
        <w:rPr>
          <w:rStyle w:val="Bodytext"/>
          <w:rFonts w:ascii="Times New Roman" w:hAnsi="Times New Roman"/>
          <w:sz w:val="24"/>
          <w:szCs w:val="24"/>
        </w:rPr>
      </w:pPr>
      <w:r w:rsidRPr="00025E23">
        <w:rPr>
          <w:rStyle w:val="Bodytext"/>
          <w:rFonts w:ascii="Times New Roman" w:hAnsi="Times New Roman"/>
          <w:sz w:val="24"/>
          <w:szCs w:val="24"/>
        </w:rPr>
        <w:t>g) conflictele de interese identificate și măsurile adoptate.</w:t>
      </w:r>
    </w:p>
    <w:p w14:paraId="609275CF" w14:textId="6D84E8EF" w:rsidR="0010672C" w:rsidRPr="00025E23" w:rsidRDefault="00472106" w:rsidP="004C5117">
      <w:pPr>
        <w:spacing w:after="0"/>
        <w:ind w:firstLine="540"/>
        <w:jc w:val="both"/>
        <w:rPr>
          <w:rStyle w:val="Bodytext"/>
          <w:rFonts w:ascii="Times New Roman" w:hAnsi="Times New Roman"/>
          <w:sz w:val="24"/>
          <w:szCs w:val="24"/>
        </w:rPr>
      </w:pPr>
      <w:r w:rsidRPr="00025E23">
        <w:rPr>
          <w:rStyle w:val="Bodytext"/>
          <w:rFonts w:ascii="Times New Roman" w:hAnsi="Times New Roman"/>
          <w:sz w:val="24"/>
          <w:szCs w:val="24"/>
        </w:rPr>
        <w:t>Raportul procedurii sau elemente din acesta se transmit autorităților competente la solicitarea acestora.</w:t>
      </w:r>
    </w:p>
    <w:p w14:paraId="1EE8F97C" w14:textId="6AB7C9CF" w:rsidR="006816CA" w:rsidRPr="00025E23" w:rsidRDefault="006816CA" w:rsidP="004C5117">
      <w:pPr>
        <w:spacing w:after="0"/>
        <w:ind w:firstLine="540"/>
        <w:jc w:val="both"/>
        <w:rPr>
          <w:rStyle w:val="Bodytext"/>
          <w:rFonts w:ascii="Times New Roman" w:hAnsi="Times New Roman"/>
          <w:sz w:val="24"/>
          <w:szCs w:val="24"/>
        </w:rPr>
      </w:pPr>
    </w:p>
    <w:p w14:paraId="27C5FA25" w14:textId="2E3B418C" w:rsidR="006816CA" w:rsidRPr="00025E23" w:rsidRDefault="006816CA" w:rsidP="002846B1">
      <w:pPr>
        <w:pStyle w:val="ListParagraph"/>
        <w:numPr>
          <w:ilvl w:val="0"/>
          <w:numId w:val="30"/>
        </w:numPr>
        <w:spacing w:after="0"/>
        <w:jc w:val="both"/>
        <w:rPr>
          <w:rStyle w:val="Bodytext"/>
          <w:rFonts w:ascii="Times New Roman" w:hAnsi="Times New Roman"/>
          <w:b/>
          <w:bCs/>
          <w:sz w:val="24"/>
          <w:szCs w:val="24"/>
        </w:rPr>
      </w:pPr>
      <w:r w:rsidRPr="00025E23">
        <w:rPr>
          <w:rStyle w:val="Bodytext"/>
          <w:rFonts w:ascii="Times New Roman" w:hAnsi="Times New Roman"/>
          <w:b/>
          <w:bCs/>
          <w:sz w:val="24"/>
          <w:szCs w:val="24"/>
        </w:rPr>
        <w:t xml:space="preserve">Informarea ofertanților  </w:t>
      </w:r>
    </w:p>
    <w:p w14:paraId="4CBCD5E8" w14:textId="77777777" w:rsidR="006816CA" w:rsidRPr="00025E23" w:rsidRDefault="006816CA" w:rsidP="004C5117">
      <w:pPr>
        <w:suppressAutoHyphens w:val="0"/>
        <w:autoSpaceDN/>
        <w:spacing w:after="0" w:line="300" w:lineRule="atLeast"/>
        <w:ind w:firstLine="540"/>
        <w:jc w:val="both"/>
        <w:textAlignment w:val="auto"/>
        <w:rPr>
          <w:rFonts w:ascii="Times New Roman" w:eastAsia="Times New Roman" w:hAnsi="Times New Roman"/>
          <w:sz w:val="24"/>
          <w:szCs w:val="24"/>
          <w:lang w:eastAsia="ro-RO"/>
        </w:rPr>
      </w:pPr>
      <w:r w:rsidRPr="00025E23">
        <w:rPr>
          <w:rFonts w:ascii="Times New Roman" w:eastAsia="Times New Roman" w:hAnsi="Times New Roman"/>
          <w:sz w:val="24"/>
          <w:szCs w:val="24"/>
          <w:lang w:eastAsia="ro-RO"/>
        </w:rPr>
        <w:t xml:space="preserve">Universitatea „Valahia” din Târgoviște are obligația de a transmite ofertantului declarat câștigător o comunicare privind acceptarea ofertei, prin care își exprimă acordul de a încheia contractul de achiziție publică. Stabilirea ofertei câștigătoare se realizează într-un termen care nu depășește perioada de valabilitate a ofertelor stabilită prin documentele achiziției. În cazuri temeinic justificate, </w:t>
      </w:r>
      <w:r w:rsidRPr="00025E23">
        <w:rPr>
          <w:rFonts w:ascii="Times New Roman" w:eastAsia="Times New Roman" w:hAnsi="Times New Roman"/>
          <w:sz w:val="24"/>
          <w:szCs w:val="24"/>
          <w:lang w:eastAsia="ro-RO"/>
        </w:rPr>
        <w:lastRenderedPageBreak/>
        <w:t>această perioadă poate fi prelungită, iar decizia de prelungire se aduce la cunoștința operatorilor economici implicați în termen de maximum 2 zile de la aprobarea acesteia de către conducerea universității.</w:t>
      </w:r>
    </w:p>
    <w:p w14:paraId="293AAEAF" w14:textId="77777777" w:rsidR="006816CA" w:rsidRPr="00025E23" w:rsidRDefault="006816CA" w:rsidP="004C5117">
      <w:pPr>
        <w:suppressAutoHyphens w:val="0"/>
        <w:autoSpaceDN/>
        <w:spacing w:after="0" w:line="300" w:lineRule="atLeast"/>
        <w:ind w:firstLine="540"/>
        <w:jc w:val="both"/>
        <w:textAlignment w:val="auto"/>
        <w:rPr>
          <w:rFonts w:ascii="Times New Roman" w:eastAsia="Times New Roman" w:hAnsi="Times New Roman"/>
          <w:sz w:val="24"/>
          <w:szCs w:val="24"/>
          <w:lang w:eastAsia="ro-RO"/>
        </w:rPr>
      </w:pPr>
      <w:r w:rsidRPr="00025E23">
        <w:rPr>
          <w:rFonts w:ascii="Times New Roman" w:eastAsia="Times New Roman" w:hAnsi="Times New Roman"/>
          <w:sz w:val="24"/>
          <w:szCs w:val="24"/>
          <w:lang w:eastAsia="ro-RO"/>
        </w:rPr>
        <w:t>Universitatea „Valahia” din Târgoviște informează fiecare ofertant cu privire la deciziile adoptate referitoare la rezultatul procedurii de atribuire, respectiv atribuirea contractului sau, după caz, anularea ori reluarea procedurii, cât mai curând posibil, dar nu mai târziu de 3 zile de la emiterea acestora. Comunicarea transmisă ofertanților cuprinde:</w:t>
      </w:r>
    </w:p>
    <w:p w14:paraId="60BC606A" w14:textId="77777777" w:rsidR="006816CA" w:rsidRPr="00025E23" w:rsidRDefault="006816CA" w:rsidP="002846B1">
      <w:pPr>
        <w:pStyle w:val="ListParagraph"/>
        <w:numPr>
          <w:ilvl w:val="0"/>
          <w:numId w:val="34"/>
        </w:numPr>
        <w:suppressAutoHyphens w:val="0"/>
        <w:autoSpaceDN/>
        <w:spacing w:after="0" w:line="300" w:lineRule="atLeast"/>
        <w:jc w:val="both"/>
        <w:textAlignment w:val="auto"/>
        <w:rPr>
          <w:rFonts w:ascii="Times New Roman" w:eastAsia="Times New Roman" w:hAnsi="Times New Roman"/>
          <w:sz w:val="24"/>
          <w:szCs w:val="24"/>
          <w:lang w:eastAsia="ro-RO"/>
        </w:rPr>
      </w:pPr>
      <w:r w:rsidRPr="00025E23">
        <w:rPr>
          <w:rFonts w:ascii="Times New Roman" w:eastAsia="Times New Roman" w:hAnsi="Times New Roman"/>
          <w:sz w:val="24"/>
          <w:szCs w:val="24"/>
          <w:lang w:eastAsia="ro-RO"/>
        </w:rPr>
        <w:t>pentru ofertanții respinși, motivele concrete care au stat la baza respingerii ofertelor;</w:t>
      </w:r>
    </w:p>
    <w:p w14:paraId="32A24E32" w14:textId="77777777" w:rsidR="006816CA" w:rsidRPr="00025E23" w:rsidRDefault="006816CA" w:rsidP="002846B1">
      <w:pPr>
        <w:pStyle w:val="ListParagraph"/>
        <w:numPr>
          <w:ilvl w:val="0"/>
          <w:numId w:val="34"/>
        </w:numPr>
        <w:suppressAutoHyphens w:val="0"/>
        <w:autoSpaceDN/>
        <w:spacing w:after="0" w:line="300" w:lineRule="atLeast"/>
        <w:jc w:val="both"/>
        <w:textAlignment w:val="auto"/>
        <w:rPr>
          <w:rFonts w:ascii="Times New Roman" w:eastAsia="Times New Roman" w:hAnsi="Times New Roman"/>
          <w:sz w:val="24"/>
          <w:szCs w:val="24"/>
          <w:lang w:eastAsia="ro-RO"/>
        </w:rPr>
      </w:pPr>
      <w:r w:rsidRPr="00025E23">
        <w:rPr>
          <w:rFonts w:ascii="Times New Roman" w:eastAsia="Times New Roman" w:hAnsi="Times New Roman"/>
          <w:sz w:val="24"/>
          <w:szCs w:val="24"/>
          <w:lang w:eastAsia="ro-RO"/>
        </w:rPr>
        <w:t>pentru ofertanții care au depus oferte admisibile, dar nu au fost declarați câștigători, caracteristicile și avantajele relative ale ofertei câștigătoare, precum și denumirea ofertantului câștigător;</w:t>
      </w:r>
    </w:p>
    <w:p w14:paraId="260396DF" w14:textId="609E43F7" w:rsidR="006816CA" w:rsidRPr="00025E23" w:rsidRDefault="006816CA" w:rsidP="002846B1">
      <w:pPr>
        <w:pStyle w:val="ListParagraph"/>
        <w:numPr>
          <w:ilvl w:val="0"/>
          <w:numId w:val="34"/>
        </w:numPr>
        <w:suppressAutoHyphens w:val="0"/>
        <w:autoSpaceDN/>
        <w:spacing w:after="0" w:line="300" w:lineRule="atLeast"/>
        <w:jc w:val="both"/>
        <w:textAlignment w:val="auto"/>
        <w:rPr>
          <w:rFonts w:ascii="Times New Roman" w:eastAsia="Times New Roman" w:hAnsi="Times New Roman"/>
          <w:sz w:val="24"/>
          <w:szCs w:val="24"/>
          <w:lang w:eastAsia="ro-RO"/>
        </w:rPr>
      </w:pPr>
      <w:r w:rsidRPr="00025E23">
        <w:rPr>
          <w:rFonts w:ascii="Times New Roman" w:eastAsia="Times New Roman" w:hAnsi="Times New Roman"/>
          <w:sz w:val="24"/>
          <w:szCs w:val="24"/>
          <w:lang w:eastAsia="ro-RO"/>
        </w:rPr>
        <w:t>informații privind desfășurarea și, după caz, progresul negocierilor sau al dialogului competitiv.</w:t>
      </w:r>
    </w:p>
    <w:p w14:paraId="72BFA3C1" w14:textId="77777777" w:rsidR="006816CA" w:rsidRPr="00025E23" w:rsidRDefault="006816CA" w:rsidP="004C5117">
      <w:pPr>
        <w:suppressAutoHyphens w:val="0"/>
        <w:autoSpaceDN/>
        <w:spacing w:after="0" w:line="300" w:lineRule="atLeast"/>
        <w:ind w:firstLine="540"/>
        <w:jc w:val="both"/>
        <w:textAlignment w:val="auto"/>
        <w:rPr>
          <w:rFonts w:ascii="Times New Roman" w:eastAsia="Times New Roman" w:hAnsi="Times New Roman"/>
          <w:sz w:val="24"/>
          <w:szCs w:val="24"/>
          <w:lang w:eastAsia="ro-RO"/>
        </w:rPr>
      </w:pPr>
      <w:r w:rsidRPr="00025E23">
        <w:rPr>
          <w:rFonts w:ascii="Times New Roman" w:eastAsia="Times New Roman" w:hAnsi="Times New Roman"/>
          <w:sz w:val="24"/>
          <w:szCs w:val="24"/>
          <w:lang w:eastAsia="ro-RO"/>
        </w:rPr>
        <w:t>Oferta admisibilă este oferta care nu este inacceptabilă sau neconformă. Oferta este considerată inacceptabilă în situațiile în care nu respectă condițiile de formă privind elaborarea și prezentarea, este depusă de un ofertant care nu îndeplinește criteriile de calificare sau are un preț care depășește valoarea estimată fără posibilitatea suplimentării fondurilor. Oferta este considerată neconformă în situațiile în care nu respectă cerințele documentației de atribuire, este depusă cu întârziere, prezintă indicii de practici anticoncurențiale sau corupție ori conține un preț neobișnuit de scăzut nejustificat.</w:t>
      </w:r>
    </w:p>
    <w:p w14:paraId="3CA43BFD" w14:textId="77777777" w:rsidR="006816CA" w:rsidRPr="00025E23" w:rsidRDefault="006816CA" w:rsidP="004C5117">
      <w:pPr>
        <w:suppressAutoHyphens w:val="0"/>
        <w:autoSpaceDN/>
        <w:spacing w:after="0" w:line="300" w:lineRule="atLeast"/>
        <w:ind w:firstLine="540"/>
        <w:jc w:val="both"/>
        <w:textAlignment w:val="auto"/>
        <w:rPr>
          <w:rFonts w:ascii="Times New Roman" w:eastAsia="Times New Roman" w:hAnsi="Times New Roman"/>
          <w:sz w:val="24"/>
          <w:szCs w:val="24"/>
          <w:lang w:eastAsia="ro-RO"/>
        </w:rPr>
      </w:pPr>
      <w:r w:rsidRPr="00025E23">
        <w:rPr>
          <w:rFonts w:ascii="Times New Roman" w:eastAsia="Times New Roman" w:hAnsi="Times New Roman"/>
          <w:sz w:val="24"/>
          <w:szCs w:val="24"/>
          <w:lang w:eastAsia="ro-RO"/>
        </w:rPr>
        <w:t>Universitatea „Valahia” din Târgoviște are dreptul de a nu comunica anumite informații privind atribuirea contractului în cazul în care divulgarea acestora:</w:t>
      </w:r>
    </w:p>
    <w:p w14:paraId="544A4D85" w14:textId="77777777" w:rsidR="006816CA" w:rsidRPr="00025E23" w:rsidRDefault="006816CA" w:rsidP="002846B1">
      <w:pPr>
        <w:pStyle w:val="ListParagraph"/>
        <w:numPr>
          <w:ilvl w:val="0"/>
          <w:numId w:val="35"/>
        </w:numPr>
        <w:suppressAutoHyphens w:val="0"/>
        <w:autoSpaceDN/>
        <w:spacing w:after="0" w:line="300" w:lineRule="atLeast"/>
        <w:jc w:val="both"/>
        <w:textAlignment w:val="auto"/>
        <w:rPr>
          <w:rFonts w:ascii="Times New Roman" w:eastAsia="Times New Roman" w:hAnsi="Times New Roman"/>
          <w:sz w:val="24"/>
          <w:szCs w:val="24"/>
          <w:lang w:eastAsia="ro-RO"/>
        </w:rPr>
      </w:pPr>
      <w:r w:rsidRPr="00025E23">
        <w:rPr>
          <w:rFonts w:ascii="Times New Roman" w:eastAsia="Times New Roman" w:hAnsi="Times New Roman"/>
          <w:sz w:val="24"/>
          <w:szCs w:val="24"/>
          <w:lang w:eastAsia="ro-RO"/>
        </w:rPr>
        <w:t>ar împiedica aplicarea unor dispoziții legale sau ar fi contrară interesului public;</w:t>
      </w:r>
    </w:p>
    <w:p w14:paraId="3CFA0C8A" w14:textId="472AE970" w:rsidR="006816CA" w:rsidRPr="00025E23" w:rsidRDefault="006816CA" w:rsidP="002846B1">
      <w:pPr>
        <w:pStyle w:val="ListParagraph"/>
        <w:numPr>
          <w:ilvl w:val="0"/>
          <w:numId w:val="35"/>
        </w:numPr>
        <w:suppressAutoHyphens w:val="0"/>
        <w:autoSpaceDN/>
        <w:spacing w:after="0" w:line="300" w:lineRule="atLeast"/>
        <w:jc w:val="both"/>
        <w:textAlignment w:val="auto"/>
        <w:rPr>
          <w:rFonts w:ascii="Times New Roman" w:eastAsia="Times New Roman" w:hAnsi="Times New Roman"/>
          <w:sz w:val="24"/>
          <w:szCs w:val="24"/>
          <w:lang w:eastAsia="ro-RO"/>
        </w:rPr>
      </w:pPr>
      <w:r w:rsidRPr="00025E23">
        <w:rPr>
          <w:rFonts w:ascii="Times New Roman" w:eastAsia="Times New Roman" w:hAnsi="Times New Roman"/>
          <w:sz w:val="24"/>
          <w:szCs w:val="24"/>
          <w:lang w:eastAsia="ro-RO"/>
        </w:rPr>
        <w:t>ar aduce atingere intereselor comerciale legitime ale operatorilor economici sau concurenței loiale.</w:t>
      </w:r>
    </w:p>
    <w:p w14:paraId="324E67CF" w14:textId="5375E3ED" w:rsidR="006816CA" w:rsidRPr="00025E23" w:rsidRDefault="006816CA" w:rsidP="004C5117">
      <w:pPr>
        <w:pStyle w:val="ListParagraph"/>
        <w:spacing w:after="0"/>
        <w:ind w:left="1080"/>
        <w:jc w:val="both"/>
        <w:rPr>
          <w:rStyle w:val="Bodytext"/>
          <w:rFonts w:ascii="Times New Roman" w:hAnsi="Times New Roman"/>
          <w:b/>
          <w:bCs/>
          <w:sz w:val="24"/>
          <w:szCs w:val="24"/>
        </w:rPr>
      </w:pPr>
    </w:p>
    <w:p w14:paraId="55B1F7CC" w14:textId="0CED2CDC" w:rsidR="00CA0196" w:rsidRPr="00025E23" w:rsidRDefault="005E4E14" w:rsidP="002846B1">
      <w:pPr>
        <w:pStyle w:val="BodyText3"/>
        <w:numPr>
          <w:ilvl w:val="0"/>
          <w:numId w:val="30"/>
        </w:numPr>
        <w:shd w:val="clear" w:color="auto" w:fill="auto"/>
        <w:spacing w:line="274" w:lineRule="exact"/>
        <w:ind w:right="40"/>
        <w:jc w:val="both"/>
        <w:rPr>
          <w:b/>
          <w:bCs/>
          <w:color w:val="auto"/>
          <w:sz w:val="24"/>
          <w:szCs w:val="24"/>
        </w:rPr>
      </w:pPr>
      <w:r w:rsidRPr="00025E23">
        <w:rPr>
          <w:b/>
          <w:bCs/>
          <w:color w:val="auto"/>
          <w:sz w:val="24"/>
          <w:szCs w:val="24"/>
        </w:rPr>
        <w:t>Forme de comunicare</w:t>
      </w:r>
    </w:p>
    <w:p w14:paraId="2079FE69" w14:textId="77777777" w:rsidR="005E4E14" w:rsidRPr="00025E23" w:rsidRDefault="005E4E14" w:rsidP="004C5117">
      <w:pPr>
        <w:suppressAutoHyphens w:val="0"/>
        <w:autoSpaceDN/>
        <w:spacing w:after="0" w:line="300" w:lineRule="atLeast"/>
        <w:ind w:firstLine="540"/>
        <w:textAlignment w:val="auto"/>
        <w:rPr>
          <w:rFonts w:ascii="Times New Roman" w:eastAsia="Times New Roman" w:hAnsi="Times New Roman"/>
          <w:sz w:val="24"/>
          <w:szCs w:val="24"/>
          <w:lang w:eastAsia="ro-RO"/>
        </w:rPr>
      </w:pPr>
      <w:r w:rsidRPr="00025E23">
        <w:rPr>
          <w:rFonts w:ascii="Times New Roman" w:eastAsia="Times New Roman" w:hAnsi="Times New Roman"/>
          <w:sz w:val="24"/>
          <w:szCs w:val="24"/>
          <w:lang w:eastAsia="ro-RO"/>
        </w:rPr>
        <w:t>Comunicările, solicitările, notificările și orice alte informații transmise în cadrul procedurii se realizează în formă scrisă. Documentele se înregistrează atât la momentul transmiterii, cât și la momentul primirii și se confirmă primirea, cu excepția documentelor care, prin natura lor, confirmă deja primirea. Comunicările se pot realiza prin:</w:t>
      </w:r>
      <w:r w:rsidRPr="00025E23">
        <w:rPr>
          <w:rFonts w:ascii="Times New Roman" w:eastAsia="Times New Roman" w:hAnsi="Times New Roman"/>
          <w:sz w:val="24"/>
          <w:szCs w:val="24"/>
          <w:lang w:eastAsia="ro-RO"/>
        </w:rPr>
        <w:br/>
        <w:t>a) poștă;</w:t>
      </w:r>
      <w:r w:rsidRPr="00025E23">
        <w:rPr>
          <w:rFonts w:ascii="Times New Roman" w:eastAsia="Times New Roman" w:hAnsi="Times New Roman"/>
          <w:sz w:val="24"/>
          <w:szCs w:val="24"/>
          <w:lang w:eastAsia="ro-RO"/>
        </w:rPr>
        <w:br/>
        <w:t>b) curier;</w:t>
      </w:r>
      <w:r w:rsidRPr="00025E23">
        <w:rPr>
          <w:rFonts w:ascii="Times New Roman" w:eastAsia="Times New Roman" w:hAnsi="Times New Roman"/>
          <w:sz w:val="24"/>
          <w:szCs w:val="24"/>
          <w:lang w:eastAsia="ro-RO"/>
        </w:rPr>
        <w:br/>
        <w:t>c) fax;</w:t>
      </w:r>
      <w:r w:rsidRPr="00025E23">
        <w:rPr>
          <w:rFonts w:ascii="Times New Roman" w:eastAsia="Times New Roman" w:hAnsi="Times New Roman"/>
          <w:sz w:val="24"/>
          <w:szCs w:val="24"/>
          <w:lang w:eastAsia="ro-RO"/>
        </w:rPr>
        <w:br/>
        <w:t>d) e-mail;</w:t>
      </w:r>
      <w:r w:rsidRPr="00025E23">
        <w:rPr>
          <w:rFonts w:ascii="Times New Roman" w:eastAsia="Times New Roman" w:hAnsi="Times New Roman"/>
          <w:sz w:val="24"/>
          <w:szCs w:val="24"/>
          <w:lang w:eastAsia="ro-RO"/>
        </w:rPr>
        <w:br/>
        <w:t>e) mijloace electronice;</w:t>
      </w:r>
      <w:r w:rsidRPr="00025E23">
        <w:rPr>
          <w:rFonts w:ascii="Times New Roman" w:eastAsia="Times New Roman" w:hAnsi="Times New Roman"/>
          <w:sz w:val="24"/>
          <w:szCs w:val="24"/>
          <w:lang w:eastAsia="ro-RO"/>
        </w:rPr>
        <w:br/>
        <w:t>f) combinarea modalităților menționate.</w:t>
      </w:r>
    </w:p>
    <w:p w14:paraId="01DEA022" w14:textId="77777777" w:rsidR="005E4E14" w:rsidRPr="00025E23" w:rsidRDefault="005E4E14" w:rsidP="004C5117">
      <w:pPr>
        <w:pStyle w:val="BodyText3"/>
        <w:shd w:val="clear" w:color="auto" w:fill="auto"/>
        <w:spacing w:line="274" w:lineRule="exact"/>
        <w:ind w:right="40" w:firstLine="0"/>
        <w:rPr>
          <w:b/>
          <w:bCs/>
          <w:color w:val="auto"/>
          <w:sz w:val="24"/>
          <w:szCs w:val="24"/>
        </w:rPr>
      </w:pPr>
    </w:p>
    <w:p w14:paraId="0606D6A2" w14:textId="68459550" w:rsidR="005E4E14" w:rsidRPr="00025E23" w:rsidRDefault="005E4E14" w:rsidP="002846B1">
      <w:pPr>
        <w:pStyle w:val="BodyText3"/>
        <w:numPr>
          <w:ilvl w:val="0"/>
          <w:numId w:val="30"/>
        </w:numPr>
        <w:shd w:val="clear" w:color="auto" w:fill="auto"/>
        <w:spacing w:line="274" w:lineRule="exact"/>
        <w:ind w:right="40"/>
        <w:jc w:val="both"/>
        <w:rPr>
          <w:b/>
          <w:bCs/>
          <w:color w:val="auto"/>
          <w:sz w:val="24"/>
          <w:szCs w:val="24"/>
        </w:rPr>
      </w:pPr>
      <w:r w:rsidRPr="00025E23">
        <w:rPr>
          <w:b/>
          <w:bCs/>
          <w:color w:val="auto"/>
          <w:sz w:val="24"/>
          <w:szCs w:val="24"/>
        </w:rPr>
        <w:t>Anularea procedurii de atribuire</w:t>
      </w:r>
    </w:p>
    <w:p w14:paraId="122DE1DA" w14:textId="77777777" w:rsidR="005E4E14" w:rsidRPr="00025E23" w:rsidRDefault="005E4E14" w:rsidP="004C5117">
      <w:pPr>
        <w:suppressAutoHyphens w:val="0"/>
        <w:autoSpaceDN/>
        <w:spacing w:after="0" w:line="300" w:lineRule="atLeast"/>
        <w:ind w:firstLine="540"/>
        <w:textAlignment w:val="auto"/>
        <w:rPr>
          <w:rFonts w:ascii="Times New Roman" w:eastAsia="Times New Roman" w:hAnsi="Times New Roman"/>
          <w:sz w:val="24"/>
          <w:szCs w:val="24"/>
          <w:lang w:eastAsia="ro-RO"/>
        </w:rPr>
      </w:pPr>
      <w:r w:rsidRPr="00025E23">
        <w:rPr>
          <w:rFonts w:ascii="Times New Roman" w:eastAsia="Times New Roman" w:hAnsi="Times New Roman"/>
          <w:sz w:val="24"/>
          <w:szCs w:val="24"/>
          <w:lang w:eastAsia="ro-RO"/>
        </w:rPr>
        <w:t>Universitatea „Valahia” din Târgoviște are obligația de a anula procedura de atribuire în următoarele situații:</w:t>
      </w:r>
      <w:r w:rsidRPr="00025E23">
        <w:rPr>
          <w:rFonts w:ascii="Times New Roman" w:eastAsia="Times New Roman" w:hAnsi="Times New Roman"/>
          <w:sz w:val="24"/>
          <w:szCs w:val="24"/>
          <w:lang w:eastAsia="ro-RO"/>
        </w:rPr>
        <w:br/>
        <w:t>a) nu a fost depusă nicio ofertă sau nicio ofertă admisibilă;</w:t>
      </w:r>
      <w:r w:rsidRPr="00025E23">
        <w:rPr>
          <w:rFonts w:ascii="Times New Roman" w:eastAsia="Times New Roman" w:hAnsi="Times New Roman"/>
          <w:sz w:val="24"/>
          <w:szCs w:val="24"/>
          <w:lang w:eastAsia="ro-RO"/>
        </w:rPr>
        <w:br/>
        <w:t>b) ofertele nu pot fi comparate din cauza abordării neuniforme;</w:t>
      </w:r>
      <w:r w:rsidRPr="00025E23">
        <w:rPr>
          <w:rFonts w:ascii="Times New Roman" w:eastAsia="Times New Roman" w:hAnsi="Times New Roman"/>
          <w:sz w:val="24"/>
          <w:szCs w:val="24"/>
          <w:lang w:eastAsia="ro-RO"/>
        </w:rPr>
        <w:br/>
        <w:t>c) există încălcări ale prevederilor legale care afectează procedura;</w:t>
      </w:r>
      <w:r w:rsidRPr="00025E23">
        <w:rPr>
          <w:rFonts w:ascii="Times New Roman" w:eastAsia="Times New Roman" w:hAnsi="Times New Roman"/>
          <w:sz w:val="24"/>
          <w:szCs w:val="24"/>
          <w:lang w:eastAsia="ro-RO"/>
        </w:rPr>
        <w:br/>
        <w:t>d) intervin decizii ale CNSC sau instanțelor care fac imposibilă continuarea procedurii;</w:t>
      </w:r>
      <w:r w:rsidRPr="00025E23">
        <w:rPr>
          <w:rFonts w:ascii="Times New Roman" w:eastAsia="Times New Roman" w:hAnsi="Times New Roman"/>
          <w:sz w:val="24"/>
          <w:szCs w:val="24"/>
          <w:lang w:eastAsia="ro-RO"/>
        </w:rPr>
        <w:br/>
      </w:r>
      <w:r w:rsidRPr="00025E23">
        <w:rPr>
          <w:rFonts w:ascii="Times New Roman" w:eastAsia="Times New Roman" w:hAnsi="Times New Roman"/>
          <w:sz w:val="24"/>
          <w:szCs w:val="24"/>
          <w:lang w:eastAsia="ro-RO"/>
        </w:rPr>
        <w:lastRenderedPageBreak/>
        <w:t>e) contractul nu poate fi încheiat cu ofertantul câștigător și nu există ofertă admisibilă clasată ulterior.</w:t>
      </w:r>
    </w:p>
    <w:p w14:paraId="053E2AA9" w14:textId="77777777" w:rsidR="005E4E14" w:rsidRPr="00025E23" w:rsidRDefault="005E4E14" w:rsidP="004C5117">
      <w:pPr>
        <w:suppressAutoHyphens w:val="0"/>
        <w:autoSpaceDN/>
        <w:spacing w:after="0" w:line="300" w:lineRule="atLeast"/>
        <w:ind w:firstLine="540"/>
        <w:jc w:val="both"/>
        <w:textAlignment w:val="auto"/>
        <w:rPr>
          <w:rFonts w:ascii="Times New Roman" w:eastAsia="Times New Roman" w:hAnsi="Times New Roman"/>
          <w:sz w:val="24"/>
          <w:szCs w:val="24"/>
          <w:lang w:eastAsia="ro-RO"/>
        </w:rPr>
      </w:pPr>
      <w:r w:rsidRPr="00025E23">
        <w:rPr>
          <w:rFonts w:ascii="Times New Roman" w:eastAsia="Times New Roman" w:hAnsi="Times New Roman"/>
          <w:sz w:val="24"/>
          <w:szCs w:val="24"/>
          <w:lang w:eastAsia="ro-RO"/>
        </w:rPr>
        <w:t>Universitatea „Valahia” din Târgoviște face publică decizia de anulare a procedurii, însoțită de justificare, în termen de maximum 3 zile de la adoptare.</w:t>
      </w:r>
    </w:p>
    <w:p w14:paraId="507E151F" w14:textId="77777777" w:rsidR="005E4E14" w:rsidRPr="00025E23" w:rsidRDefault="005E4E14" w:rsidP="004C5117">
      <w:pPr>
        <w:pStyle w:val="BodyText3"/>
        <w:shd w:val="clear" w:color="auto" w:fill="auto"/>
        <w:spacing w:line="274" w:lineRule="exact"/>
        <w:ind w:right="40" w:firstLine="0"/>
        <w:jc w:val="both"/>
        <w:rPr>
          <w:b/>
          <w:bCs/>
          <w:color w:val="auto"/>
          <w:sz w:val="24"/>
          <w:szCs w:val="24"/>
        </w:rPr>
      </w:pPr>
    </w:p>
    <w:p w14:paraId="07DF3F9C" w14:textId="0253F6AF" w:rsidR="005E4E14" w:rsidRPr="00025E23" w:rsidRDefault="005E4E14" w:rsidP="002846B1">
      <w:pPr>
        <w:pStyle w:val="BodyText3"/>
        <w:numPr>
          <w:ilvl w:val="0"/>
          <w:numId w:val="30"/>
        </w:numPr>
        <w:shd w:val="clear" w:color="auto" w:fill="auto"/>
        <w:spacing w:line="274" w:lineRule="exact"/>
        <w:ind w:right="40"/>
        <w:jc w:val="both"/>
        <w:rPr>
          <w:b/>
          <w:bCs/>
          <w:color w:val="auto"/>
          <w:sz w:val="24"/>
          <w:szCs w:val="24"/>
        </w:rPr>
      </w:pPr>
      <w:r w:rsidRPr="00025E23">
        <w:rPr>
          <w:b/>
          <w:bCs/>
          <w:color w:val="auto"/>
          <w:sz w:val="24"/>
          <w:szCs w:val="24"/>
        </w:rPr>
        <w:t>Încheierea contractului de achiziție publică</w:t>
      </w:r>
    </w:p>
    <w:p w14:paraId="4651330C" w14:textId="77777777" w:rsidR="005E4E14" w:rsidRPr="00025E23" w:rsidRDefault="005E4E14" w:rsidP="004C5117">
      <w:pPr>
        <w:suppressAutoHyphens w:val="0"/>
        <w:autoSpaceDN/>
        <w:spacing w:after="0" w:line="300" w:lineRule="atLeast"/>
        <w:ind w:firstLine="540"/>
        <w:jc w:val="both"/>
        <w:textAlignment w:val="auto"/>
        <w:rPr>
          <w:rFonts w:ascii="Times New Roman" w:eastAsia="Times New Roman" w:hAnsi="Times New Roman"/>
          <w:sz w:val="24"/>
          <w:szCs w:val="24"/>
          <w:lang w:eastAsia="ro-RO"/>
        </w:rPr>
      </w:pPr>
      <w:r w:rsidRPr="00025E23">
        <w:rPr>
          <w:rFonts w:ascii="Times New Roman" w:eastAsia="Times New Roman" w:hAnsi="Times New Roman"/>
          <w:sz w:val="24"/>
          <w:szCs w:val="24"/>
          <w:lang w:eastAsia="ro-RO"/>
        </w:rPr>
        <w:t>Universitatea „Valahia” din Târgoviște încheie contractul de achiziție publică cu ofertantul a cărui ofertă a fost desemnată câștigătoare. Contractul se încheie în perioada de valabilitate a ofertelor și după expirarea termenului legal pentru depunerea contestațiilor. După încheiere, universitatea publică anunțul de atribuire pe site-ul propriu în termen de maximum 15 zile.</w:t>
      </w:r>
    </w:p>
    <w:p w14:paraId="6A2B3E76" w14:textId="77777777" w:rsidR="005E4E14" w:rsidRPr="00025E23" w:rsidRDefault="005E4E14" w:rsidP="004C5117">
      <w:pPr>
        <w:pStyle w:val="BodyText3"/>
        <w:shd w:val="clear" w:color="auto" w:fill="auto"/>
        <w:spacing w:line="274" w:lineRule="exact"/>
        <w:ind w:right="40" w:firstLine="0"/>
        <w:jc w:val="both"/>
        <w:rPr>
          <w:b/>
          <w:bCs/>
          <w:color w:val="auto"/>
          <w:sz w:val="24"/>
          <w:szCs w:val="24"/>
        </w:rPr>
      </w:pPr>
    </w:p>
    <w:p w14:paraId="0FC382BE" w14:textId="0737D17C" w:rsidR="005E4E14" w:rsidRPr="00025E23" w:rsidRDefault="005E4E14" w:rsidP="002846B1">
      <w:pPr>
        <w:pStyle w:val="BodyText3"/>
        <w:numPr>
          <w:ilvl w:val="0"/>
          <w:numId w:val="30"/>
        </w:numPr>
        <w:shd w:val="clear" w:color="auto" w:fill="auto"/>
        <w:spacing w:line="274" w:lineRule="exact"/>
        <w:ind w:right="40"/>
        <w:jc w:val="both"/>
        <w:rPr>
          <w:b/>
          <w:bCs/>
          <w:color w:val="auto"/>
          <w:sz w:val="24"/>
          <w:szCs w:val="24"/>
        </w:rPr>
      </w:pPr>
      <w:r w:rsidRPr="00025E23">
        <w:rPr>
          <w:b/>
          <w:bCs/>
          <w:color w:val="auto"/>
          <w:sz w:val="24"/>
          <w:szCs w:val="24"/>
        </w:rPr>
        <w:t>Ajustarea prețului contractului</w:t>
      </w:r>
    </w:p>
    <w:p w14:paraId="63C6142F" w14:textId="77777777" w:rsidR="005E4E14" w:rsidRPr="00025E23" w:rsidRDefault="005E4E14" w:rsidP="004C5117">
      <w:pPr>
        <w:suppressAutoHyphens w:val="0"/>
        <w:autoSpaceDN/>
        <w:spacing w:after="0" w:line="300" w:lineRule="atLeast"/>
        <w:ind w:firstLine="540"/>
        <w:jc w:val="both"/>
        <w:textAlignment w:val="auto"/>
        <w:rPr>
          <w:rFonts w:ascii="Times New Roman" w:eastAsia="Times New Roman" w:hAnsi="Times New Roman"/>
          <w:sz w:val="24"/>
          <w:szCs w:val="24"/>
          <w:lang w:eastAsia="ro-RO"/>
        </w:rPr>
      </w:pPr>
      <w:r w:rsidRPr="00025E23">
        <w:rPr>
          <w:rFonts w:ascii="Times New Roman" w:eastAsia="Times New Roman" w:hAnsi="Times New Roman"/>
          <w:sz w:val="24"/>
          <w:szCs w:val="24"/>
          <w:lang w:eastAsia="ro-RO"/>
        </w:rPr>
        <w:t>Prețul contractului poate fi ajustat exclusiv în situația modificărilor legislative sau administrative care influențează costurile contractului, ajustarea realizându-se numai în limita necesară acoperirii acestora.</w:t>
      </w:r>
    </w:p>
    <w:p w14:paraId="036C4363" w14:textId="77777777" w:rsidR="005E4E14" w:rsidRPr="00025E23" w:rsidRDefault="005E4E14" w:rsidP="004C5117">
      <w:pPr>
        <w:pStyle w:val="BodyText3"/>
        <w:shd w:val="clear" w:color="auto" w:fill="auto"/>
        <w:spacing w:line="274" w:lineRule="exact"/>
        <w:ind w:right="40" w:firstLine="0"/>
        <w:jc w:val="both"/>
        <w:rPr>
          <w:b/>
          <w:bCs/>
          <w:color w:val="auto"/>
          <w:sz w:val="24"/>
          <w:szCs w:val="24"/>
        </w:rPr>
      </w:pPr>
    </w:p>
    <w:p w14:paraId="6B9E876B" w14:textId="2E0F4136" w:rsidR="005E4E14" w:rsidRPr="00025E23" w:rsidRDefault="005E4E14" w:rsidP="002846B1">
      <w:pPr>
        <w:pStyle w:val="BodyText3"/>
        <w:numPr>
          <w:ilvl w:val="0"/>
          <w:numId w:val="30"/>
        </w:numPr>
        <w:shd w:val="clear" w:color="auto" w:fill="auto"/>
        <w:spacing w:line="274" w:lineRule="exact"/>
        <w:ind w:right="40"/>
        <w:jc w:val="both"/>
        <w:rPr>
          <w:b/>
          <w:bCs/>
          <w:color w:val="auto"/>
          <w:sz w:val="24"/>
          <w:szCs w:val="24"/>
        </w:rPr>
      </w:pPr>
      <w:r w:rsidRPr="00025E23">
        <w:rPr>
          <w:b/>
          <w:bCs/>
          <w:color w:val="auto"/>
          <w:sz w:val="24"/>
          <w:szCs w:val="24"/>
        </w:rPr>
        <w:t>Dosarul achiziției publice</w:t>
      </w:r>
    </w:p>
    <w:p w14:paraId="4D863309" w14:textId="77777777" w:rsidR="005E4E14" w:rsidRPr="00025E23" w:rsidRDefault="005E4E14" w:rsidP="004C5117">
      <w:pPr>
        <w:suppressAutoHyphens w:val="0"/>
        <w:autoSpaceDN/>
        <w:spacing w:after="0" w:line="300" w:lineRule="atLeast"/>
        <w:ind w:firstLine="540"/>
        <w:jc w:val="both"/>
        <w:textAlignment w:val="auto"/>
        <w:rPr>
          <w:rFonts w:ascii="Times New Roman" w:eastAsia="Times New Roman" w:hAnsi="Times New Roman"/>
          <w:sz w:val="24"/>
          <w:szCs w:val="24"/>
          <w:lang w:eastAsia="ro-RO"/>
        </w:rPr>
      </w:pPr>
      <w:r w:rsidRPr="00025E23">
        <w:rPr>
          <w:rFonts w:ascii="Times New Roman" w:eastAsia="Times New Roman" w:hAnsi="Times New Roman"/>
          <w:sz w:val="24"/>
          <w:szCs w:val="24"/>
          <w:lang w:eastAsia="ro-RO"/>
        </w:rPr>
        <w:t>Universitatea „Valahia” din Târgoviște întocmește dosarul achiziției publice pentru fiecare contract atribuit. Dosarul se păstrează pe toată perioada de producere a efectelor juridice ale contractului, dar nu mai puțin de 5 ani de la încetarea acestuia sau, după caz, de la anularea procedurii. Dosarul are caracter de document public, cu respectarea regimului informațiilor confidențiale. După comunicarea rezultatului, universitatea permite accesul ofertanților, la cerere, într-un termen de maximum o zi lucrătoare, la documentele neconfidențiale.</w:t>
      </w:r>
    </w:p>
    <w:p w14:paraId="3F6DEBBF" w14:textId="77777777" w:rsidR="00916D42" w:rsidRPr="00025E23" w:rsidRDefault="007A4EBC" w:rsidP="00916D42">
      <w:pPr>
        <w:suppressAutoHyphens w:val="0"/>
        <w:autoSpaceDN/>
        <w:spacing w:after="0" w:line="259" w:lineRule="auto"/>
        <w:textAlignment w:val="auto"/>
        <w:rPr>
          <w:rFonts w:ascii="Times New Roman" w:eastAsiaTheme="minorHAnsi" w:hAnsi="Times New Roman"/>
          <w:sz w:val="24"/>
          <w:szCs w:val="24"/>
        </w:rPr>
      </w:pPr>
      <w:r w:rsidRPr="00025E23">
        <w:rPr>
          <w:rFonts w:ascii="Times New Roman" w:eastAsiaTheme="minorHAnsi" w:hAnsi="Times New Roman"/>
          <w:sz w:val="24"/>
          <w:szCs w:val="24"/>
        </w:rPr>
        <w:t>Dosarul achiziției publice cuprinde, fără a se limita la:</w:t>
      </w:r>
    </w:p>
    <w:p w14:paraId="76F9CA10" w14:textId="77777777" w:rsidR="00916D42" w:rsidRPr="00025E23" w:rsidRDefault="00916D42" w:rsidP="002846B1">
      <w:pPr>
        <w:numPr>
          <w:ilvl w:val="0"/>
          <w:numId w:val="44"/>
        </w:numPr>
        <w:suppressAutoHyphens w:val="0"/>
        <w:autoSpaceDN/>
        <w:spacing w:after="0" w:line="259" w:lineRule="auto"/>
        <w:contextualSpacing/>
        <w:textAlignment w:val="auto"/>
        <w:rPr>
          <w:rFonts w:ascii="Times New Roman" w:eastAsiaTheme="minorHAnsi" w:hAnsi="Times New Roman"/>
          <w:sz w:val="24"/>
          <w:szCs w:val="24"/>
        </w:rPr>
      </w:pPr>
      <w:r w:rsidRPr="00025E23">
        <w:rPr>
          <w:rFonts w:ascii="Times New Roman" w:eastAsiaTheme="minorHAnsi" w:hAnsi="Times New Roman"/>
          <w:sz w:val="24"/>
          <w:szCs w:val="24"/>
        </w:rPr>
        <w:t>referatul de necesitate;</w:t>
      </w:r>
    </w:p>
    <w:p w14:paraId="67C9B32F" w14:textId="77777777" w:rsidR="00916D42" w:rsidRPr="00025E23" w:rsidRDefault="00916D42" w:rsidP="002846B1">
      <w:pPr>
        <w:numPr>
          <w:ilvl w:val="0"/>
          <w:numId w:val="44"/>
        </w:numPr>
        <w:suppressAutoHyphens w:val="0"/>
        <w:autoSpaceDN/>
        <w:spacing w:after="0" w:line="259" w:lineRule="auto"/>
        <w:contextualSpacing/>
        <w:textAlignment w:val="auto"/>
        <w:rPr>
          <w:rFonts w:ascii="Times New Roman" w:eastAsiaTheme="minorHAnsi" w:hAnsi="Times New Roman"/>
          <w:sz w:val="24"/>
          <w:szCs w:val="24"/>
        </w:rPr>
      </w:pPr>
      <w:r w:rsidRPr="00025E23">
        <w:rPr>
          <w:rFonts w:ascii="Times New Roman" w:eastAsiaTheme="minorHAnsi" w:hAnsi="Times New Roman"/>
          <w:sz w:val="24"/>
          <w:szCs w:val="24"/>
        </w:rPr>
        <w:t>documentul de fundamentare</w:t>
      </w:r>
    </w:p>
    <w:p w14:paraId="3FEBF727" w14:textId="77777777" w:rsidR="00916D42" w:rsidRPr="00025E23" w:rsidRDefault="00916D42" w:rsidP="002846B1">
      <w:pPr>
        <w:numPr>
          <w:ilvl w:val="0"/>
          <w:numId w:val="44"/>
        </w:numPr>
        <w:suppressAutoHyphens w:val="0"/>
        <w:autoSpaceDN/>
        <w:spacing w:after="0" w:line="259" w:lineRule="auto"/>
        <w:contextualSpacing/>
        <w:textAlignment w:val="auto"/>
        <w:rPr>
          <w:rFonts w:ascii="Times New Roman" w:eastAsiaTheme="minorHAnsi" w:hAnsi="Times New Roman"/>
          <w:sz w:val="24"/>
          <w:szCs w:val="24"/>
        </w:rPr>
      </w:pPr>
      <w:r w:rsidRPr="00025E23">
        <w:rPr>
          <w:rFonts w:ascii="Times New Roman" w:eastAsiaTheme="minorHAnsi" w:hAnsi="Times New Roman"/>
          <w:sz w:val="24"/>
          <w:szCs w:val="24"/>
        </w:rPr>
        <w:t>anunțul de participare și dovada publicării;</w:t>
      </w:r>
    </w:p>
    <w:p w14:paraId="5A756E48" w14:textId="77777777" w:rsidR="00916D42" w:rsidRPr="00025E23" w:rsidRDefault="00916D42" w:rsidP="002846B1">
      <w:pPr>
        <w:numPr>
          <w:ilvl w:val="0"/>
          <w:numId w:val="44"/>
        </w:numPr>
        <w:suppressAutoHyphens w:val="0"/>
        <w:autoSpaceDN/>
        <w:spacing w:after="0" w:line="259" w:lineRule="auto"/>
        <w:contextualSpacing/>
        <w:textAlignment w:val="auto"/>
        <w:rPr>
          <w:rFonts w:ascii="Times New Roman" w:eastAsiaTheme="minorHAnsi" w:hAnsi="Times New Roman"/>
          <w:sz w:val="24"/>
          <w:szCs w:val="24"/>
        </w:rPr>
      </w:pPr>
      <w:r w:rsidRPr="00025E23">
        <w:rPr>
          <w:rFonts w:ascii="Times New Roman" w:eastAsiaTheme="minorHAnsi" w:hAnsi="Times New Roman"/>
          <w:sz w:val="24"/>
          <w:szCs w:val="24"/>
        </w:rPr>
        <w:t>documentația de atribuire;</w:t>
      </w:r>
    </w:p>
    <w:p w14:paraId="66149533" w14:textId="77777777" w:rsidR="00916D42" w:rsidRPr="00025E23" w:rsidRDefault="00916D42" w:rsidP="002846B1">
      <w:pPr>
        <w:numPr>
          <w:ilvl w:val="0"/>
          <w:numId w:val="44"/>
        </w:numPr>
        <w:suppressAutoHyphens w:val="0"/>
        <w:autoSpaceDN/>
        <w:spacing w:after="0" w:line="259" w:lineRule="auto"/>
        <w:contextualSpacing/>
        <w:textAlignment w:val="auto"/>
        <w:rPr>
          <w:rFonts w:ascii="Times New Roman" w:eastAsiaTheme="minorHAnsi" w:hAnsi="Times New Roman"/>
          <w:sz w:val="24"/>
          <w:szCs w:val="24"/>
        </w:rPr>
      </w:pPr>
      <w:r w:rsidRPr="00025E23">
        <w:rPr>
          <w:rFonts w:ascii="Times New Roman" w:eastAsiaTheme="minorHAnsi" w:hAnsi="Times New Roman"/>
          <w:sz w:val="24"/>
          <w:szCs w:val="24"/>
        </w:rPr>
        <w:t>decizia de constituire a comisiei de evaluare;</w:t>
      </w:r>
    </w:p>
    <w:p w14:paraId="3EACA596" w14:textId="77777777" w:rsidR="00916D42" w:rsidRPr="00025E23" w:rsidRDefault="00916D42" w:rsidP="002846B1">
      <w:pPr>
        <w:numPr>
          <w:ilvl w:val="0"/>
          <w:numId w:val="44"/>
        </w:numPr>
        <w:suppressAutoHyphens w:val="0"/>
        <w:autoSpaceDN/>
        <w:spacing w:after="0" w:line="259" w:lineRule="auto"/>
        <w:contextualSpacing/>
        <w:textAlignment w:val="auto"/>
        <w:rPr>
          <w:rFonts w:ascii="Times New Roman" w:eastAsiaTheme="minorHAnsi" w:hAnsi="Times New Roman"/>
          <w:sz w:val="24"/>
          <w:szCs w:val="24"/>
        </w:rPr>
      </w:pPr>
      <w:r w:rsidRPr="00025E23">
        <w:rPr>
          <w:rFonts w:ascii="Times New Roman" w:eastAsiaTheme="minorHAnsi" w:hAnsi="Times New Roman"/>
          <w:sz w:val="24"/>
          <w:szCs w:val="24"/>
        </w:rPr>
        <w:t>declarațiile de confidențialitate;</w:t>
      </w:r>
    </w:p>
    <w:p w14:paraId="00594017" w14:textId="77777777" w:rsidR="00916D42" w:rsidRPr="00025E23" w:rsidRDefault="00916D42" w:rsidP="002846B1">
      <w:pPr>
        <w:numPr>
          <w:ilvl w:val="0"/>
          <w:numId w:val="44"/>
        </w:numPr>
        <w:suppressAutoHyphens w:val="0"/>
        <w:autoSpaceDN/>
        <w:spacing w:after="0" w:line="259" w:lineRule="auto"/>
        <w:contextualSpacing/>
        <w:textAlignment w:val="auto"/>
        <w:rPr>
          <w:rFonts w:ascii="Times New Roman" w:eastAsiaTheme="minorHAnsi" w:hAnsi="Times New Roman"/>
          <w:sz w:val="24"/>
          <w:szCs w:val="24"/>
        </w:rPr>
      </w:pPr>
      <w:r w:rsidRPr="00025E23">
        <w:rPr>
          <w:rFonts w:ascii="Times New Roman" w:eastAsiaTheme="minorHAnsi" w:hAnsi="Times New Roman"/>
          <w:sz w:val="24"/>
          <w:szCs w:val="24"/>
        </w:rPr>
        <w:t>ofertele depuse;</w:t>
      </w:r>
    </w:p>
    <w:p w14:paraId="7AFC689A" w14:textId="77777777" w:rsidR="00916D42" w:rsidRPr="00025E23" w:rsidRDefault="00916D42" w:rsidP="002846B1">
      <w:pPr>
        <w:numPr>
          <w:ilvl w:val="0"/>
          <w:numId w:val="44"/>
        </w:numPr>
        <w:suppressAutoHyphens w:val="0"/>
        <w:autoSpaceDN/>
        <w:spacing w:after="0" w:line="259" w:lineRule="auto"/>
        <w:contextualSpacing/>
        <w:textAlignment w:val="auto"/>
        <w:rPr>
          <w:rFonts w:ascii="Times New Roman" w:eastAsiaTheme="minorHAnsi" w:hAnsi="Times New Roman"/>
          <w:sz w:val="24"/>
          <w:szCs w:val="24"/>
        </w:rPr>
      </w:pPr>
      <w:r w:rsidRPr="00025E23">
        <w:rPr>
          <w:rFonts w:ascii="Times New Roman" w:eastAsiaTheme="minorHAnsi" w:hAnsi="Times New Roman"/>
          <w:sz w:val="24"/>
          <w:szCs w:val="24"/>
        </w:rPr>
        <w:t>clarificările și corespondența;</w:t>
      </w:r>
    </w:p>
    <w:p w14:paraId="4045C944" w14:textId="77777777" w:rsidR="00916D42" w:rsidRPr="00025E23" w:rsidRDefault="00916D42" w:rsidP="002846B1">
      <w:pPr>
        <w:numPr>
          <w:ilvl w:val="0"/>
          <w:numId w:val="44"/>
        </w:numPr>
        <w:suppressAutoHyphens w:val="0"/>
        <w:autoSpaceDN/>
        <w:spacing w:after="0" w:line="259" w:lineRule="auto"/>
        <w:contextualSpacing/>
        <w:textAlignment w:val="auto"/>
        <w:rPr>
          <w:rFonts w:ascii="Times New Roman" w:eastAsiaTheme="minorHAnsi" w:hAnsi="Times New Roman"/>
          <w:sz w:val="24"/>
          <w:szCs w:val="24"/>
        </w:rPr>
      </w:pPr>
      <w:r w:rsidRPr="00025E23">
        <w:rPr>
          <w:rFonts w:ascii="Times New Roman" w:eastAsiaTheme="minorHAnsi" w:hAnsi="Times New Roman"/>
          <w:sz w:val="24"/>
          <w:szCs w:val="24"/>
        </w:rPr>
        <w:t>raportul procedurii;</w:t>
      </w:r>
    </w:p>
    <w:p w14:paraId="50471E87" w14:textId="77777777" w:rsidR="00916D42" w:rsidRPr="00025E23" w:rsidRDefault="00916D42" w:rsidP="002846B1">
      <w:pPr>
        <w:numPr>
          <w:ilvl w:val="0"/>
          <w:numId w:val="44"/>
        </w:numPr>
        <w:suppressAutoHyphens w:val="0"/>
        <w:autoSpaceDN/>
        <w:spacing w:after="0" w:line="259" w:lineRule="auto"/>
        <w:contextualSpacing/>
        <w:textAlignment w:val="auto"/>
        <w:rPr>
          <w:rFonts w:ascii="Times New Roman" w:eastAsiaTheme="minorHAnsi" w:hAnsi="Times New Roman"/>
          <w:sz w:val="24"/>
          <w:szCs w:val="24"/>
        </w:rPr>
      </w:pPr>
      <w:r w:rsidRPr="00025E23">
        <w:rPr>
          <w:rFonts w:ascii="Times New Roman" w:eastAsiaTheme="minorHAnsi" w:hAnsi="Times New Roman"/>
          <w:sz w:val="24"/>
          <w:szCs w:val="24"/>
        </w:rPr>
        <w:t>comunicările privind rezultatul;</w:t>
      </w:r>
    </w:p>
    <w:p w14:paraId="536AFF4D" w14:textId="77777777" w:rsidR="00916D42" w:rsidRPr="00025E23" w:rsidRDefault="00916D42" w:rsidP="002846B1">
      <w:pPr>
        <w:numPr>
          <w:ilvl w:val="0"/>
          <w:numId w:val="44"/>
        </w:numPr>
        <w:suppressAutoHyphens w:val="0"/>
        <w:autoSpaceDN/>
        <w:spacing w:after="0" w:line="259" w:lineRule="auto"/>
        <w:contextualSpacing/>
        <w:textAlignment w:val="auto"/>
        <w:rPr>
          <w:rFonts w:ascii="Times New Roman" w:eastAsiaTheme="minorHAnsi" w:hAnsi="Times New Roman"/>
          <w:sz w:val="24"/>
          <w:szCs w:val="24"/>
        </w:rPr>
      </w:pPr>
      <w:r w:rsidRPr="00025E23">
        <w:rPr>
          <w:rFonts w:ascii="Times New Roman" w:eastAsiaTheme="minorHAnsi" w:hAnsi="Times New Roman"/>
          <w:sz w:val="24"/>
          <w:szCs w:val="24"/>
        </w:rPr>
        <w:t>contractul și actele adiționale;</w:t>
      </w:r>
    </w:p>
    <w:p w14:paraId="4AD11A25" w14:textId="77777777" w:rsidR="00916D42" w:rsidRPr="00025E23" w:rsidRDefault="00916D42" w:rsidP="002846B1">
      <w:pPr>
        <w:numPr>
          <w:ilvl w:val="0"/>
          <w:numId w:val="44"/>
        </w:numPr>
        <w:suppressAutoHyphens w:val="0"/>
        <w:autoSpaceDN/>
        <w:spacing w:after="0" w:line="259" w:lineRule="auto"/>
        <w:contextualSpacing/>
        <w:textAlignment w:val="auto"/>
        <w:rPr>
          <w:rFonts w:ascii="Times New Roman" w:eastAsiaTheme="minorHAnsi" w:hAnsi="Times New Roman"/>
          <w:sz w:val="24"/>
          <w:szCs w:val="24"/>
        </w:rPr>
      </w:pPr>
      <w:r w:rsidRPr="00025E23">
        <w:rPr>
          <w:rFonts w:ascii="Times New Roman" w:eastAsiaTheme="minorHAnsi" w:hAnsi="Times New Roman"/>
          <w:sz w:val="24"/>
          <w:szCs w:val="24"/>
        </w:rPr>
        <w:t>anunțul de atribuire;</w:t>
      </w:r>
    </w:p>
    <w:p w14:paraId="52E4C9DE" w14:textId="77777777" w:rsidR="00916D42" w:rsidRPr="00025E23" w:rsidRDefault="00916D42" w:rsidP="002846B1">
      <w:pPr>
        <w:numPr>
          <w:ilvl w:val="0"/>
          <w:numId w:val="44"/>
        </w:numPr>
        <w:suppressAutoHyphens w:val="0"/>
        <w:autoSpaceDN/>
        <w:spacing w:after="0" w:line="259" w:lineRule="auto"/>
        <w:contextualSpacing/>
        <w:textAlignment w:val="auto"/>
        <w:rPr>
          <w:rFonts w:ascii="Times New Roman" w:eastAsiaTheme="minorHAnsi" w:hAnsi="Times New Roman"/>
          <w:sz w:val="24"/>
          <w:szCs w:val="24"/>
        </w:rPr>
      </w:pPr>
      <w:r w:rsidRPr="00025E23">
        <w:rPr>
          <w:rFonts w:ascii="Times New Roman" w:eastAsiaTheme="minorHAnsi" w:hAnsi="Times New Roman"/>
          <w:sz w:val="24"/>
          <w:szCs w:val="24"/>
        </w:rPr>
        <w:t>contestațiile și soluțiile acestora;</w:t>
      </w:r>
    </w:p>
    <w:p w14:paraId="2E212DFB" w14:textId="77777777" w:rsidR="00916D42" w:rsidRPr="00025E23" w:rsidRDefault="00916D42" w:rsidP="002846B1">
      <w:pPr>
        <w:numPr>
          <w:ilvl w:val="0"/>
          <w:numId w:val="44"/>
        </w:numPr>
        <w:suppressAutoHyphens w:val="0"/>
        <w:autoSpaceDN/>
        <w:spacing w:after="0" w:line="259" w:lineRule="auto"/>
        <w:contextualSpacing/>
        <w:textAlignment w:val="auto"/>
        <w:rPr>
          <w:rFonts w:ascii="Times New Roman" w:eastAsiaTheme="minorHAnsi" w:hAnsi="Times New Roman"/>
          <w:sz w:val="24"/>
          <w:szCs w:val="24"/>
        </w:rPr>
      </w:pPr>
      <w:r w:rsidRPr="00025E23">
        <w:rPr>
          <w:rFonts w:ascii="Times New Roman" w:eastAsiaTheme="minorHAnsi" w:hAnsi="Times New Roman"/>
          <w:sz w:val="24"/>
          <w:szCs w:val="24"/>
        </w:rPr>
        <w:t>hotărârile instanțelor;</w:t>
      </w:r>
    </w:p>
    <w:p w14:paraId="49EDB1FA" w14:textId="77777777" w:rsidR="00916D42" w:rsidRPr="00025E23" w:rsidRDefault="00916D42" w:rsidP="002846B1">
      <w:pPr>
        <w:numPr>
          <w:ilvl w:val="0"/>
          <w:numId w:val="44"/>
        </w:numPr>
        <w:suppressAutoHyphens w:val="0"/>
        <w:autoSpaceDN/>
        <w:spacing w:after="0" w:line="259" w:lineRule="auto"/>
        <w:contextualSpacing/>
        <w:textAlignment w:val="auto"/>
        <w:rPr>
          <w:rFonts w:ascii="Times New Roman" w:eastAsiaTheme="minorHAnsi" w:hAnsi="Times New Roman"/>
          <w:sz w:val="24"/>
          <w:szCs w:val="24"/>
        </w:rPr>
      </w:pPr>
      <w:r w:rsidRPr="00025E23">
        <w:rPr>
          <w:rFonts w:ascii="Times New Roman" w:eastAsiaTheme="minorHAnsi" w:hAnsi="Times New Roman"/>
          <w:sz w:val="24"/>
          <w:szCs w:val="24"/>
        </w:rPr>
        <w:t>documentul constatator;</w:t>
      </w:r>
    </w:p>
    <w:p w14:paraId="3ED19BB6" w14:textId="77777777" w:rsidR="00916D42" w:rsidRPr="00025E23" w:rsidRDefault="00916D42" w:rsidP="002846B1">
      <w:pPr>
        <w:numPr>
          <w:ilvl w:val="0"/>
          <w:numId w:val="44"/>
        </w:numPr>
        <w:suppressAutoHyphens w:val="0"/>
        <w:autoSpaceDN/>
        <w:spacing w:after="0" w:line="259" w:lineRule="auto"/>
        <w:contextualSpacing/>
        <w:textAlignment w:val="auto"/>
        <w:rPr>
          <w:rFonts w:ascii="Times New Roman" w:eastAsiaTheme="minorHAnsi" w:hAnsi="Times New Roman"/>
        </w:rPr>
      </w:pPr>
      <w:r w:rsidRPr="00025E23">
        <w:rPr>
          <w:rFonts w:ascii="Times New Roman" w:eastAsiaTheme="minorHAnsi" w:hAnsi="Times New Roman"/>
        </w:rPr>
        <w:t>decizia de anulare, dacă este cazul.</w:t>
      </w:r>
    </w:p>
    <w:p w14:paraId="12DA8D2D" w14:textId="77777777" w:rsidR="006B55C0" w:rsidRPr="00025E23" w:rsidRDefault="006B55C0" w:rsidP="006B55C0">
      <w:pPr>
        <w:suppressAutoHyphens w:val="0"/>
        <w:autoSpaceDN/>
        <w:spacing w:after="0" w:line="259" w:lineRule="auto"/>
        <w:contextualSpacing/>
        <w:textAlignment w:val="auto"/>
        <w:rPr>
          <w:rFonts w:ascii="Times New Roman" w:eastAsiaTheme="minorHAnsi" w:hAnsi="Times New Roman"/>
        </w:rPr>
      </w:pPr>
    </w:p>
    <w:p w14:paraId="62185141" w14:textId="77777777" w:rsidR="00025E23" w:rsidRPr="00025E23" w:rsidRDefault="00025E23" w:rsidP="006B55C0">
      <w:pPr>
        <w:suppressAutoHyphens w:val="0"/>
        <w:autoSpaceDN/>
        <w:spacing w:after="0" w:line="259" w:lineRule="auto"/>
        <w:contextualSpacing/>
        <w:textAlignment w:val="auto"/>
        <w:rPr>
          <w:rFonts w:ascii="Times New Roman" w:eastAsiaTheme="minorHAnsi" w:hAnsi="Times New Roman"/>
        </w:rPr>
      </w:pPr>
    </w:p>
    <w:p w14:paraId="1A458E75" w14:textId="77777777" w:rsidR="005E4E14" w:rsidRPr="00025E23" w:rsidRDefault="005E4E14" w:rsidP="005E4E14">
      <w:pPr>
        <w:pStyle w:val="BodyText3"/>
        <w:shd w:val="clear" w:color="auto" w:fill="auto"/>
        <w:spacing w:line="274" w:lineRule="exact"/>
        <w:ind w:right="40" w:firstLine="0"/>
        <w:jc w:val="both"/>
        <w:rPr>
          <w:b/>
          <w:bCs/>
          <w:color w:val="auto"/>
          <w:sz w:val="24"/>
          <w:szCs w:val="24"/>
        </w:rPr>
      </w:pPr>
    </w:p>
    <w:p w14:paraId="031B3186" w14:textId="5A70C972" w:rsidR="005E4E14" w:rsidRPr="00025E23" w:rsidRDefault="005E4E14" w:rsidP="002846B1">
      <w:pPr>
        <w:pStyle w:val="BodyText3"/>
        <w:numPr>
          <w:ilvl w:val="0"/>
          <w:numId w:val="30"/>
        </w:numPr>
        <w:shd w:val="clear" w:color="auto" w:fill="auto"/>
        <w:spacing w:line="274" w:lineRule="exact"/>
        <w:ind w:right="40"/>
        <w:jc w:val="both"/>
        <w:rPr>
          <w:b/>
          <w:bCs/>
          <w:color w:val="auto"/>
          <w:sz w:val="24"/>
          <w:szCs w:val="24"/>
        </w:rPr>
      </w:pPr>
      <w:r w:rsidRPr="00025E23">
        <w:rPr>
          <w:b/>
          <w:bCs/>
          <w:color w:val="auto"/>
          <w:sz w:val="24"/>
          <w:szCs w:val="24"/>
        </w:rPr>
        <w:lastRenderedPageBreak/>
        <w:t>Căi de atac</w:t>
      </w:r>
    </w:p>
    <w:p w14:paraId="18EF017E" w14:textId="77777777" w:rsidR="005E4E14" w:rsidRPr="00025E23" w:rsidRDefault="005E4E14" w:rsidP="004C5117">
      <w:pPr>
        <w:suppressAutoHyphens w:val="0"/>
        <w:autoSpaceDN/>
        <w:spacing w:after="0" w:line="300" w:lineRule="atLeast"/>
        <w:ind w:firstLine="540"/>
        <w:jc w:val="both"/>
        <w:textAlignment w:val="auto"/>
        <w:rPr>
          <w:rFonts w:ascii="Times New Roman" w:eastAsia="Times New Roman" w:hAnsi="Times New Roman"/>
          <w:sz w:val="24"/>
          <w:szCs w:val="24"/>
          <w:lang w:eastAsia="ro-RO"/>
        </w:rPr>
      </w:pPr>
      <w:r w:rsidRPr="00025E23">
        <w:rPr>
          <w:rFonts w:ascii="Times New Roman" w:eastAsia="Times New Roman" w:hAnsi="Times New Roman"/>
          <w:sz w:val="24"/>
          <w:szCs w:val="24"/>
          <w:lang w:eastAsia="ro-RO"/>
        </w:rPr>
        <w:t>Orice persoană care se consideră vătămată într-un drept sau interes legitim printr-un act emis de Universitatea „Valahia” din Târgoviște sau prin nesoluționarea unei cereri poate solicita măsuri de remediere, anularea actului sau recunoașterea dreptului pretins, pe cale administrativ</w:t>
      </w:r>
      <w:r w:rsidRPr="00025E23">
        <w:rPr>
          <w:rFonts w:ascii="Times New Roman" w:eastAsia="Times New Roman" w:hAnsi="Times New Roman"/>
          <w:sz w:val="24"/>
          <w:szCs w:val="24"/>
          <w:lang w:eastAsia="ro-RO"/>
        </w:rPr>
        <w:noBreakHyphen/>
        <w:t>jurisdicțională sau judiciară. Oricare membru al unei asocieri de operatori economici poate formula căi de atac conform legislației în vigoare.</w:t>
      </w:r>
    </w:p>
    <w:p w14:paraId="2418FDCA" w14:textId="77777777" w:rsidR="005E4E14" w:rsidRPr="00025E23" w:rsidRDefault="005E4E14" w:rsidP="004C5117">
      <w:pPr>
        <w:suppressAutoHyphens w:val="0"/>
        <w:autoSpaceDN/>
        <w:spacing w:after="0" w:line="300" w:lineRule="atLeast"/>
        <w:ind w:firstLine="540"/>
        <w:jc w:val="both"/>
        <w:textAlignment w:val="auto"/>
        <w:rPr>
          <w:rFonts w:ascii="Times New Roman" w:eastAsia="Times New Roman" w:hAnsi="Times New Roman"/>
          <w:sz w:val="24"/>
          <w:szCs w:val="24"/>
          <w:lang w:eastAsia="ro-RO"/>
        </w:rPr>
      </w:pPr>
      <w:r w:rsidRPr="00025E23">
        <w:rPr>
          <w:rFonts w:ascii="Times New Roman" w:eastAsia="Times New Roman" w:hAnsi="Times New Roman"/>
          <w:sz w:val="24"/>
          <w:szCs w:val="24"/>
          <w:lang w:eastAsia="ro-RO"/>
        </w:rPr>
        <w:t>Contestațiile se soluționează potrivit prevederilor Legii nr. 101/2016, completate, după caz, cu dispozițiile legislației în materie de contencios administrativ și drept comun, în măsura în care acestea nu contravin cadrului legal aplicabil achizițiilor publice.</w:t>
      </w:r>
    </w:p>
    <w:p w14:paraId="33ED01BE" w14:textId="687BBDA3" w:rsidR="005E4E14" w:rsidRPr="00025E23" w:rsidRDefault="005E4E14" w:rsidP="005E4E14">
      <w:pPr>
        <w:pStyle w:val="BodyText3"/>
        <w:shd w:val="clear" w:color="auto" w:fill="auto"/>
        <w:spacing w:line="274" w:lineRule="exact"/>
        <w:ind w:right="40" w:firstLine="0"/>
        <w:jc w:val="both"/>
        <w:rPr>
          <w:b/>
          <w:bCs/>
          <w:color w:val="auto"/>
          <w:sz w:val="24"/>
          <w:szCs w:val="24"/>
        </w:rPr>
      </w:pPr>
    </w:p>
    <w:p w14:paraId="6E270076" w14:textId="45392BDD" w:rsidR="00E00F00" w:rsidRPr="00025E23" w:rsidRDefault="00E00F00" w:rsidP="002846B1">
      <w:pPr>
        <w:pStyle w:val="Heading1"/>
        <w:numPr>
          <w:ilvl w:val="1"/>
          <w:numId w:val="29"/>
        </w:numPr>
        <w:spacing w:before="0"/>
        <w:rPr>
          <w:rFonts w:ascii="Times New Roman" w:hAnsi="Times New Roman" w:cs="Times New Roman"/>
          <w:sz w:val="24"/>
          <w:szCs w:val="24"/>
        </w:rPr>
      </w:pPr>
      <w:bookmarkStart w:id="42" w:name="_Toc232595313"/>
      <w:r w:rsidRPr="00025E23">
        <w:rPr>
          <w:rFonts w:ascii="Times New Roman" w:hAnsi="Times New Roman" w:cs="Times New Roman"/>
          <w:sz w:val="24"/>
          <w:szCs w:val="24"/>
        </w:rPr>
        <w:t>Particularități aplicabile</w:t>
      </w:r>
      <w:r w:rsidRPr="00025E23">
        <w:rPr>
          <w:rFonts w:ascii="Times New Roman" w:hAnsi="Times New Roman" w:cs="Times New Roman"/>
        </w:rPr>
        <w:t xml:space="preserve"> </w:t>
      </w:r>
      <w:proofErr w:type="spellStart"/>
      <w:r w:rsidRPr="00025E23">
        <w:rPr>
          <w:rFonts w:ascii="Times New Roman" w:hAnsi="Times New Roman" w:cs="Times New Roman"/>
          <w:sz w:val="24"/>
          <w:szCs w:val="24"/>
        </w:rPr>
        <w:t>ontractelor</w:t>
      </w:r>
      <w:proofErr w:type="spellEnd"/>
      <w:r w:rsidRPr="00025E23">
        <w:rPr>
          <w:rFonts w:ascii="Times New Roman" w:hAnsi="Times New Roman" w:cs="Times New Roman"/>
          <w:sz w:val="24"/>
          <w:szCs w:val="24"/>
        </w:rPr>
        <w:t xml:space="preserve"> cu valoarea estimată egală sau mai mare decât pragul prevăzut la art. 7 alin. (1) lit. d) din Legea nr. 98/2016</w:t>
      </w:r>
      <w:bookmarkEnd w:id="42"/>
    </w:p>
    <w:p w14:paraId="5364AFB8" w14:textId="77777777" w:rsidR="00E00F00" w:rsidRPr="00025E23" w:rsidRDefault="00E00F00" w:rsidP="001C6172">
      <w:pPr>
        <w:spacing w:after="0"/>
        <w:ind w:firstLine="540"/>
        <w:rPr>
          <w:rFonts w:ascii="Times New Roman" w:hAnsi="Times New Roman"/>
          <w:sz w:val="24"/>
          <w:szCs w:val="24"/>
        </w:rPr>
      </w:pPr>
      <w:r w:rsidRPr="00025E23">
        <w:rPr>
          <w:rFonts w:ascii="Times New Roman" w:hAnsi="Times New Roman"/>
          <w:sz w:val="24"/>
          <w:szCs w:val="24"/>
        </w:rPr>
        <w:t>Modul de lucru descris în cadrul prezentei proceduri se aplică în mod corespunzător și procedurilor de atribuire a contractelor de achiziție publică a căror valoare estimată este egală sau mai mare decât pragurile valorice prevăzute de Legea nr. 98/2016 privind achizițiile publice, cu modificările și completările ulterioare.</w:t>
      </w:r>
    </w:p>
    <w:p w14:paraId="58EDD072" w14:textId="77777777" w:rsidR="00E00F00" w:rsidRPr="00025E23" w:rsidRDefault="00E00F00" w:rsidP="001C6172">
      <w:pPr>
        <w:spacing w:after="0"/>
        <w:ind w:firstLine="540"/>
        <w:rPr>
          <w:rFonts w:ascii="Times New Roman" w:hAnsi="Times New Roman"/>
          <w:sz w:val="24"/>
          <w:szCs w:val="24"/>
        </w:rPr>
      </w:pPr>
      <w:r w:rsidRPr="00025E23">
        <w:rPr>
          <w:rFonts w:ascii="Times New Roman" w:hAnsi="Times New Roman"/>
          <w:sz w:val="24"/>
          <w:szCs w:val="24"/>
        </w:rPr>
        <w:t>Pentru aceste proceduri, etapele privind planificarea achiziției, elaborarea documentației de atribuire, solicitarea și transmiterea clarificărilor, depunerea și evaluarea ofertelor, desemnarea ofertei câștigătoare, încheierea contractului și gestionarea dosarului achiziției se desfășoară în aceleași condiții și cu respectarea acelorași responsabilități stabilite prin prezenta procedură operațională.</w:t>
      </w:r>
    </w:p>
    <w:p w14:paraId="7AA79E91" w14:textId="77777777" w:rsidR="00E00F00" w:rsidRPr="00025E23" w:rsidRDefault="00E00F00" w:rsidP="001C6172">
      <w:pPr>
        <w:spacing w:after="0"/>
        <w:ind w:firstLine="540"/>
        <w:rPr>
          <w:rFonts w:ascii="Times New Roman" w:hAnsi="Times New Roman"/>
          <w:sz w:val="24"/>
          <w:szCs w:val="24"/>
        </w:rPr>
      </w:pPr>
      <w:r w:rsidRPr="00025E23">
        <w:rPr>
          <w:rFonts w:ascii="Times New Roman" w:hAnsi="Times New Roman"/>
          <w:sz w:val="24"/>
          <w:szCs w:val="24"/>
        </w:rPr>
        <w:t>În cazul procedurilor a căror valoare estimată depășește pragurile prevăzute de legislația aplicabilă, se vor respecta suplimentar obligațiile de transparență și publicitate prevăzute de lege, respectiv:</w:t>
      </w:r>
    </w:p>
    <w:p w14:paraId="0EC5BCC3" w14:textId="77777777" w:rsidR="00E00F00" w:rsidRPr="00025E23" w:rsidRDefault="00E00F00" w:rsidP="002846B1">
      <w:pPr>
        <w:pStyle w:val="ListParagraph"/>
        <w:numPr>
          <w:ilvl w:val="0"/>
          <w:numId w:val="42"/>
        </w:numPr>
        <w:spacing w:after="0"/>
        <w:rPr>
          <w:rFonts w:ascii="Times New Roman" w:hAnsi="Times New Roman"/>
          <w:sz w:val="24"/>
          <w:szCs w:val="24"/>
        </w:rPr>
      </w:pPr>
      <w:r w:rsidRPr="00025E23">
        <w:rPr>
          <w:rFonts w:ascii="Times New Roman" w:hAnsi="Times New Roman"/>
          <w:sz w:val="24"/>
          <w:szCs w:val="24"/>
        </w:rPr>
        <w:t>publicarea anunțului de participare în Sistemul Electronic de Achiziții Publice (SEAP/SICAP);</w:t>
      </w:r>
    </w:p>
    <w:p w14:paraId="52E72D73" w14:textId="77777777" w:rsidR="00E00F00" w:rsidRPr="00025E23" w:rsidRDefault="00E00F00" w:rsidP="002846B1">
      <w:pPr>
        <w:pStyle w:val="ListParagraph"/>
        <w:numPr>
          <w:ilvl w:val="0"/>
          <w:numId w:val="42"/>
        </w:numPr>
        <w:spacing w:after="0"/>
        <w:rPr>
          <w:rFonts w:ascii="Times New Roman" w:hAnsi="Times New Roman"/>
          <w:sz w:val="24"/>
          <w:szCs w:val="24"/>
        </w:rPr>
      </w:pPr>
      <w:r w:rsidRPr="00025E23">
        <w:rPr>
          <w:rFonts w:ascii="Times New Roman" w:hAnsi="Times New Roman"/>
          <w:sz w:val="24"/>
          <w:szCs w:val="24"/>
        </w:rPr>
        <w:t>transmiterea spre publicare a anunțului de participare în Jurnalul Oficial al Uniunii Europene (JOUE), atunci când legislația impune această obligație;</w:t>
      </w:r>
    </w:p>
    <w:p w14:paraId="09C77FDA" w14:textId="77777777" w:rsidR="00E00F00" w:rsidRPr="00025E23" w:rsidRDefault="00E00F00" w:rsidP="002846B1">
      <w:pPr>
        <w:pStyle w:val="ListParagraph"/>
        <w:numPr>
          <w:ilvl w:val="0"/>
          <w:numId w:val="42"/>
        </w:numPr>
        <w:spacing w:after="0"/>
        <w:rPr>
          <w:rFonts w:ascii="Times New Roman" w:hAnsi="Times New Roman"/>
          <w:sz w:val="24"/>
          <w:szCs w:val="24"/>
        </w:rPr>
      </w:pPr>
      <w:r w:rsidRPr="00025E23">
        <w:rPr>
          <w:rFonts w:ascii="Times New Roman" w:hAnsi="Times New Roman"/>
          <w:sz w:val="24"/>
          <w:szCs w:val="24"/>
        </w:rPr>
        <w:t>publicarea anunțului de atribuire în SEAP/SICAP și, după caz, în JOUE, în termenele prevăzute de legislația în vigoare;</w:t>
      </w:r>
    </w:p>
    <w:p w14:paraId="3D54A55C" w14:textId="00E0412F" w:rsidR="00E00F00" w:rsidRPr="00025E23" w:rsidRDefault="00E00F00" w:rsidP="002846B1">
      <w:pPr>
        <w:pStyle w:val="ListParagraph"/>
        <w:numPr>
          <w:ilvl w:val="0"/>
          <w:numId w:val="42"/>
        </w:numPr>
        <w:spacing w:after="0"/>
        <w:rPr>
          <w:rFonts w:ascii="Times New Roman" w:hAnsi="Times New Roman"/>
          <w:sz w:val="24"/>
          <w:szCs w:val="24"/>
        </w:rPr>
      </w:pPr>
      <w:r w:rsidRPr="00025E23">
        <w:rPr>
          <w:rFonts w:ascii="Times New Roman" w:hAnsi="Times New Roman"/>
          <w:sz w:val="24"/>
          <w:szCs w:val="24"/>
        </w:rPr>
        <w:t>respectarea termenelor procedurale specifice procedurilor de atribuire reglementate de Legea nr. 98/2016 și actele normative subsecvente</w:t>
      </w:r>
    </w:p>
    <w:p w14:paraId="1146FD4A" w14:textId="77777777" w:rsidR="001C6172" w:rsidRPr="00025E23" w:rsidRDefault="001C6172" w:rsidP="001C6172">
      <w:pPr>
        <w:spacing w:after="0"/>
        <w:ind w:firstLine="540"/>
        <w:jc w:val="both"/>
        <w:rPr>
          <w:rFonts w:ascii="Times New Roman" w:hAnsi="Times New Roman"/>
          <w:sz w:val="24"/>
          <w:szCs w:val="24"/>
        </w:rPr>
      </w:pPr>
      <w:r w:rsidRPr="00025E23">
        <w:rPr>
          <w:rFonts w:ascii="Times New Roman" w:hAnsi="Times New Roman"/>
          <w:sz w:val="24"/>
          <w:szCs w:val="24"/>
        </w:rPr>
        <w:t>În ceea ce privește evaluarea ofertelor, atribuirea contractului nu se realizează pe baza criteriului „prețul cel mai scăzut”, ci pe baza criteriilor care permit evaluarea elementelor calitative ale ofertelor. În acest sens, autoritatea contractantă aplică, după caz, criteriul „cel mai bun raport calitate-preț” sau criteriul „cel mai bun raport calitate-cost”, cu utilizarea unor factori de evaluare relevanți pentru obiectul contractului, precum nivelul calitativ al serviciilor, organizarea și metodologia de prestare, experiența experților propuși, măsurile de asigurare a calității sau alte elemente care contribuie la obținerea celui mai bun rezultat pentru beneficiarii serviciilor.</w:t>
      </w:r>
    </w:p>
    <w:p w14:paraId="36314D8A" w14:textId="396E4901" w:rsidR="001C6172" w:rsidRPr="00025E23" w:rsidRDefault="001C6172" w:rsidP="001C6172">
      <w:pPr>
        <w:spacing w:after="0"/>
        <w:ind w:firstLine="540"/>
        <w:jc w:val="both"/>
        <w:rPr>
          <w:rFonts w:ascii="Times New Roman" w:hAnsi="Times New Roman"/>
          <w:sz w:val="24"/>
          <w:szCs w:val="24"/>
        </w:rPr>
      </w:pPr>
      <w:r w:rsidRPr="00025E23">
        <w:rPr>
          <w:rFonts w:ascii="Times New Roman" w:hAnsi="Times New Roman"/>
          <w:sz w:val="24"/>
          <w:szCs w:val="24"/>
        </w:rPr>
        <w:t>Factorii de evaluare, ponderea acestora și metodologia de aplicare se stabilesc prin documentația de atribuire și se aplică în mod transparent, obiectiv, proporțional și nediscriminatoriu.</w:t>
      </w:r>
    </w:p>
    <w:p w14:paraId="3237E9D9" w14:textId="77777777" w:rsidR="006B55C0" w:rsidRPr="00025E23" w:rsidRDefault="006B55C0" w:rsidP="001C6172">
      <w:pPr>
        <w:spacing w:after="0"/>
        <w:ind w:firstLine="540"/>
        <w:jc w:val="both"/>
        <w:rPr>
          <w:rFonts w:ascii="Times New Roman" w:hAnsi="Times New Roman"/>
          <w:sz w:val="24"/>
          <w:szCs w:val="24"/>
        </w:rPr>
      </w:pPr>
    </w:p>
    <w:p w14:paraId="3556BFAA" w14:textId="77777777" w:rsidR="00025E23" w:rsidRPr="00025E23" w:rsidRDefault="00025E23" w:rsidP="001C6172">
      <w:pPr>
        <w:spacing w:after="0"/>
        <w:ind w:firstLine="540"/>
        <w:jc w:val="both"/>
        <w:rPr>
          <w:rFonts w:ascii="Times New Roman" w:hAnsi="Times New Roman"/>
          <w:sz w:val="24"/>
          <w:szCs w:val="24"/>
        </w:rPr>
      </w:pPr>
    </w:p>
    <w:p w14:paraId="16C5AEA5" w14:textId="77777777" w:rsidR="00025E23" w:rsidRPr="00025E23" w:rsidRDefault="00025E23" w:rsidP="001C6172">
      <w:pPr>
        <w:spacing w:after="0"/>
        <w:ind w:firstLine="540"/>
        <w:jc w:val="both"/>
        <w:rPr>
          <w:rFonts w:ascii="Times New Roman" w:hAnsi="Times New Roman"/>
          <w:sz w:val="24"/>
          <w:szCs w:val="24"/>
        </w:rPr>
      </w:pPr>
    </w:p>
    <w:p w14:paraId="613C2B0E" w14:textId="2824C367" w:rsidR="002B1266" w:rsidRPr="00025E23" w:rsidRDefault="002B1266" w:rsidP="002846B1">
      <w:pPr>
        <w:pStyle w:val="Heading1"/>
        <w:numPr>
          <w:ilvl w:val="0"/>
          <w:numId w:val="29"/>
        </w:numPr>
        <w:rPr>
          <w:rFonts w:ascii="Times New Roman" w:hAnsi="Times New Roman" w:cs="Times New Roman"/>
          <w:sz w:val="28"/>
          <w:szCs w:val="28"/>
        </w:rPr>
      </w:pPr>
      <w:bookmarkStart w:id="43" w:name="bookmark11"/>
      <w:bookmarkStart w:id="44" w:name="_Toc232595314"/>
      <w:r w:rsidRPr="00025E23">
        <w:rPr>
          <w:rFonts w:ascii="Times New Roman" w:hAnsi="Times New Roman" w:cs="Times New Roman"/>
          <w:sz w:val="28"/>
          <w:szCs w:val="28"/>
        </w:rPr>
        <w:lastRenderedPageBreak/>
        <w:t>RESPONSABILITĂŢI</w:t>
      </w:r>
      <w:bookmarkEnd w:id="43"/>
      <w:bookmarkEnd w:id="44"/>
    </w:p>
    <w:p w14:paraId="29A38113" w14:textId="42C46032" w:rsidR="00C62C46" w:rsidRPr="00025E23" w:rsidRDefault="002B1266" w:rsidP="003B78DE">
      <w:pPr>
        <w:spacing w:after="0"/>
        <w:rPr>
          <w:rFonts w:ascii="Times New Roman" w:hAnsi="Times New Roman"/>
          <w:sz w:val="24"/>
          <w:szCs w:val="24"/>
          <w:shd w:val="clear" w:color="auto" w:fill="FFFFFF"/>
          <w:lang w:eastAsia="ro-RO"/>
        </w:rPr>
      </w:pPr>
      <w:bookmarkStart w:id="45" w:name="_Toc232595315"/>
      <w:bookmarkStart w:id="46" w:name="_Toc220931364"/>
      <w:r w:rsidRPr="00025E23">
        <w:rPr>
          <w:rStyle w:val="Heading20"/>
          <w:iCs/>
          <w:sz w:val="24"/>
          <w:szCs w:val="24"/>
          <w:lang w:eastAsia="ro-RO"/>
        </w:rPr>
        <w:t>6.1.</w:t>
      </w:r>
      <w:bookmarkEnd w:id="45"/>
      <w:r w:rsidRPr="00025E23">
        <w:rPr>
          <w:rStyle w:val="Heading20"/>
          <w:b w:val="0"/>
          <w:bCs/>
          <w:iCs/>
          <w:sz w:val="24"/>
          <w:szCs w:val="24"/>
          <w:lang w:eastAsia="ro-RO"/>
        </w:rPr>
        <w:t xml:space="preserve"> </w:t>
      </w:r>
      <w:bookmarkEnd w:id="46"/>
      <w:r w:rsidR="00C62C46" w:rsidRPr="00025E23">
        <w:rPr>
          <w:rFonts w:ascii="Times New Roman" w:hAnsi="Times New Roman"/>
          <w:sz w:val="24"/>
          <w:szCs w:val="24"/>
          <w:shd w:val="clear" w:color="auto" w:fill="FFFFFF"/>
          <w:lang w:eastAsia="ro-RO"/>
        </w:rPr>
        <w:t>Rectorul, Directorul General Administrativ și persoanele împuternicite:</w:t>
      </w:r>
    </w:p>
    <w:p w14:paraId="2AF32668" w14:textId="77777777" w:rsidR="00C62C46" w:rsidRPr="00025E23" w:rsidRDefault="00C62C46" w:rsidP="002846B1">
      <w:pPr>
        <w:pStyle w:val="ListParagraph"/>
        <w:numPr>
          <w:ilvl w:val="0"/>
          <w:numId w:val="36"/>
        </w:numPr>
        <w:spacing w:after="0"/>
        <w:rPr>
          <w:rFonts w:ascii="Times New Roman" w:hAnsi="Times New Roman"/>
          <w:iCs/>
          <w:sz w:val="24"/>
          <w:szCs w:val="24"/>
          <w:shd w:val="clear" w:color="auto" w:fill="FFFFFF"/>
          <w:lang w:eastAsia="ro-RO"/>
        </w:rPr>
      </w:pPr>
      <w:r w:rsidRPr="00025E23">
        <w:rPr>
          <w:rFonts w:ascii="Times New Roman" w:hAnsi="Times New Roman"/>
          <w:iCs/>
          <w:sz w:val="24"/>
          <w:szCs w:val="24"/>
          <w:shd w:val="clear" w:color="auto" w:fill="FFFFFF"/>
          <w:lang w:eastAsia="ro-RO"/>
        </w:rPr>
        <w:t>aprobă inițierea procedurilor de achiziție, documentația de atribuire, strategia de contractare și, după caz, programul anual al achizițiilor publice;</w:t>
      </w:r>
    </w:p>
    <w:p w14:paraId="6DD4086B" w14:textId="77777777" w:rsidR="00C62C46" w:rsidRPr="00025E23" w:rsidRDefault="00C62C46" w:rsidP="002846B1">
      <w:pPr>
        <w:pStyle w:val="ListParagraph"/>
        <w:numPr>
          <w:ilvl w:val="0"/>
          <w:numId w:val="36"/>
        </w:numPr>
        <w:spacing w:after="0"/>
        <w:rPr>
          <w:rFonts w:ascii="Times New Roman" w:hAnsi="Times New Roman"/>
          <w:iCs/>
          <w:sz w:val="24"/>
          <w:szCs w:val="24"/>
          <w:shd w:val="clear" w:color="auto" w:fill="FFFFFF"/>
          <w:lang w:eastAsia="ro-RO"/>
        </w:rPr>
      </w:pPr>
      <w:r w:rsidRPr="00025E23">
        <w:rPr>
          <w:rFonts w:ascii="Times New Roman" w:hAnsi="Times New Roman"/>
          <w:iCs/>
          <w:sz w:val="24"/>
          <w:szCs w:val="24"/>
          <w:shd w:val="clear" w:color="auto" w:fill="FFFFFF"/>
          <w:lang w:eastAsia="ro-RO"/>
        </w:rPr>
        <w:t>aprobă comenzile și contractele de achiziție publică, inclusiv actele adiționale, în limitele creditelor bugetare aprobate;</w:t>
      </w:r>
    </w:p>
    <w:p w14:paraId="0AC8906F" w14:textId="77777777" w:rsidR="00C62C46" w:rsidRPr="00025E23" w:rsidRDefault="00C62C46" w:rsidP="002846B1">
      <w:pPr>
        <w:pStyle w:val="ListParagraph"/>
        <w:numPr>
          <w:ilvl w:val="0"/>
          <w:numId w:val="36"/>
        </w:numPr>
        <w:spacing w:after="0"/>
        <w:rPr>
          <w:rFonts w:ascii="Times New Roman" w:hAnsi="Times New Roman"/>
          <w:iCs/>
          <w:sz w:val="24"/>
          <w:szCs w:val="24"/>
          <w:shd w:val="clear" w:color="auto" w:fill="FFFFFF"/>
          <w:lang w:eastAsia="ro-RO"/>
        </w:rPr>
      </w:pPr>
      <w:r w:rsidRPr="00025E23">
        <w:rPr>
          <w:rFonts w:ascii="Times New Roman" w:hAnsi="Times New Roman"/>
          <w:iCs/>
          <w:sz w:val="24"/>
          <w:szCs w:val="24"/>
          <w:shd w:val="clear" w:color="auto" w:fill="FFFFFF"/>
          <w:lang w:eastAsia="ro-RO"/>
        </w:rPr>
        <w:t>dispun constituirea comisiilor de evaluare prin acte administrative și aprobă rezultatul procedurilor de atribuire;</w:t>
      </w:r>
    </w:p>
    <w:p w14:paraId="590694BA" w14:textId="77777777" w:rsidR="00C62C46" w:rsidRPr="00025E23" w:rsidRDefault="00C62C46" w:rsidP="002846B1">
      <w:pPr>
        <w:pStyle w:val="ListParagraph"/>
        <w:numPr>
          <w:ilvl w:val="0"/>
          <w:numId w:val="36"/>
        </w:numPr>
        <w:spacing w:after="0"/>
        <w:rPr>
          <w:rFonts w:ascii="Times New Roman" w:hAnsi="Times New Roman"/>
          <w:iCs/>
          <w:sz w:val="24"/>
          <w:szCs w:val="24"/>
          <w:shd w:val="clear" w:color="auto" w:fill="FFFFFF"/>
          <w:lang w:eastAsia="ro-RO"/>
        </w:rPr>
      </w:pPr>
      <w:r w:rsidRPr="00025E23">
        <w:rPr>
          <w:rFonts w:ascii="Times New Roman" w:hAnsi="Times New Roman"/>
          <w:iCs/>
          <w:sz w:val="24"/>
          <w:szCs w:val="24"/>
          <w:shd w:val="clear" w:color="auto" w:fill="FFFFFF"/>
          <w:lang w:eastAsia="ro-RO"/>
        </w:rPr>
        <w:t>răspund de respectarea principiilor legalității, transparenței, eficienței și utilizării economice a fondurilor publice;</w:t>
      </w:r>
    </w:p>
    <w:p w14:paraId="5B88194C" w14:textId="77777777" w:rsidR="00C62C46" w:rsidRPr="00025E23" w:rsidRDefault="00C62C46" w:rsidP="002846B1">
      <w:pPr>
        <w:pStyle w:val="ListParagraph"/>
        <w:numPr>
          <w:ilvl w:val="0"/>
          <w:numId w:val="36"/>
        </w:numPr>
        <w:spacing w:after="0"/>
        <w:rPr>
          <w:rFonts w:ascii="Times New Roman" w:hAnsi="Times New Roman"/>
          <w:iCs/>
          <w:sz w:val="24"/>
          <w:szCs w:val="24"/>
          <w:shd w:val="clear" w:color="auto" w:fill="FFFFFF"/>
          <w:lang w:eastAsia="ro-RO"/>
        </w:rPr>
      </w:pPr>
      <w:r w:rsidRPr="00025E23">
        <w:rPr>
          <w:rFonts w:ascii="Times New Roman" w:hAnsi="Times New Roman"/>
          <w:iCs/>
          <w:sz w:val="24"/>
          <w:szCs w:val="24"/>
          <w:shd w:val="clear" w:color="auto" w:fill="FFFFFF"/>
          <w:lang w:eastAsia="ro-RO"/>
        </w:rPr>
        <w:t>aprobă referatele de necesitate, notele de fundamentare și documentele justificative aferente achizițiilor;</w:t>
      </w:r>
    </w:p>
    <w:p w14:paraId="57C46E6B" w14:textId="77777777" w:rsidR="00C62C46" w:rsidRPr="00025E23" w:rsidRDefault="00C62C46" w:rsidP="002846B1">
      <w:pPr>
        <w:pStyle w:val="ListParagraph"/>
        <w:numPr>
          <w:ilvl w:val="0"/>
          <w:numId w:val="36"/>
        </w:numPr>
        <w:spacing w:after="0"/>
        <w:rPr>
          <w:rFonts w:ascii="Times New Roman" w:hAnsi="Times New Roman"/>
          <w:iCs/>
          <w:sz w:val="24"/>
          <w:szCs w:val="24"/>
          <w:shd w:val="clear" w:color="auto" w:fill="FFFFFF"/>
          <w:lang w:eastAsia="ro-RO"/>
        </w:rPr>
      </w:pPr>
      <w:r w:rsidRPr="00025E23">
        <w:rPr>
          <w:rFonts w:ascii="Times New Roman" w:hAnsi="Times New Roman"/>
          <w:iCs/>
          <w:sz w:val="24"/>
          <w:szCs w:val="24"/>
          <w:shd w:val="clear" w:color="auto" w:fill="FFFFFF"/>
          <w:lang w:eastAsia="ro-RO"/>
        </w:rPr>
        <w:t>aprobă anularea procedurii de atribuire, în condițiile prevăzute de legislația în vigoare;</w:t>
      </w:r>
    </w:p>
    <w:p w14:paraId="577A39F8" w14:textId="2E2EE2ED" w:rsidR="00C62C46" w:rsidRPr="00025E23" w:rsidRDefault="00C62C46" w:rsidP="002846B1">
      <w:pPr>
        <w:pStyle w:val="ListParagraph"/>
        <w:numPr>
          <w:ilvl w:val="0"/>
          <w:numId w:val="36"/>
        </w:numPr>
        <w:spacing w:after="0"/>
        <w:rPr>
          <w:rFonts w:ascii="Times New Roman" w:hAnsi="Times New Roman"/>
          <w:iCs/>
          <w:sz w:val="24"/>
          <w:szCs w:val="24"/>
          <w:shd w:val="clear" w:color="auto" w:fill="FFFFFF"/>
          <w:lang w:eastAsia="ro-RO"/>
        </w:rPr>
      </w:pPr>
      <w:r w:rsidRPr="00025E23">
        <w:rPr>
          <w:rFonts w:ascii="Times New Roman" w:hAnsi="Times New Roman"/>
          <w:iCs/>
          <w:sz w:val="24"/>
          <w:szCs w:val="24"/>
          <w:shd w:val="clear" w:color="auto" w:fill="FFFFFF"/>
          <w:lang w:eastAsia="ro-RO"/>
        </w:rPr>
        <w:t>asigură cadrul organizatoric pentru desfășurarea procedurilor de achiziție publică.</w:t>
      </w:r>
    </w:p>
    <w:p w14:paraId="2AC61BD0" w14:textId="73B1C4D1" w:rsidR="002B1266" w:rsidRPr="00025E23" w:rsidRDefault="002B1266" w:rsidP="00C62C46">
      <w:pPr>
        <w:spacing w:after="0"/>
        <w:rPr>
          <w:rFonts w:ascii="Times New Roman" w:hAnsi="Times New Roman"/>
          <w:i/>
          <w:sz w:val="24"/>
          <w:szCs w:val="24"/>
        </w:rPr>
      </w:pPr>
    </w:p>
    <w:p w14:paraId="0D25C2CC" w14:textId="5CBC8CAF" w:rsidR="002B1266" w:rsidRPr="00025E23" w:rsidRDefault="002B1266" w:rsidP="006E5983">
      <w:pPr>
        <w:spacing w:after="0"/>
        <w:rPr>
          <w:rStyle w:val="Heading20"/>
          <w:b w:val="0"/>
          <w:iCs/>
          <w:sz w:val="24"/>
          <w:szCs w:val="24"/>
        </w:rPr>
      </w:pPr>
      <w:bookmarkStart w:id="47" w:name="bookmark22"/>
      <w:bookmarkStart w:id="48" w:name="_Toc220931365"/>
      <w:bookmarkStart w:id="49" w:name="_Toc232595316"/>
      <w:r w:rsidRPr="00025E23">
        <w:rPr>
          <w:rStyle w:val="Heading20"/>
          <w:sz w:val="24"/>
          <w:szCs w:val="24"/>
        </w:rPr>
        <w:t>6.2.</w:t>
      </w:r>
      <w:bookmarkEnd w:id="47"/>
      <w:r w:rsidRPr="00025E23">
        <w:rPr>
          <w:rStyle w:val="Heading20"/>
          <w:sz w:val="24"/>
          <w:szCs w:val="24"/>
        </w:rPr>
        <w:t xml:space="preserve"> </w:t>
      </w:r>
      <w:r w:rsidRPr="00025E23">
        <w:rPr>
          <w:rStyle w:val="Heading20"/>
          <w:iCs/>
          <w:sz w:val="24"/>
          <w:szCs w:val="24"/>
        </w:rPr>
        <w:t xml:space="preserve">Directorul </w:t>
      </w:r>
      <w:r w:rsidR="00C62C46" w:rsidRPr="00025E23">
        <w:rPr>
          <w:rStyle w:val="Heading20"/>
          <w:iCs/>
          <w:sz w:val="24"/>
          <w:szCs w:val="24"/>
        </w:rPr>
        <w:t>DEGR</w:t>
      </w:r>
      <w:r w:rsidRPr="00025E23">
        <w:rPr>
          <w:rStyle w:val="Heading20"/>
          <w:iCs/>
          <w:sz w:val="24"/>
          <w:szCs w:val="24"/>
        </w:rPr>
        <w:t>:</w:t>
      </w:r>
      <w:bookmarkEnd w:id="48"/>
      <w:bookmarkEnd w:id="49"/>
    </w:p>
    <w:p w14:paraId="697D42FA" w14:textId="77777777" w:rsidR="00C62C46" w:rsidRPr="00025E23" w:rsidRDefault="00C62C46" w:rsidP="002846B1">
      <w:pPr>
        <w:pStyle w:val="ListParagraph"/>
        <w:numPr>
          <w:ilvl w:val="0"/>
          <w:numId w:val="37"/>
        </w:numPr>
        <w:spacing w:after="0"/>
        <w:rPr>
          <w:rStyle w:val="Bodytext"/>
          <w:rFonts w:ascii="Times New Roman" w:hAnsi="Times New Roman"/>
          <w:sz w:val="24"/>
          <w:szCs w:val="24"/>
        </w:rPr>
      </w:pPr>
      <w:r w:rsidRPr="00025E23">
        <w:rPr>
          <w:rStyle w:val="Bodytext"/>
          <w:rFonts w:ascii="Times New Roman" w:hAnsi="Times New Roman"/>
          <w:sz w:val="24"/>
          <w:szCs w:val="24"/>
        </w:rPr>
        <w:t>verifică existența și disponibilitatea fondurilor necesare derulării procedurilor de achiziție;</w:t>
      </w:r>
    </w:p>
    <w:p w14:paraId="057F5B86" w14:textId="036581F1" w:rsidR="00C62C46" w:rsidRPr="00025E23" w:rsidRDefault="00C62C46" w:rsidP="002846B1">
      <w:pPr>
        <w:pStyle w:val="ListParagraph"/>
        <w:numPr>
          <w:ilvl w:val="0"/>
          <w:numId w:val="37"/>
        </w:numPr>
        <w:spacing w:after="0"/>
        <w:rPr>
          <w:rStyle w:val="Bodytext"/>
          <w:rFonts w:ascii="Times New Roman" w:hAnsi="Times New Roman"/>
          <w:sz w:val="24"/>
          <w:szCs w:val="24"/>
        </w:rPr>
      </w:pPr>
      <w:r w:rsidRPr="00025E23">
        <w:rPr>
          <w:rStyle w:val="Bodytext"/>
          <w:rFonts w:ascii="Times New Roman" w:hAnsi="Times New Roman"/>
          <w:sz w:val="24"/>
          <w:szCs w:val="24"/>
        </w:rPr>
        <w:t>avizează documentele care implică angajamente legale și bugetare, inclusiv contractele de achiziție;</w:t>
      </w:r>
    </w:p>
    <w:p w14:paraId="01E6C9F9" w14:textId="12608F81" w:rsidR="00C62C46" w:rsidRPr="00025E23" w:rsidRDefault="00C62C46" w:rsidP="002846B1">
      <w:pPr>
        <w:pStyle w:val="ListParagraph"/>
        <w:numPr>
          <w:ilvl w:val="0"/>
          <w:numId w:val="37"/>
        </w:numPr>
        <w:spacing w:after="0"/>
        <w:rPr>
          <w:rStyle w:val="Bodytext"/>
          <w:rFonts w:ascii="Times New Roman" w:hAnsi="Times New Roman"/>
          <w:sz w:val="24"/>
          <w:szCs w:val="24"/>
        </w:rPr>
      </w:pPr>
      <w:r w:rsidRPr="00025E23">
        <w:rPr>
          <w:rStyle w:val="Bodytext"/>
          <w:rFonts w:ascii="Times New Roman" w:hAnsi="Times New Roman"/>
          <w:sz w:val="24"/>
          <w:szCs w:val="24"/>
        </w:rPr>
        <w:t>verifică legalitatea, realitatea și regularitatea documentelor de plată rezultate din contractele de achiziție;</w:t>
      </w:r>
    </w:p>
    <w:p w14:paraId="0DDF01F8" w14:textId="2312FEF5" w:rsidR="00C62C46" w:rsidRPr="00025E23" w:rsidRDefault="00C62C46" w:rsidP="002846B1">
      <w:pPr>
        <w:pStyle w:val="ListParagraph"/>
        <w:numPr>
          <w:ilvl w:val="0"/>
          <w:numId w:val="37"/>
        </w:numPr>
        <w:spacing w:after="0"/>
        <w:rPr>
          <w:rStyle w:val="Bodytext"/>
          <w:rFonts w:ascii="Times New Roman" w:hAnsi="Times New Roman"/>
          <w:sz w:val="24"/>
          <w:szCs w:val="24"/>
        </w:rPr>
      </w:pPr>
      <w:r w:rsidRPr="00025E23">
        <w:rPr>
          <w:rStyle w:val="Bodytext"/>
          <w:rFonts w:ascii="Times New Roman" w:hAnsi="Times New Roman"/>
          <w:sz w:val="24"/>
          <w:szCs w:val="24"/>
        </w:rPr>
        <w:t>coordonează activitatea de urmărire a execuției financiare a contractelor;</w:t>
      </w:r>
    </w:p>
    <w:p w14:paraId="3F5B3687" w14:textId="63411039" w:rsidR="00C62C46" w:rsidRPr="00025E23" w:rsidRDefault="00C62C46" w:rsidP="002846B1">
      <w:pPr>
        <w:pStyle w:val="ListParagraph"/>
        <w:numPr>
          <w:ilvl w:val="0"/>
          <w:numId w:val="37"/>
        </w:numPr>
        <w:spacing w:after="0"/>
        <w:rPr>
          <w:rStyle w:val="Bodytext"/>
          <w:rFonts w:ascii="Times New Roman" w:hAnsi="Times New Roman"/>
          <w:sz w:val="24"/>
          <w:szCs w:val="24"/>
        </w:rPr>
      </w:pPr>
      <w:r w:rsidRPr="00025E23">
        <w:rPr>
          <w:rStyle w:val="Bodytext"/>
          <w:rFonts w:ascii="Times New Roman" w:hAnsi="Times New Roman"/>
          <w:sz w:val="24"/>
          <w:szCs w:val="24"/>
        </w:rPr>
        <w:t>verifică și semnează ordinele de plată și documentele financiar-contabile aferente procedurilor;</w:t>
      </w:r>
    </w:p>
    <w:p w14:paraId="676C33D0" w14:textId="1B92F8CE" w:rsidR="002B1266" w:rsidRPr="00025E23" w:rsidRDefault="00C62C46" w:rsidP="002846B1">
      <w:pPr>
        <w:pStyle w:val="ListParagraph"/>
        <w:numPr>
          <w:ilvl w:val="0"/>
          <w:numId w:val="37"/>
        </w:numPr>
        <w:spacing w:after="0"/>
        <w:rPr>
          <w:rStyle w:val="Bodytext"/>
          <w:rFonts w:ascii="Times New Roman" w:hAnsi="Times New Roman"/>
          <w:sz w:val="24"/>
          <w:szCs w:val="24"/>
          <w:shd w:val="clear" w:color="auto" w:fill="auto"/>
        </w:rPr>
      </w:pPr>
      <w:r w:rsidRPr="00025E23">
        <w:rPr>
          <w:rStyle w:val="Bodytext"/>
          <w:rFonts w:ascii="Times New Roman" w:hAnsi="Times New Roman"/>
          <w:sz w:val="24"/>
          <w:szCs w:val="24"/>
        </w:rPr>
        <w:t>asigură respectarea disciplinei financiare în cadrul derulării contractelor de achiziție publică.</w:t>
      </w:r>
    </w:p>
    <w:p w14:paraId="705FBCE4" w14:textId="77777777" w:rsidR="00C62C46" w:rsidRPr="00025E23" w:rsidRDefault="00C62C46" w:rsidP="00C62C46">
      <w:pPr>
        <w:spacing w:after="0"/>
        <w:rPr>
          <w:rFonts w:ascii="Times New Roman" w:hAnsi="Times New Roman"/>
          <w:sz w:val="24"/>
          <w:szCs w:val="24"/>
        </w:rPr>
      </w:pPr>
    </w:p>
    <w:p w14:paraId="3D0CA521" w14:textId="1D349369" w:rsidR="002B1266" w:rsidRPr="00025E23" w:rsidRDefault="002B1266" w:rsidP="003B78DE">
      <w:pPr>
        <w:spacing w:after="0"/>
        <w:rPr>
          <w:rStyle w:val="Heading20"/>
          <w:b w:val="0"/>
          <w:iCs/>
          <w:sz w:val="24"/>
          <w:szCs w:val="24"/>
        </w:rPr>
      </w:pPr>
      <w:bookmarkStart w:id="50" w:name="bookmark23"/>
      <w:bookmarkStart w:id="51" w:name="_Toc220931366"/>
      <w:bookmarkStart w:id="52" w:name="_Toc232595317"/>
      <w:r w:rsidRPr="00025E23">
        <w:rPr>
          <w:rStyle w:val="Heading20"/>
          <w:iCs/>
          <w:sz w:val="24"/>
          <w:szCs w:val="24"/>
        </w:rPr>
        <w:t xml:space="preserve">6.3. </w:t>
      </w:r>
      <w:bookmarkEnd w:id="50"/>
      <w:r w:rsidR="00913544" w:rsidRPr="00025E23">
        <w:rPr>
          <w:rStyle w:val="Heading20"/>
          <w:iCs/>
          <w:sz w:val="24"/>
          <w:szCs w:val="24"/>
        </w:rPr>
        <w:t>SFC</w:t>
      </w:r>
      <w:r w:rsidRPr="00025E23">
        <w:rPr>
          <w:rStyle w:val="Heading20"/>
          <w:iCs/>
          <w:sz w:val="24"/>
          <w:szCs w:val="24"/>
        </w:rPr>
        <w:t>:</w:t>
      </w:r>
      <w:bookmarkEnd w:id="51"/>
      <w:bookmarkEnd w:id="52"/>
    </w:p>
    <w:p w14:paraId="12E295DC" w14:textId="77777777" w:rsidR="00C62C46" w:rsidRPr="00025E23" w:rsidRDefault="00C62C46" w:rsidP="002846B1">
      <w:pPr>
        <w:pStyle w:val="Bodytext11"/>
        <w:numPr>
          <w:ilvl w:val="0"/>
          <w:numId w:val="38"/>
        </w:numPr>
        <w:tabs>
          <w:tab w:val="left" w:pos="540"/>
          <w:tab w:val="left" w:pos="810"/>
        </w:tabs>
        <w:spacing w:before="0" w:line="240" w:lineRule="auto"/>
        <w:ind w:left="810" w:right="4" w:hanging="450"/>
        <w:rPr>
          <w:rFonts w:ascii="Times New Roman" w:hAnsi="Times New Roman"/>
          <w:sz w:val="24"/>
          <w:szCs w:val="24"/>
        </w:rPr>
      </w:pPr>
      <w:r w:rsidRPr="00025E23">
        <w:rPr>
          <w:rFonts w:ascii="Times New Roman" w:hAnsi="Times New Roman"/>
          <w:sz w:val="24"/>
          <w:szCs w:val="24"/>
        </w:rPr>
        <w:t>sigură înregistrarea angajamentelor bugetare și legale aferente contractelor de achiziție publică;</w:t>
      </w:r>
    </w:p>
    <w:p w14:paraId="066678A5" w14:textId="77777777" w:rsidR="00C62C46" w:rsidRPr="00025E23" w:rsidRDefault="00C62C46" w:rsidP="002846B1">
      <w:pPr>
        <w:pStyle w:val="Bodytext11"/>
        <w:numPr>
          <w:ilvl w:val="0"/>
          <w:numId w:val="38"/>
        </w:numPr>
        <w:tabs>
          <w:tab w:val="left" w:pos="540"/>
          <w:tab w:val="left" w:pos="810"/>
        </w:tabs>
        <w:spacing w:before="0" w:line="240" w:lineRule="auto"/>
        <w:ind w:left="810" w:right="4" w:hanging="450"/>
        <w:rPr>
          <w:rFonts w:ascii="Times New Roman" w:hAnsi="Times New Roman"/>
          <w:sz w:val="24"/>
          <w:szCs w:val="24"/>
        </w:rPr>
      </w:pPr>
      <w:r w:rsidRPr="00025E23">
        <w:rPr>
          <w:rFonts w:ascii="Times New Roman" w:hAnsi="Times New Roman"/>
          <w:sz w:val="24"/>
          <w:szCs w:val="24"/>
        </w:rPr>
        <w:t>verifică documentele justificative și ordonanțările de plată, în conformitate cu legislația financiar</w:t>
      </w:r>
      <w:r w:rsidRPr="00025E23">
        <w:rPr>
          <w:rFonts w:ascii="Times New Roman" w:hAnsi="Times New Roman"/>
          <w:sz w:val="24"/>
          <w:szCs w:val="24"/>
        </w:rPr>
        <w:noBreakHyphen/>
        <w:t>contabilă;</w:t>
      </w:r>
    </w:p>
    <w:p w14:paraId="0F7CC835" w14:textId="77777777" w:rsidR="00C62C46" w:rsidRPr="00025E23" w:rsidRDefault="00C62C46" w:rsidP="002846B1">
      <w:pPr>
        <w:pStyle w:val="Bodytext11"/>
        <w:numPr>
          <w:ilvl w:val="0"/>
          <w:numId w:val="38"/>
        </w:numPr>
        <w:tabs>
          <w:tab w:val="left" w:pos="540"/>
          <w:tab w:val="left" w:pos="810"/>
        </w:tabs>
        <w:spacing w:before="0" w:line="240" w:lineRule="auto"/>
        <w:ind w:left="810" w:right="4" w:hanging="450"/>
        <w:rPr>
          <w:rFonts w:ascii="Times New Roman" w:hAnsi="Times New Roman"/>
          <w:sz w:val="24"/>
          <w:szCs w:val="24"/>
        </w:rPr>
      </w:pPr>
      <w:r w:rsidRPr="00025E23">
        <w:rPr>
          <w:rFonts w:ascii="Times New Roman" w:hAnsi="Times New Roman"/>
          <w:sz w:val="24"/>
          <w:szCs w:val="24"/>
        </w:rPr>
        <w:t>verifică realitatea, legalitatea și conformitatea facturilor cu prevederile contractuale;</w:t>
      </w:r>
    </w:p>
    <w:p w14:paraId="0CEEDE37" w14:textId="77777777" w:rsidR="00C62C46" w:rsidRPr="00025E23" w:rsidRDefault="00C62C46" w:rsidP="002846B1">
      <w:pPr>
        <w:pStyle w:val="Bodytext11"/>
        <w:numPr>
          <w:ilvl w:val="0"/>
          <w:numId w:val="38"/>
        </w:numPr>
        <w:tabs>
          <w:tab w:val="left" w:pos="540"/>
          <w:tab w:val="left" w:pos="810"/>
        </w:tabs>
        <w:spacing w:before="0" w:line="240" w:lineRule="auto"/>
        <w:ind w:left="810" w:right="4" w:hanging="450"/>
        <w:rPr>
          <w:rFonts w:ascii="Times New Roman" w:hAnsi="Times New Roman"/>
          <w:sz w:val="24"/>
          <w:szCs w:val="24"/>
        </w:rPr>
      </w:pPr>
      <w:r w:rsidRPr="00025E23">
        <w:rPr>
          <w:rFonts w:ascii="Times New Roman" w:hAnsi="Times New Roman"/>
          <w:sz w:val="24"/>
          <w:szCs w:val="24"/>
        </w:rPr>
        <w:t>întocmește și emite ordinele de plată aferente contractelor de achiziție;</w:t>
      </w:r>
    </w:p>
    <w:p w14:paraId="17B3E379" w14:textId="77777777" w:rsidR="00C62C46" w:rsidRPr="00025E23" w:rsidRDefault="00C62C46" w:rsidP="002846B1">
      <w:pPr>
        <w:pStyle w:val="Bodytext11"/>
        <w:numPr>
          <w:ilvl w:val="0"/>
          <w:numId w:val="38"/>
        </w:numPr>
        <w:tabs>
          <w:tab w:val="left" w:pos="540"/>
          <w:tab w:val="left" w:pos="810"/>
        </w:tabs>
        <w:spacing w:before="0" w:line="240" w:lineRule="auto"/>
        <w:ind w:left="810" w:right="4" w:hanging="450"/>
        <w:rPr>
          <w:rFonts w:ascii="Times New Roman" w:hAnsi="Times New Roman"/>
          <w:sz w:val="24"/>
          <w:szCs w:val="24"/>
        </w:rPr>
      </w:pPr>
      <w:r w:rsidRPr="00025E23">
        <w:rPr>
          <w:rFonts w:ascii="Times New Roman" w:hAnsi="Times New Roman"/>
          <w:sz w:val="24"/>
          <w:szCs w:val="24"/>
        </w:rPr>
        <w:t>asigură evidența contabilă a operațiunilor rezultate din achiziții;</w:t>
      </w:r>
    </w:p>
    <w:p w14:paraId="66BF6975" w14:textId="3D483F5F" w:rsidR="00C62C46" w:rsidRPr="00025E23" w:rsidRDefault="00C62C46" w:rsidP="002846B1">
      <w:pPr>
        <w:pStyle w:val="Bodytext11"/>
        <w:numPr>
          <w:ilvl w:val="0"/>
          <w:numId w:val="38"/>
        </w:numPr>
        <w:tabs>
          <w:tab w:val="left" w:pos="810"/>
        </w:tabs>
        <w:spacing w:before="0" w:line="240" w:lineRule="auto"/>
        <w:ind w:left="810" w:right="4" w:hanging="450"/>
        <w:rPr>
          <w:rFonts w:ascii="Times New Roman" w:hAnsi="Times New Roman"/>
          <w:sz w:val="24"/>
          <w:szCs w:val="24"/>
        </w:rPr>
      </w:pPr>
      <w:r w:rsidRPr="00025E23">
        <w:rPr>
          <w:rFonts w:ascii="Times New Roman" w:hAnsi="Times New Roman"/>
          <w:sz w:val="24"/>
          <w:szCs w:val="24"/>
        </w:rPr>
        <w:t>arhivează documentele financiar-contabile rezultate din derularea procedurilor.</w:t>
      </w:r>
    </w:p>
    <w:p w14:paraId="1331FEA2" w14:textId="00024880" w:rsidR="00D54209" w:rsidRPr="00025E23" w:rsidRDefault="00D54209" w:rsidP="00C62C46">
      <w:pPr>
        <w:pStyle w:val="Bodytext11"/>
        <w:shd w:val="clear" w:color="auto" w:fill="auto"/>
        <w:tabs>
          <w:tab w:val="left" w:pos="540"/>
          <w:tab w:val="left" w:pos="810"/>
        </w:tabs>
        <w:suppressAutoHyphens w:val="0"/>
        <w:autoSpaceDN/>
        <w:spacing w:before="0" w:line="240" w:lineRule="auto"/>
        <w:ind w:left="810" w:right="4" w:hanging="450"/>
        <w:rPr>
          <w:rStyle w:val="Bodytext"/>
          <w:rFonts w:ascii="Times New Roman" w:hAnsi="Times New Roman"/>
          <w:sz w:val="24"/>
          <w:szCs w:val="24"/>
        </w:rPr>
      </w:pPr>
    </w:p>
    <w:p w14:paraId="72A3FA17" w14:textId="63F81C6F" w:rsidR="00D54209" w:rsidRPr="00025E23" w:rsidRDefault="00C62C46" w:rsidP="002846B1">
      <w:pPr>
        <w:pStyle w:val="Bodytext11"/>
        <w:numPr>
          <w:ilvl w:val="1"/>
          <w:numId w:val="29"/>
        </w:numPr>
        <w:shd w:val="clear" w:color="auto" w:fill="auto"/>
        <w:tabs>
          <w:tab w:val="left" w:pos="540"/>
          <w:tab w:val="left" w:pos="630"/>
        </w:tabs>
        <w:suppressAutoHyphens w:val="0"/>
        <w:autoSpaceDN/>
        <w:spacing w:before="0" w:line="240" w:lineRule="auto"/>
        <w:ind w:right="4"/>
        <w:rPr>
          <w:rStyle w:val="Bodytext"/>
          <w:rFonts w:ascii="Times New Roman" w:hAnsi="Times New Roman"/>
          <w:b/>
          <w:bCs/>
          <w:sz w:val="24"/>
          <w:szCs w:val="24"/>
        </w:rPr>
      </w:pPr>
      <w:r w:rsidRPr="00025E23">
        <w:rPr>
          <w:rStyle w:val="Bodytext"/>
          <w:rFonts w:ascii="Times New Roman" w:hAnsi="Times New Roman"/>
          <w:b/>
          <w:bCs/>
          <w:sz w:val="24"/>
          <w:szCs w:val="24"/>
        </w:rPr>
        <w:t>SAA</w:t>
      </w:r>
    </w:p>
    <w:p w14:paraId="524F8D38" w14:textId="77777777" w:rsidR="00C62C46" w:rsidRPr="00025E23" w:rsidRDefault="00C62C46" w:rsidP="002846B1">
      <w:pPr>
        <w:pStyle w:val="Bodytext11"/>
        <w:numPr>
          <w:ilvl w:val="0"/>
          <w:numId w:val="39"/>
        </w:numPr>
        <w:tabs>
          <w:tab w:val="left" w:pos="900"/>
        </w:tabs>
        <w:suppressAutoHyphens w:val="0"/>
        <w:autoSpaceDN/>
        <w:spacing w:before="0" w:line="240" w:lineRule="auto"/>
        <w:ind w:right="4"/>
        <w:rPr>
          <w:rStyle w:val="Bodytext"/>
          <w:rFonts w:ascii="Times New Roman" w:hAnsi="Times New Roman"/>
          <w:sz w:val="24"/>
          <w:szCs w:val="24"/>
        </w:rPr>
      </w:pPr>
      <w:r w:rsidRPr="00025E23">
        <w:rPr>
          <w:rStyle w:val="Bodytext"/>
          <w:rFonts w:ascii="Times New Roman" w:hAnsi="Times New Roman"/>
          <w:sz w:val="24"/>
          <w:szCs w:val="24"/>
        </w:rPr>
        <w:t>elaborează documentația de atribuire, inclusiv caietul de sarcini/descrierea necesităților și anunțul de participare;</w:t>
      </w:r>
    </w:p>
    <w:p w14:paraId="634A1544" w14:textId="77777777" w:rsidR="00C62C46" w:rsidRPr="00025E23" w:rsidRDefault="00C62C46" w:rsidP="002846B1">
      <w:pPr>
        <w:pStyle w:val="Bodytext11"/>
        <w:numPr>
          <w:ilvl w:val="0"/>
          <w:numId w:val="39"/>
        </w:numPr>
        <w:tabs>
          <w:tab w:val="left" w:pos="900"/>
        </w:tabs>
        <w:suppressAutoHyphens w:val="0"/>
        <w:autoSpaceDN/>
        <w:spacing w:before="0" w:line="240" w:lineRule="auto"/>
        <w:ind w:right="4"/>
        <w:rPr>
          <w:rStyle w:val="Bodytext"/>
          <w:rFonts w:ascii="Times New Roman" w:hAnsi="Times New Roman"/>
          <w:sz w:val="24"/>
          <w:szCs w:val="24"/>
        </w:rPr>
      </w:pPr>
      <w:r w:rsidRPr="00025E23">
        <w:rPr>
          <w:rStyle w:val="Bodytext"/>
          <w:rFonts w:ascii="Times New Roman" w:hAnsi="Times New Roman"/>
          <w:sz w:val="24"/>
          <w:szCs w:val="24"/>
        </w:rPr>
        <w:t>stabilește criteriile de calificare și selecție, precum și criteriul de atribuire, cu respectarea legislației;</w:t>
      </w:r>
    </w:p>
    <w:p w14:paraId="50386747" w14:textId="77777777" w:rsidR="00C62C46" w:rsidRPr="00025E23" w:rsidRDefault="00C62C46" w:rsidP="002846B1">
      <w:pPr>
        <w:pStyle w:val="Bodytext11"/>
        <w:numPr>
          <w:ilvl w:val="0"/>
          <w:numId w:val="39"/>
        </w:numPr>
        <w:tabs>
          <w:tab w:val="left" w:pos="900"/>
        </w:tabs>
        <w:suppressAutoHyphens w:val="0"/>
        <w:autoSpaceDN/>
        <w:spacing w:before="0" w:line="240" w:lineRule="auto"/>
        <w:ind w:right="4"/>
        <w:rPr>
          <w:rStyle w:val="Bodytext"/>
          <w:rFonts w:ascii="Times New Roman" w:hAnsi="Times New Roman"/>
          <w:sz w:val="24"/>
          <w:szCs w:val="24"/>
        </w:rPr>
      </w:pPr>
      <w:r w:rsidRPr="00025E23">
        <w:rPr>
          <w:rStyle w:val="Bodytext"/>
          <w:rFonts w:ascii="Times New Roman" w:hAnsi="Times New Roman"/>
          <w:sz w:val="24"/>
          <w:szCs w:val="24"/>
        </w:rPr>
        <w:t>transmite spre publicare anunțurile și asigură transparența procedurii;</w:t>
      </w:r>
    </w:p>
    <w:p w14:paraId="6736F28B" w14:textId="77777777" w:rsidR="00C62C46" w:rsidRPr="00025E23" w:rsidRDefault="00C62C46" w:rsidP="002846B1">
      <w:pPr>
        <w:pStyle w:val="Bodytext11"/>
        <w:numPr>
          <w:ilvl w:val="0"/>
          <w:numId w:val="39"/>
        </w:numPr>
        <w:tabs>
          <w:tab w:val="left" w:pos="900"/>
        </w:tabs>
        <w:suppressAutoHyphens w:val="0"/>
        <w:autoSpaceDN/>
        <w:spacing w:before="0" w:line="240" w:lineRule="auto"/>
        <w:ind w:right="4"/>
        <w:rPr>
          <w:rStyle w:val="Bodytext"/>
          <w:rFonts w:ascii="Times New Roman" w:hAnsi="Times New Roman"/>
          <w:sz w:val="24"/>
          <w:szCs w:val="24"/>
        </w:rPr>
      </w:pPr>
      <w:r w:rsidRPr="00025E23">
        <w:rPr>
          <w:rStyle w:val="Bodytext"/>
          <w:rFonts w:ascii="Times New Roman" w:hAnsi="Times New Roman"/>
          <w:sz w:val="24"/>
          <w:szCs w:val="24"/>
        </w:rPr>
        <w:t>gestionează clarificările primite de la operatorii economici și transmite răspunsurile în termen;</w:t>
      </w:r>
    </w:p>
    <w:p w14:paraId="1EA1A7B2" w14:textId="77777777" w:rsidR="00C62C46" w:rsidRPr="00025E23" w:rsidRDefault="00C62C46" w:rsidP="002846B1">
      <w:pPr>
        <w:pStyle w:val="Bodytext11"/>
        <w:numPr>
          <w:ilvl w:val="0"/>
          <w:numId w:val="39"/>
        </w:numPr>
        <w:tabs>
          <w:tab w:val="left" w:pos="900"/>
        </w:tabs>
        <w:suppressAutoHyphens w:val="0"/>
        <w:autoSpaceDN/>
        <w:spacing w:before="0" w:line="240" w:lineRule="auto"/>
        <w:ind w:right="4"/>
        <w:rPr>
          <w:rStyle w:val="Bodytext"/>
          <w:rFonts w:ascii="Times New Roman" w:hAnsi="Times New Roman"/>
          <w:sz w:val="24"/>
          <w:szCs w:val="24"/>
        </w:rPr>
      </w:pPr>
      <w:r w:rsidRPr="00025E23">
        <w:rPr>
          <w:rStyle w:val="Bodytext"/>
          <w:rFonts w:ascii="Times New Roman" w:hAnsi="Times New Roman"/>
          <w:sz w:val="24"/>
          <w:szCs w:val="24"/>
        </w:rPr>
        <w:t>participă la evaluarea ofertelor și sprijină comisia de evaluare;</w:t>
      </w:r>
    </w:p>
    <w:p w14:paraId="3A0ABD4A" w14:textId="77777777" w:rsidR="00C62C46" w:rsidRPr="00025E23" w:rsidRDefault="00C62C46" w:rsidP="002846B1">
      <w:pPr>
        <w:pStyle w:val="Bodytext11"/>
        <w:numPr>
          <w:ilvl w:val="0"/>
          <w:numId w:val="39"/>
        </w:numPr>
        <w:tabs>
          <w:tab w:val="left" w:pos="900"/>
        </w:tabs>
        <w:suppressAutoHyphens w:val="0"/>
        <w:autoSpaceDN/>
        <w:spacing w:before="0" w:line="240" w:lineRule="auto"/>
        <w:ind w:right="4"/>
        <w:rPr>
          <w:rStyle w:val="Bodytext"/>
          <w:rFonts w:ascii="Times New Roman" w:hAnsi="Times New Roman"/>
          <w:sz w:val="24"/>
          <w:szCs w:val="24"/>
        </w:rPr>
      </w:pPr>
      <w:r w:rsidRPr="00025E23">
        <w:rPr>
          <w:rStyle w:val="Bodytext"/>
          <w:rFonts w:ascii="Times New Roman" w:hAnsi="Times New Roman"/>
          <w:sz w:val="24"/>
          <w:szCs w:val="24"/>
        </w:rPr>
        <w:t>întocmește raportul procedurii de atribuire și documentele aferente;</w:t>
      </w:r>
    </w:p>
    <w:p w14:paraId="7B606A92" w14:textId="77777777" w:rsidR="00C62C46" w:rsidRPr="00025E23" w:rsidRDefault="00C62C46" w:rsidP="002846B1">
      <w:pPr>
        <w:pStyle w:val="Bodytext11"/>
        <w:numPr>
          <w:ilvl w:val="0"/>
          <w:numId w:val="39"/>
        </w:numPr>
        <w:tabs>
          <w:tab w:val="left" w:pos="900"/>
        </w:tabs>
        <w:suppressAutoHyphens w:val="0"/>
        <w:autoSpaceDN/>
        <w:spacing w:before="0" w:line="240" w:lineRule="auto"/>
        <w:ind w:right="4"/>
        <w:rPr>
          <w:rStyle w:val="Bodytext"/>
          <w:rFonts w:ascii="Times New Roman" w:hAnsi="Times New Roman"/>
          <w:sz w:val="24"/>
          <w:szCs w:val="24"/>
        </w:rPr>
      </w:pPr>
      <w:r w:rsidRPr="00025E23">
        <w:rPr>
          <w:rStyle w:val="Bodytext"/>
          <w:rFonts w:ascii="Times New Roman" w:hAnsi="Times New Roman"/>
          <w:sz w:val="24"/>
          <w:szCs w:val="24"/>
        </w:rPr>
        <w:lastRenderedPageBreak/>
        <w:t>asigură întocmirea și păstrarea dosarului achiziției publice;</w:t>
      </w:r>
    </w:p>
    <w:p w14:paraId="75345147" w14:textId="6DCA0CF8" w:rsidR="00D54209" w:rsidRPr="00025E23" w:rsidRDefault="00C62C46" w:rsidP="002846B1">
      <w:pPr>
        <w:pStyle w:val="Bodytext11"/>
        <w:numPr>
          <w:ilvl w:val="0"/>
          <w:numId w:val="39"/>
        </w:numPr>
        <w:tabs>
          <w:tab w:val="left" w:pos="900"/>
        </w:tabs>
        <w:suppressAutoHyphens w:val="0"/>
        <w:autoSpaceDN/>
        <w:spacing w:before="0" w:line="240" w:lineRule="auto"/>
        <w:ind w:right="4"/>
        <w:rPr>
          <w:rStyle w:val="Bodytext"/>
          <w:rFonts w:ascii="Times New Roman" w:hAnsi="Times New Roman"/>
          <w:sz w:val="24"/>
          <w:szCs w:val="24"/>
        </w:rPr>
      </w:pPr>
      <w:r w:rsidRPr="00025E23">
        <w:rPr>
          <w:rStyle w:val="Bodytext"/>
          <w:rFonts w:ascii="Times New Roman" w:hAnsi="Times New Roman"/>
          <w:sz w:val="24"/>
          <w:szCs w:val="24"/>
        </w:rPr>
        <w:t>monitorizează respectarea procedurii și a etapelor legale.</w:t>
      </w:r>
    </w:p>
    <w:p w14:paraId="067A9F64" w14:textId="294166D1" w:rsidR="00D54209" w:rsidRPr="00025E23" w:rsidRDefault="00D54209" w:rsidP="00463F22">
      <w:pPr>
        <w:pStyle w:val="Bodytext11"/>
        <w:shd w:val="clear" w:color="auto" w:fill="auto"/>
        <w:tabs>
          <w:tab w:val="left" w:pos="900"/>
        </w:tabs>
        <w:suppressAutoHyphens w:val="0"/>
        <w:autoSpaceDN/>
        <w:spacing w:before="0" w:line="240" w:lineRule="auto"/>
        <w:ind w:right="4" w:firstLine="0"/>
        <w:rPr>
          <w:rStyle w:val="Bodytext"/>
          <w:rFonts w:ascii="Times New Roman" w:hAnsi="Times New Roman"/>
          <w:sz w:val="24"/>
          <w:szCs w:val="24"/>
        </w:rPr>
      </w:pPr>
    </w:p>
    <w:p w14:paraId="4D122F33" w14:textId="5359945C" w:rsidR="00D54209" w:rsidRPr="00025E23" w:rsidRDefault="00463F22" w:rsidP="002846B1">
      <w:pPr>
        <w:pStyle w:val="Bodytext11"/>
        <w:numPr>
          <w:ilvl w:val="1"/>
          <w:numId w:val="29"/>
        </w:numPr>
        <w:shd w:val="clear" w:color="auto" w:fill="auto"/>
        <w:tabs>
          <w:tab w:val="left" w:pos="540"/>
          <w:tab w:val="left" w:pos="630"/>
        </w:tabs>
        <w:suppressAutoHyphens w:val="0"/>
        <w:autoSpaceDN/>
        <w:spacing w:before="0" w:line="240" w:lineRule="auto"/>
        <w:ind w:right="4"/>
        <w:rPr>
          <w:rStyle w:val="Bodytext"/>
          <w:rFonts w:ascii="Times New Roman" w:hAnsi="Times New Roman"/>
          <w:b/>
          <w:bCs/>
          <w:sz w:val="24"/>
          <w:szCs w:val="24"/>
        </w:rPr>
      </w:pPr>
      <w:r w:rsidRPr="00025E23">
        <w:rPr>
          <w:rStyle w:val="Bodytext"/>
          <w:rFonts w:ascii="Times New Roman" w:hAnsi="Times New Roman"/>
          <w:b/>
          <w:bCs/>
          <w:sz w:val="24"/>
          <w:szCs w:val="24"/>
        </w:rPr>
        <w:t>Comisia de evaluare</w:t>
      </w:r>
    </w:p>
    <w:p w14:paraId="6912E36D" w14:textId="0B1F4A5F" w:rsidR="00463F22" w:rsidRPr="00025E23" w:rsidRDefault="00463F22" w:rsidP="002846B1">
      <w:pPr>
        <w:pStyle w:val="ListParagraph"/>
        <w:numPr>
          <w:ilvl w:val="0"/>
          <w:numId w:val="40"/>
        </w:numPr>
        <w:suppressAutoHyphens w:val="0"/>
        <w:autoSpaceDN/>
        <w:spacing w:after="0" w:line="240" w:lineRule="auto"/>
        <w:ind w:hanging="360"/>
        <w:textAlignment w:val="auto"/>
        <w:rPr>
          <w:rFonts w:ascii="Times New Roman" w:eastAsia="Times New Roman" w:hAnsi="Times New Roman"/>
          <w:sz w:val="24"/>
          <w:szCs w:val="24"/>
          <w:lang w:eastAsia="ro-RO"/>
        </w:rPr>
      </w:pPr>
      <w:r w:rsidRPr="00025E23">
        <w:rPr>
          <w:rFonts w:ascii="Times New Roman" w:eastAsia="Times New Roman" w:hAnsi="Times New Roman"/>
          <w:sz w:val="24"/>
          <w:szCs w:val="24"/>
          <w:lang w:eastAsia="ro-RO"/>
        </w:rPr>
        <w:t xml:space="preserve">analizează și evaluează ofertele din punct de vedere al conformității cu cerințele documentației de atribuire; </w:t>
      </w:r>
    </w:p>
    <w:p w14:paraId="14ABBE57" w14:textId="63DDC6A6" w:rsidR="00463F22" w:rsidRPr="00025E23" w:rsidRDefault="00463F22" w:rsidP="002846B1">
      <w:pPr>
        <w:pStyle w:val="ListParagraph"/>
        <w:numPr>
          <w:ilvl w:val="0"/>
          <w:numId w:val="40"/>
        </w:numPr>
        <w:suppressAutoHyphens w:val="0"/>
        <w:autoSpaceDN/>
        <w:spacing w:after="0" w:line="240" w:lineRule="auto"/>
        <w:ind w:hanging="360"/>
        <w:textAlignment w:val="auto"/>
        <w:rPr>
          <w:rFonts w:ascii="Times New Roman" w:eastAsia="Times New Roman" w:hAnsi="Times New Roman"/>
          <w:sz w:val="24"/>
          <w:szCs w:val="24"/>
          <w:lang w:eastAsia="ro-RO"/>
        </w:rPr>
      </w:pPr>
      <w:r w:rsidRPr="00025E23">
        <w:rPr>
          <w:rFonts w:ascii="Times New Roman" w:eastAsia="Times New Roman" w:hAnsi="Times New Roman"/>
          <w:sz w:val="24"/>
          <w:szCs w:val="24"/>
          <w:lang w:eastAsia="ro-RO"/>
        </w:rPr>
        <w:t xml:space="preserve">verifică îndeplinirea criteriilor de calificare și selecție de către operatorii economici participanți; </w:t>
      </w:r>
    </w:p>
    <w:p w14:paraId="1BB1DF1B" w14:textId="024A4C2C" w:rsidR="00463F22" w:rsidRPr="00025E23" w:rsidRDefault="00463F22" w:rsidP="002846B1">
      <w:pPr>
        <w:pStyle w:val="ListParagraph"/>
        <w:numPr>
          <w:ilvl w:val="0"/>
          <w:numId w:val="40"/>
        </w:numPr>
        <w:suppressAutoHyphens w:val="0"/>
        <w:autoSpaceDN/>
        <w:spacing w:after="0" w:line="240" w:lineRule="auto"/>
        <w:ind w:hanging="360"/>
        <w:textAlignment w:val="auto"/>
        <w:rPr>
          <w:rFonts w:ascii="Times New Roman" w:eastAsia="Times New Roman" w:hAnsi="Times New Roman"/>
          <w:sz w:val="24"/>
          <w:szCs w:val="24"/>
          <w:lang w:eastAsia="ro-RO"/>
        </w:rPr>
      </w:pPr>
      <w:r w:rsidRPr="00025E23">
        <w:rPr>
          <w:rFonts w:ascii="Times New Roman" w:eastAsia="Times New Roman" w:hAnsi="Times New Roman"/>
          <w:sz w:val="24"/>
          <w:szCs w:val="24"/>
          <w:lang w:eastAsia="ro-RO"/>
        </w:rPr>
        <w:t xml:space="preserve">solicită, atunci când este necesar, clarificări și/sau completări ale documentelor prezentate de ofertanți, cu respectarea principiilor tratamentului egal și transparenței; </w:t>
      </w:r>
    </w:p>
    <w:p w14:paraId="11C8DDF0" w14:textId="20FF2235" w:rsidR="00463F22" w:rsidRPr="00025E23" w:rsidRDefault="00463F22" w:rsidP="002846B1">
      <w:pPr>
        <w:pStyle w:val="ListParagraph"/>
        <w:numPr>
          <w:ilvl w:val="0"/>
          <w:numId w:val="40"/>
        </w:numPr>
        <w:suppressAutoHyphens w:val="0"/>
        <w:autoSpaceDN/>
        <w:spacing w:after="0" w:line="240" w:lineRule="auto"/>
        <w:ind w:hanging="360"/>
        <w:textAlignment w:val="auto"/>
        <w:rPr>
          <w:rFonts w:ascii="Times New Roman" w:eastAsia="Times New Roman" w:hAnsi="Times New Roman"/>
          <w:sz w:val="24"/>
          <w:szCs w:val="24"/>
          <w:lang w:eastAsia="ro-RO"/>
        </w:rPr>
      </w:pPr>
      <w:r w:rsidRPr="00025E23">
        <w:rPr>
          <w:rFonts w:ascii="Times New Roman" w:eastAsia="Times New Roman" w:hAnsi="Times New Roman"/>
          <w:sz w:val="24"/>
          <w:szCs w:val="24"/>
          <w:lang w:eastAsia="ro-RO"/>
        </w:rPr>
        <w:t xml:space="preserve">stabilește caracterul admisibil, inacceptabil sau neconform al ofertelor, în conformitate cu prevederile legale și cu cerințele documentației de atribuire; </w:t>
      </w:r>
    </w:p>
    <w:p w14:paraId="61F6EC78" w14:textId="2479DF69" w:rsidR="00463F22" w:rsidRPr="00025E23" w:rsidRDefault="00463F22" w:rsidP="002846B1">
      <w:pPr>
        <w:pStyle w:val="ListParagraph"/>
        <w:numPr>
          <w:ilvl w:val="0"/>
          <w:numId w:val="40"/>
        </w:numPr>
        <w:suppressAutoHyphens w:val="0"/>
        <w:autoSpaceDN/>
        <w:spacing w:after="0" w:line="240" w:lineRule="auto"/>
        <w:ind w:hanging="360"/>
        <w:textAlignment w:val="auto"/>
        <w:rPr>
          <w:rFonts w:ascii="Times New Roman" w:eastAsia="Times New Roman" w:hAnsi="Times New Roman"/>
          <w:sz w:val="24"/>
          <w:szCs w:val="24"/>
          <w:lang w:eastAsia="ro-RO"/>
        </w:rPr>
      </w:pPr>
      <w:r w:rsidRPr="00025E23">
        <w:rPr>
          <w:rFonts w:ascii="Times New Roman" w:eastAsia="Times New Roman" w:hAnsi="Times New Roman"/>
          <w:sz w:val="24"/>
          <w:szCs w:val="24"/>
          <w:lang w:eastAsia="ro-RO"/>
        </w:rPr>
        <w:t xml:space="preserve">aplică criteriul de atribuire stabilit prin documentația de atribuire și desemnează oferta câștigătoare; </w:t>
      </w:r>
    </w:p>
    <w:p w14:paraId="58DA9ED8" w14:textId="64459E48" w:rsidR="00463F22" w:rsidRPr="00025E23" w:rsidRDefault="00463F22" w:rsidP="002846B1">
      <w:pPr>
        <w:pStyle w:val="ListParagraph"/>
        <w:numPr>
          <w:ilvl w:val="0"/>
          <w:numId w:val="40"/>
        </w:numPr>
        <w:suppressAutoHyphens w:val="0"/>
        <w:autoSpaceDN/>
        <w:spacing w:after="0" w:line="240" w:lineRule="auto"/>
        <w:ind w:hanging="360"/>
        <w:textAlignment w:val="auto"/>
        <w:rPr>
          <w:rFonts w:ascii="Times New Roman" w:eastAsia="Times New Roman" w:hAnsi="Times New Roman"/>
          <w:sz w:val="24"/>
          <w:szCs w:val="24"/>
          <w:lang w:eastAsia="ro-RO"/>
        </w:rPr>
      </w:pPr>
      <w:r w:rsidRPr="00025E23">
        <w:rPr>
          <w:rFonts w:ascii="Times New Roman" w:eastAsia="Times New Roman" w:hAnsi="Times New Roman"/>
          <w:sz w:val="24"/>
          <w:szCs w:val="24"/>
          <w:lang w:eastAsia="ro-RO"/>
        </w:rPr>
        <w:t xml:space="preserve">elaborează raportul procedurii de atribuire, care consemnează modul de desfășurare a procesului de evaluare și justifică deciziile adoptate; </w:t>
      </w:r>
    </w:p>
    <w:p w14:paraId="7E3D492D" w14:textId="2D20E95A" w:rsidR="00D54209" w:rsidRPr="00025E23" w:rsidRDefault="00463F22" w:rsidP="002846B1">
      <w:pPr>
        <w:pStyle w:val="Bodytext11"/>
        <w:numPr>
          <w:ilvl w:val="0"/>
          <w:numId w:val="40"/>
        </w:numPr>
        <w:shd w:val="clear" w:color="auto" w:fill="auto"/>
        <w:tabs>
          <w:tab w:val="left" w:pos="540"/>
          <w:tab w:val="left" w:pos="630"/>
        </w:tabs>
        <w:suppressAutoHyphens w:val="0"/>
        <w:autoSpaceDN/>
        <w:spacing w:before="0" w:line="240" w:lineRule="auto"/>
        <w:ind w:right="4" w:hanging="360"/>
        <w:rPr>
          <w:rStyle w:val="Bodytext"/>
          <w:rFonts w:ascii="Times New Roman" w:hAnsi="Times New Roman"/>
          <w:sz w:val="24"/>
          <w:szCs w:val="24"/>
        </w:rPr>
      </w:pPr>
      <w:r w:rsidRPr="00025E23">
        <w:rPr>
          <w:rFonts w:ascii="Times New Roman" w:eastAsia="Times New Roman" w:hAnsi="Times New Roman"/>
          <w:sz w:val="24"/>
          <w:szCs w:val="24"/>
          <w:shd w:val="clear" w:color="auto" w:fill="auto"/>
          <w:lang w:eastAsia="ro-RO"/>
        </w:rPr>
        <w:t>asigură respectarea principiilor transparenței, tratamentului egal, nediscriminării, proporționalității și utilizării eficiente a fondurilor publice pe întreaga durată a procesului de evaluare.</w:t>
      </w:r>
    </w:p>
    <w:p w14:paraId="355CB4C3" w14:textId="07AAB536" w:rsidR="00D54209" w:rsidRPr="00025E23" w:rsidRDefault="00E52B79" w:rsidP="002846B1">
      <w:pPr>
        <w:pStyle w:val="Bodytext11"/>
        <w:numPr>
          <w:ilvl w:val="1"/>
          <w:numId w:val="29"/>
        </w:numPr>
        <w:shd w:val="clear" w:color="auto" w:fill="auto"/>
        <w:tabs>
          <w:tab w:val="left" w:pos="540"/>
          <w:tab w:val="left" w:pos="630"/>
        </w:tabs>
        <w:suppressAutoHyphens w:val="0"/>
        <w:autoSpaceDN/>
        <w:spacing w:before="0" w:line="240" w:lineRule="auto"/>
        <w:ind w:right="4"/>
        <w:rPr>
          <w:rStyle w:val="Bodytext"/>
          <w:rFonts w:ascii="Times New Roman" w:hAnsi="Times New Roman"/>
          <w:b/>
          <w:bCs/>
          <w:sz w:val="24"/>
          <w:szCs w:val="24"/>
        </w:rPr>
      </w:pPr>
      <w:r w:rsidRPr="00025E23">
        <w:rPr>
          <w:rFonts w:ascii="Times New Roman" w:hAnsi="Times New Roman"/>
          <w:b/>
          <w:bCs/>
          <w:sz w:val="24"/>
          <w:szCs w:val="24"/>
        </w:rPr>
        <w:t>Compartimentului de specialitate inițiator</w:t>
      </w:r>
    </w:p>
    <w:p w14:paraId="720D6F22" w14:textId="0B67DCD9" w:rsidR="00E52B79" w:rsidRPr="00025E23" w:rsidRDefault="00E52B79" w:rsidP="002846B1">
      <w:pPr>
        <w:pStyle w:val="ListParagraph"/>
        <w:numPr>
          <w:ilvl w:val="0"/>
          <w:numId w:val="41"/>
        </w:numPr>
        <w:suppressAutoHyphens w:val="0"/>
        <w:autoSpaceDN/>
        <w:spacing w:after="0" w:line="240" w:lineRule="auto"/>
        <w:textAlignment w:val="auto"/>
        <w:rPr>
          <w:rFonts w:ascii="Times New Roman" w:eastAsia="Times New Roman" w:hAnsi="Times New Roman"/>
          <w:sz w:val="24"/>
          <w:szCs w:val="24"/>
          <w:lang w:eastAsia="ro-RO"/>
        </w:rPr>
      </w:pPr>
      <w:r w:rsidRPr="00025E23">
        <w:rPr>
          <w:rFonts w:ascii="Times New Roman" w:eastAsia="Times New Roman" w:hAnsi="Times New Roman"/>
          <w:sz w:val="24"/>
          <w:szCs w:val="24"/>
          <w:lang w:eastAsia="ro-RO"/>
        </w:rPr>
        <w:t xml:space="preserve">identifică și fundamentează necesitatea achiziției, în concordanță cu obiectivele și necesitățile instituției; </w:t>
      </w:r>
    </w:p>
    <w:p w14:paraId="086D7081" w14:textId="6288F4DF" w:rsidR="00E52B79" w:rsidRPr="00025E23" w:rsidRDefault="00E52B79" w:rsidP="002846B1">
      <w:pPr>
        <w:pStyle w:val="ListParagraph"/>
        <w:numPr>
          <w:ilvl w:val="0"/>
          <w:numId w:val="41"/>
        </w:numPr>
        <w:suppressAutoHyphens w:val="0"/>
        <w:autoSpaceDN/>
        <w:spacing w:after="0" w:line="240" w:lineRule="auto"/>
        <w:textAlignment w:val="auto"/>
        <w:rPr>
          <w:rFonts w:ascii="Times New Roman" w:eastAsia="Times New Roman" w:hAnsi="Times New Roman"/>
          <w:sz w:val="24"/>
          <w:szCs w:val="24"/>
          <w:lang w:eastAsia="ro-RO"/>
        </w:rPr>
      </w:pPr>
      <w:r w:rsidRPr="00025E23">
        <w:rPr>
          <w:rFonts w:ascii="Times New Roman" w:eastAsia="Times New Roman" w:hAnsi="Times New Roman"/>
          <w:sz w:val="24"/>
          <w:szCs w:val="24"/>
          <w:lang w:eastAsia="ro-RO"/>
        </w:rPr>
        <w:t xml:space="preserve">întocmește referatul de necesitate și transmite documentele justificative compartimentului de achiziții; </w:t>
      </w:r>
    </w:p>
    <w:p w14:paraId="6981AFCC" w14:textId="5C3DB875" w:rsidR="00E52B79" w:rsidRPr="00025E23" w:rsidRDefault="00E52B79" w:rsidP="002846B1">
      <w:pPr>
        <w:pStyle w:val="ListParagraph"/>
        <w:numPr>
          <w:ilvl w:val="0"/>
          <w:numId w:val="41"/>
        </w:numPr>
        <w:suppressAutoHyphens w:val="0"/>
        <w:autoSpaceDN/>
        <w:spacing w:after="0" w:line="240" w:lineRule="auto"/>
        <w:textAlignment w:val="auto"/>
        <w:rPr>
          <w:rFonts w:ascii="Times New Roman" w:eastAsia="Times New Roman" w:hAnsi="Times New Roman"/>
          <w:sz w:val="24"/>
          <w:szCs w:val="24"/>
          <w:lang w:eastAsia="ro-RO"/>
        </w:rPr>
      </w:pPr>
      <w:r w:rsidRPr="00025E23">
        <w:rPr>
          <w:rFonts w:ascii="Times New Roman" w:eastAsia="Times New Roman" w:hAnsi="Times New Roman"/>
          <w:sz w:val="24"/>
          <w:szCs w:val="24"/>
          <w:lang w:eastAsia="ro-RO"/>
        </w:rPr>
        <w:t xml:space="preserve">elaborează caietul de sarcini și stabilește specificațiile tehnice, cerințele funcționale și de performanță aferente obiectului contractului; </w:t>
      </w:r>
    </w:p>
    <w:p w14:paraId="2F420206" w14:textId="5B91A089" w:rsidR="00E52B79" w:rsidRPr="00025E23" w:rsidRDefault="00E52B79" w:rsidP="002846B1">
      <w:pPr>
        <w:pStyle w:val="ListParagraph"/>
        <w:numPr>
          <w:ilvl w:val="0"/>
          <w:numId w:val="41"/>
        </w:numPr>
        <w:suppressAutoHyphens w:val="0"/>
        <w:autoSpaceDN/>
        <w:spacing w:after="0" w:line="240" w:lineRule="auto"/>
        <w:textAlignment w:val="auto"/>
        <w:rPr>
          <w:rFonts w:ascii="Times New Roman" w:eastAsia="Times New Roman" w:hAnsi="Times New Roman"/>
          <w:sz w:val="24"/>
          <w:szCs w:val="24"/>
          <w:lang w:eastAsia="ro-RO"/>
        </w:rPr>
      </w:pPr>
      <w:r w:rsidRPr="00025E23">
        <w:rPr>
          <w:rFonts w:ascii="Times New Roman" w:eastAsia="Times New Roman" w:hAnsi="Times New Roman"/>
          <w:sz w:val="24"/>
          <w:szCs w:val="24"/>
          <w:lang w:eastAsia="ro-RO"/>
        </w:rPr>
        <w:t xml:space="preserve">stabilește valoarea estimată a achiziției, pe baza cercetării pieței și a informațiilor disponibile; </w:t>
      </w:r>
    </w:p>
    <w:p w14:paraId="12545CA6" w14:textId="13BC4DC4" w:rsidR="00E52B79" w:rsidRPr="00025E23" w:rsidRDefault="00E52B79" w:rsidP="002846B1">
      <w:pPr>
        <w:pStyle w:val="ListParagraph"/>
        <w:numPr>
          <w:ilvl w:val="0"/>
          <w:numId w:val="41"/>
        </w:numPr>
        <w:suppressAutoHyphens w:val="0"/>
        <w:autoSpaceDN/>
        <w:spacing w:after="0" w:line="240" w:lineRule="auto"/>
        <w:textAlignment w:val="auto"/>
        <w:rPr>
          <w:rFonts w:ascii="Times New Roman" w:eastAsia="Times New Roman" w:hAnsi="Times New Roman"/>
          <w:sz w:val="24"/>
          <w:szCs w:val="24"/>
          <w:lang w:eastAsia="ro-RO"/>
        </w:rPr>
      </w:pPr>
      <w:r w:rsidRPr="00025E23">
        <w:rPr>
          <w:rFonts w:ascii="Times New Roman" w:eastAsia="Times New Roman" w:hAnsi="Times New Roman"/>
          <w:sz w:val="24"/>
          <w:szCs w:val="24"/>
          <w:lang w:eastAsia="ro-RO"/>
        </w:rPr>
        <w:t xml:space="preserve">pune la dispoziția compartimentului de achiziții toate informațiile necesare elaborării documentației de atribuire; </w:t>
      </w:r>
    </w:p>
    <w:p w14:paraId="4973162F" w14:textId="031D1912" w:rsidR="00E52B79" w:rsidRPr="00025E23" w:rsidRDefault="00E52B79" w:rsidP="002846B1">
      <w:pPr>
        <w:pStyle w:val="ListParagraph"/>
        <w:numPr>
          <w:ilvl w:val="0"/>
          <w:numId w:val="41"/>
        </w:numPr>
        <w:suppressAutoHyphens w:val="0"/>
        <w:autoSpaceDN/>
        <w:spacing w:after="0" w:line="240" w:lineRule="auto"/>
        <w:textAlignment w:val="auto"/>
        <w:rPr>
          <w:rFonts w:ascii="Times New Roman" w:eastAsia="Times New Roman" w:hAnsi="Times New Roman"/>
          <w:sz w:val="24"/>
          <w:szCs w:val="24"/>
          <w:lang w:eastAsia="ro-RO"/>
        </w:rPr>
      </w:pPr>
      <w:r w:rsidRPr="00025E23">
        <w:rPr>
          <w:rFonts w:ascii="Times New Roman" w:eastAsia="Times New Roman" w:hAnsi="Times New Roman"/>
          <w:sz w:val="24"/>
          <w:szCs w:val="24"/>
          <w:lang w:eastAsia="ro-RO"/>
        </w:rPr>
        <w:t xml:space="preserve">participă, prin reprezentanți desemnați, în comisia de evaluare, atunci când este cazul; </w:t>
      </w:r>
    </w:p>
    <w:p w14:paraId="5F26E6A8" w14:textId="5A571323" w:rsidR="00E52B79" w:rsidRPr="00025E23" w:rsidRDefault="00E52B79" w:rsidP="002846B1">
      <w:pPr>
        <w:pStyle w:val="ListParagraph"/>
        <w:numPr>
          <w:ilvl w:val="0"/>
          <w:numId w:val="41"/>
        </w:numPr>
        <w:suppressAutoHyphens w:val="0"/>
        <w:autoSpaceDN/>
        <w:spacing w:after="0" w:line="240" w:lineRule="auto"/>
        <w:textAlignment w:val="auto"/>
        <w:rPr>
          <w:rFonts w:ascii="Times New Roman" w:eastAsia="Times New Roman" w:hAnsi="Times New Roman"/>
          <w:sz w:val="24"/>
          <w:szCs w:val="24"/>
          <w:lang w:eastAsia="ro-RO"/>
        </w:rPr>
      </w:pPr>
      <w:r w:rsidRPr="00025E23">
        <w:rPr>
          <w:rFonts w:ascii="Times New Roman" w:eastAsia="Times New Roman" w:hAnsi="Times New Roman"/>
          <w:sz w:val="24"/>
          <w:szCs w:val="24"/>
          <w:lang w:eastAsia="ro-RO"/>
        </w:rPr>
        <w:t xml:space="preserve">formulează puncte de vedere de specialitate privind clarificările solicitate de operatorii economici referitoare la cerințele tehnice; </w:t>
      </w:r>
    </w:p>
    <w:p w14:paraId="726BB636" w14:textId="64819017" w:rsidR="00E52B79" w:rsidRPr="00025E23" w:rsidRDefault="00E52B79" w:rsidP="002846B1">
      <w:pPr>
        <w:pStyle w:val="ListParagraph"/>
        <w:numPr>
          <w:ilvl w:val="0"/>
          <w:numId w:val="41"/>
        </w:numPr>
        <w:suppressAutoHyphens w:val="0"/>
        <w:autoSpaceDN/>
        <w:spacing w:after="0" w:line="240" w:lineRule="auto"/>
        <w:textAlignment w:val="auto"/>
        <w:rPr>
          <w:rFonts w:ascii="Times New Roman" w:eastAsia="Times New Roman" w:hAnsi="Times New Roman"/>
          <w:sz w:val="24"/>
          <w:szCs w:val="24"/>
          <w:lang w:eastAsia="ro-RO"/>
        </w:rPr>
      </w:pPr>
      <w:r w:rsidRPr="00025E23">
        <w:rPr>
          <w:rFonts w:ascii="Times New Roman" w:eastAsia="Times New Roman" w:hAnsi="Times New Roman"/>
          <w:sz w:val="24"/>
          <w:szCs w:val="24"/>
          <w:lang w:eastAsia="ro-RO"/>
        </w:rPr>
        <w:t xml:space="preserve">sprijină procesul de evaluare a ofertelor prin analiza conformității tehnice a propunerilor prezentate; </w:t>
      </w:r>
    </w:p>
    <w:p w14:paraId="5836807F" w14:textId="420CA344" w:rsidR="00D54209" w:rsidRPr="00025E23" w:rsidRDefault="00E52B79" w:rsidP="002846B1">
      <w:pPr>
        <w:pStyle w:val="Bodytext11"/>
        <w:numPr>
          <w:ilvl w:val="0"/>
          <w:numId w:val="41"/>
        </w:numPr>
        <w:shd w:val="clear" w:color="auto" w:fill="auto"/>
        <w:tabs>
          <w:tab w:val="left" w:pos="540"/>
          <w:tab w:val="left" w:pos="630"/>
        </w:tabs>
        <w:suppressAutoHyphens w:val="0"/>
        <w:autoSpaceDN/>
        <w:spacing w:before="0" w:line="240" w:lineRule="auto"/>
        <w:ind w:right="4"/>
        <w:rPr>
          <w:rStyle w:val="Bodytext"/>
          <w:rFonts w:ascii="Times New Roman" w:hAnsi="Times New Roman"/>
          <w:sz w:val="24"/>
          <w:szCs w:val="24"/>
        </w:rPr>
      </w:pPr>
      <w:r w:rsidRPr="00025E23">
        <w:rPr>
          <w:rFonts w:ascii="Times New Roman" w:eastAsia="Times New Roman" w:hAnsi="Times New Roman"/>
          <w:sz w:val="24"/>
          <w:szCs w:val="24"/>
          <w:shd w:val="clear" w:color="auto" w:fill="auto"/>
          <w:lang w:eastAsia="ro-RO"/>
        </w:rPr>
        <w:t>urmărește derularea contractului din punct de vedere tehnic și confirmă îndeplinirea obligațiilor contractuale de către contractant.</w:t>
      </w:r>
    </w:p>
    <w:p w14:paraId="33D8BE91" w14:textId="1D138D41" w:rsidR="00D54209" w:rsidRPr="00025E23" w:rsidRDefault="00D54209" w:rsidP="00D54209">
      <w:pPr>
        <w:pStyle w:val="Bodytext11"/>
        <w:shd w:val="clear" w:color="auto" w:fill="auto"/>
        <w:tabs>
          <w:tab w:val="left" w:pos="540"/>
          <w:tab w:val="left" w:pos="630"/>
        </w:tabs>
        <w:suppressAutoHyphens w:val="0"/>
        <w:autoSpaceDN/>
        <w:spacing w:before="0" w:line="240" w:lineRule="auto"/>
        <w:ind w:right="4" w:firstLine="0"/>
        <w:rPr>
          <w:rStyle w:val="Bodytext"/>
          <w:rFonts w:ascii="Times New Roman" w:hAnsi="Times New Roman"/>
          <w:sz w:val="24"/>
          <w:szCs w:val="24"/>
        </w:rPr>
      </w:pPr>
    </w:p>
    <w:p w14:paraId="18BFF077" w14:textId="614C9227" w:rsidR="007C2490" w:rsidRPr="00025E23" w:rsidRDefault="007C2490" w:rsidP="002846B1">
      <w:pPr>
        <w:pStyle w:val="Heading1"/>
        <w:numPr>
          <w:ilvl w:val="0"/>
          <w:numId w:val="29"/>
        </w:numPr>
        <w:spacing w:before="0"/>
        <w:rPr>
          <w:rFonts w:ascii="Times New Roman" w:hAnsi="Times New Roman" w:cs="Times New Roman"/>
          <w:sz w:val="28"/>
          <w:szCs w:val="28"/>
        </w:rPr>
      </w:pPr>
      <w:bookmarkStart w:id="53" w:name="_Toc232595318"/>
      <w:r w:rsidRPr="00025E23">
        <w:rPr>
          <w:rFonts w:ascii="Times New Roman" w:hAnsi="Times New Roman" w:cs="Times New Roman"/>
          <w:sz w:val="28"/>
          <w:szCs w:val="28"/>
        </w:rPr>
        <w:t>INFORMAŢII DOCUMENTATE</w:t>
      </w:r>
      <w:bookmarkEnd w:id="53"/>
    </w:p>
    <w:p w14:paraId="71CC1715" w14:textId="77777777" w:rsidR="00991265" w:rsidRPr="00025E23" w:rsidRDefault="00991265" w:rsidP="00991265">
      <w:pPr>
        <w:spacing w:after="0"/>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3"/>
        <w:gridCol w:w="1106"/>
        <w:gridCol w:w="1417"/>
        <w:gridCol w:w="1118"/>
        <w:gridCol w:w="1326"/>
        <w:gridCol w:w="1446"/>
      </w:tblGrid>
      <w:tr w:rsidR="007C2490" w:rsidRPr="00025E23" w14:paraId="19232F1F" w14:textId="77777777" w:rsidTr="006B55C0">
        <w:trPr>
          <w:trHeight w:val="510"/>
        </w:trPr>
        <w:tc>
          <w:tcPr>
            <w:tcW w:w="1134" w:type="dxa"/>
            <w:shd w:val="clear" w:color="auto" w:fill="F2F2F2" w:themeFill="background1" w:themeFillShade="F2"/>
            <w:vAlign w:val="center"/>
          </w:tcPr>
          <w:p w14:paraId="1678BB1B" w14:textId="77777777" w:rsidR="007C2490" w:rsidRPr="00025E23" w:rsidRDefault="007C2490" w:rsidP="007C2490">
            <w:pPr>
              <w:tabs>
                <w:tab w:val="left" w:pos="709"/>
              </w:tabs>
              <w:contextualSpacing/>
              <w:jc w:val="center"/>
              <w:rPr>
                <w:rFonts w:ascii="Times New Roman" w:hAnsi="Times New Roman"/>
                <w:b/>
                <w:sz w:val="18"/>
                <w:szCs w:val="18"/>
              </w:rPr>
            </w:pPr>
            <w:r w:rsidRPr="00025E23">
              <w:rPr>
                <w:rFonts w:ascii="Times New Roman" w:hAnsi="Times New Roman"/>
                <w:b/>
                <w:sz w:val="18"/>
                <w:szCs w:val="18"/>
              </w:rPr>
              <w:t>Cod formular</w:t>
            </w:r>
          </w:p>
        </w:tc>
        <w:tc>
          <w:tcPr>
            <w:tcW w:w="2263" w:type="dxa"/>
            <w:shd w:val="clear" w:color="auto" w:fill="F2F2F2" w:themeFill="background1" w:themeFillShade="F2"/>
            <w:vAlign w:val="center"/>
          </w:tcPr>
          <w:p w14:paraId="30AEC54A" w14:textId="77777777" w:rsidR="007C2490" w:rsidRPr="00025E23" w:rsidRDefault="007C2490" w:rsidP="007C2490">
            <w:pPr>
              <w:tabs>
                <w:tab w:val="left" w:pos="709"/>
              </w:tabs>
              <w:contextualSpacing/>
              <w:jc w:val="center"/>
              <w:rPr>
                <w:rFonts w:ascii="Times New Roman" w:hAnsi="Times New Roman"/>
                <w:b/>
                <w:sz w:val="18"/>
                <w:szCs w:val="18"/>
              </w:rPr>
            </w:pPr>
            <w:r w:rsidRPr="00025E23">
              <w:rPr>
                <w:rFonts w:ascii="Times New Roman" w:hAnsi="Times New Roman"/>
                <w:b/>
                <w:sz w:val="18"/>
                <w:szCs w:val="18"/>
              </w:rPr>
              <w:t>Denumirea documentului</w:t>
            </w:r>
          </w:p>
        </w:tc>
        <w:tc>
          <w:tcPr>
            <w:tcW w:w="1106" w:type="dxa"/>
            <w:shd w:val="clear" w:color="auto" w:fill="F2F2F2" w:themeFill="background1" w:themeFillShade="F2"/>
            <w:vAlign w:val="center"/>
          </w:tcPr>
          <w:p w14:paraId="3BD3707D" w14:textId="77777777" w:rsidR="007C2490" w:rsidRPr="00025E23" w:rsidRDefault="007C2490" w:rsidP="007C2490">
            <w:pPr>
              <w:tabs>
                <w:tab w:val="left" w:pos="709"/>
              </w:tabs>
              <w:contextualSpacing/>
              <w:jc w:val="center"/>
              <w:rPr>
                <w:rFonts w:ascii="Times New Roman" w:hAnsi="Times New Roman"/>
                <w:b/>
                <w:sz w:val="18"/>
                <w:szCs w:val="18"/>
              </w:rPr>
            </w:pPr>
            <w:r w:rsidRPr="00025E23">
              <w:rPr>
                <w:rFonts w:ascii="Times New Roman" w:hAnsi="Times New Roman"/>
                <w:b/>
                <w:sz w:val="18"/>
                <w:szCs w:val="18"/>
              </w:rPr>
              <w:t>Elaborare</w:t>
            </w:r>
          </w:p>
        </w:tc>
        <w:tc>
          <w:tcPr>
            <w:tcW w:w="1417" w:type="dxa"/>
            <w:shd w:val="clear" w:color="auto" w:fill="F2F2F2" w:themeFill="background1" w:themeFillShade="F2"/>
            <w:vAlign w:val="center"/>
          </w:tcPr>
          <w:p w14:paraId="398F45A0" w14:textId="77777777" w:rsidR="007C2490" w:rsidRPr="00025E23" w:rsidRDefault="007C2490" w:rsidP="007C2490">
            <w:pPr>
              <w:tabs>
                <w:tab w:val="left" w:pos="709"/>
              </w:tabs>
              <w:contextualSpacing/>
              <w:jc w:val="center"/>
              <w:rPr>
                <w:rFonts w:ascii="Times New Roman" w:hAnsi="Times New Roman"/>
                <w:b/>
                <w:sz w:val="18"/>
                <w:szCs w:val="18"/>
              </w:rPr>
            </w:pPr>
          </w:p>
          <w:p w14:paraId="486ED946" w14:textId="77777777" w:rsidR="007C2490" w:rsidRPr="00025E23" w:rsidRDefault="007C2490" w:rsidP="007C2490">
            <w:pPr>
              <w:tabs>
                <w:tab w:val="left" w:pos="709"/>
              </w:tabs>
              <w:contextualSpacing/>
              <w:jc w:val="center"/>
              <w:rPr>
                <w:rFonts w:ascii="Times New Roman" w:hAnsi="Times New Roman"/>
                <w:b/>
                <w:sz w:val="18"/>
                <w:szCs w:val="18"/>
              </w:rPr>
            </w:pPr>
            <w:r w:rsidRPr="00025E23">
              <w:rPr>
                <w:rFonts w:ascii="Times New Roman" w:hAnsi="Times New Roman"/>
                <w:b/>
                <w:sz w:val="18"/>
                <w:szCs w:val="18"/>
              </w:rPr>
              <w:t>Aprobare</w:t>
            </w:r>
          </w:p>
          <w:p w14:paraId="5F923D93" w14:textId="77777777" w:rsidR="007C2490" w:rsidRPr="00025E23" w:rsidRDefault="007C2490" w:rsidP="007C2490">
            <w:pPr>
              <w:tabs>
                <w:tab w:val="left" w:pos="709"/>
              </w:tabs>
              <w:contextualSpacing/>
              <w:jc w:val="center"/>
              <w:rPr>
                <w:rFonts w:ascii="Times New Roman" w:hAnsi="Times New Roman"/>
                <w:b/>
                <w:sz w:val="18"/>
                <w:szCs w:val="18"/>
              </w:rPr>
            </w:pPr>
          </w:p>
        </w:tc>
        <w:tc>
          <w:tcPr>
            <w:tcW w:w="1118" w:type="dxa"/>
            <w:shd w:val="clear" w:color="auto" w:fill="F2F2F2" w:themeFill="background1" w:themeFillShade="F2"/>
            <w:vAlign w:val="center"/>
          </w:tcPr>
          <w:p w14:paraId="085126DE" w14:textId="79E44E17" w:rsidR="007C2490" w:rsidRPr="00025E23" w:rsidRDefault="007C2490" w:rsidP="007C2490">
            <w:pPr>
              <w:tabs>
                <w:tab w:val="left" w:pos="709"/>
              </w:tabs>
              <w:contextualSpacing/>
              <w:jc w:val="center"/>
              <w:rPr>
                <w:rFonts w:ascii="Times New Roman" w:hAnsi="Times New Roman"/>
                <w:b/>
                <w:sz w:val="18"/>
                <w:szCs w:val="18"/>
              </w:rPr>
            </w:pPr>
            <w:r w:rsidRPr="00025E23">
              <w:rPr>
                <w:rFonts w:ascii="Times New Roman" w:hAnsi="Times New Roman"/>
                <w:b/>
                <w:sz w:val="18"/>
                <w:szCs w:val="18"/>
              </w:rPr>
              <w:t xml:space="preserve">Nr. </w:t>
            </w:r>
            <w:r w:rsidR="003740D1" w:rsidRPr="00025E23">
              <w:rPr>
                <w:rFonts w:ascii="Times New Roman" w:hAnsi="Times New Roman"/>
                <w:b/>
                <w:sz w:val="18"/>
                <w:szCs w:val="18"/>
              </w:rPr>
              <w:t>E</w:t>
            </w:r>
            <w:r w:rsidRPr="00025E23">
              <w:rPr>
                <w:rFonts w:ascii="Times New Roman" w:hAnsi="Times New Roman"/>
                <w:b/>
                <w:sz w:val="18"/>
                <w:szCs w:val="18"/>
              </w:rPr>
              <w:t>xemplare</w:t>
            </w:r>
            <w:r w:rsidR="003740D1" w:rsidRPr="00025E23">
              <w:rPr>
                <w:rFonts w:ascii="Times New Roman" w:hAnsi="Times New Roman"/>
                <w:b/>
                <w:sz w:val="18"/>
                <w:szCs w:val="18"/>
              </w:rPr>
              <w:t>/ Format</w:t>
            </w:r>
          </w:p>
        </w:tc>
        <w:tc>
          <w:tcPr>
            <w:tcW w:w="1326" w:type="dxa"/>
            <w:shd w:val="clear" w:color="auto" w:fill="F2F2F2" w:themeFill="background1" w:themeFillShade="F2"/>
            <w:vAlign w:val="center"/>
          </w:tcPr>
          <w:p w14:paraId="2C4CCCCB" w14:textId="77777777" w:rsidR="007C2490" w:rsidRPr="00025E23" w:rsidRDefault="007C2490" w:rsidP="007C2490">
            <w:pPr>
              <w:tabs>
                <w:tab w:val="left" w:pos="709"/>
              </w:tabs>
              <w:contextualSpacing/>
              <w:jc w:val="center"/>
              <w:rPr>
                <w:rFonts w:ascii="Times New Roman" w:hAnsi="Times New Roman"/>
                <w:b/>
                <w:sz w:val="18"/>
                <w:szCs w:val="18"/>
              </w:rPr>
            </w:pPr>
            <w:r w:rsidRPr="00025E23">
              <w:rPr>
                <w:rFonts w:ascii="Times New Roman" w:hAnsi="Times New Roman"/>
                <w:b/>
                <w:sz w:val="18"/>
                <w:szCs w:val="18"/>
              </w:rPr>
              <w:t>Păstrare/</w:t>
            </w:r>
          </w:p>
          <w:p w14:paraId="19595FCA" w14:textId="77777777" w:rsidR="007C2490" w:rsidRPr="00025E23" w:rsidRDefault="007C2490" w:rsidP="007C2490">
            <w:pPr>
              <w:tabs>
                <w:tab w:val="left" w:pos="709"/>
              </w:tabs>
              <w:contextualSpacing/>
              <w:jc w:val="center"/>
              <w:rPr>
                <w:rFonts w:ascii="Times New Roman" w:hAnsi="Times New Roman"/>
                <w:b/>
                <w:sz w:val="18"/>
                <w:szCs w:val="18"/>
              </w:rPr>
            </w:pPr>
            <w:r w:rsidRPr="00025E23">
              <w:rPr>
                <w:rFonts w:ascii="Times New Roman" w:hAnsi="Times New Roman"/>
                <w:b/>
                <w:sz w:val="18"/>
                <w:szCs w:val="18"/>
              </w:rPr>
              <w:t>Perioada de</w:t>
            </w:r>
          </w:p>
          <w:p w14:paraId="14BC8C45" w14:textId="77777777" w:rsidR="007C2490" w:rsidRPr="00025E23" w:rsidRDefault="007C2490" w:rsidP="007C2490">
            <w:pPr>
              <w:tabs>
                <w:tab w:val="left" w:pos="709"/>
              </w:tabs>
              <w:contextualSpacing/>
              <w:jc w:val="center"/>
              <w:rPr>
                <w:rFonts w:ascii="Times New Roman" w:hAnsi="Times New Roman"/>
                <w:b/>
                <w:sz w:val="18"/>
                <w:szCs w:val="18"/>
              </w:rPr>
            </w:pPr>
            <w:r w:rsidRPr="00025E23">
              <w:rPr>
                <w:rFonts w:ascii="Times New Roman" w:hAnsi="Times New Roman"/>
                <w:b/>
                <w:sz w:val="18"/>
                <w:szCs w:val="18"/>
              </w:rPr>
              <w:t>păstrare</w:t>
            </w:r>
          </w:p>
        </w:tc>
        <w:tc>
          <w:tcPr>
            <w:tcW w:w="1446" w:type="dxa"/>
            <w:shd w:val="clear" w:color="auto" w:fill="F2F2F2" w:themeFill="background1" w:themeFillShade="F2"/>
            <w:vAlign w:val="center"/>
          </w:tcPr>
          <w:p w14:paraId="205DFC46" w14:textId="77777777" w:rsidR="007C2490" w:rsidRPr="00025E23" w:rsidRDefault="007C2490" w:rsidP="007C2490">
            <w:pPr>
              <w:tabs>
                <w:tab w:val="left" w:pos="709"/>
              </w:tabs>
              <w:contextualSpacing/>
              <w:jc w:val="center"/>
              <w:rPr>
                <w:rFonts w:ascii="Times New Roman" w:hAnsi="Times New Roman"/>
                <w:b/>
                <w:sz w:val="18"/>
                <w:szCs w:val="18"/>
              </w:rPr>
            </w:pPr>
            <w:r w:rsidRPr="00025E23">
              <w:rPr>
                <w:rFonts w:ascii="Times New Roman" w:hAnsi="Times New Roman"/>
                <w:b/>
                <w:sz w:val="18"/>
                <w:szCs w:val="18"/>
              </w:rPr>
              <w:t>Arhivare/</w:t>
            </w:r>
          </w:p>
          <w:p w14:paraId="50A3CEAA" w14:textId="77777777" w:rsidR="007C2490" w:rsidRPr="00025E23" w:rsidRDefault="007C2490" w:rsidP="007C2490">
            <w:pPr>
              <w:tabs>
                <w:tab w:val="left" w:pos="709"/>
              </w:tabs>
              <w:contextualSpacing/>
              <w:jc w:val="center"/>
              <w:rPr>
                <w:rFonts w:ascii="Times New Roman" w:hAnsi="Times New Roman"/>
                <w:b/>
                <w:sz w:val="18"/>
                <w:szCs w:val="18"/>
              </w:rPr>
            </w:pPr>
            <w:r w:rsidRPr="00025E23">
              <w:rPr>
                <w:rFonts w:ascii="Times New Roman" w:hAnsi="Times New Roman"/>
                <w:b/>
                <w:sz w:val="18"/>
                <w:szCs w:val="18"/>
              </w:rPr>
              <w:t>Perioada de</w:t>
            </w:r>
          </w:p>
          <w:p w14:paraId="373C234E" w14:textId="77777777" w:rsidR="007C2490" w:rsidRPr="00025E23" w:rsidRDefault="007C2490" w:rsidP="007C2490">
            <w:pPr>
              <w:tabs>
                <w:tab w:val="left" w:pos="709"/>
              </w:tabs>
              <w:contextualSpacing/>
              <w:jc w:val="center"/>
              <w:rPr>
                <w:rFonts w:ascii="Times New Roman" w:hAnsi="Times New Roman"/>
                <w:b/>
                <w:sz w:val="18"/>
                <w:szCs w:val="18"/>
              </w:rPr>
            </w:pPr>
            <w:r w:rsidRPr="00025E23">
              <w:rPr>
                <w:rFonts w:ascii="Times New Roman" w:hAnsi="Times New Roman"/>
                <w:b/>
                <w:sz w:val="18"/>
                <w:szCs w:val="18"/>
              </w:rPr>
              <w:t>arhivare</w:t>
            </w:r>
          </w:p>
        </w:tc>
      </w:tr>
      <w:tr w:rsidR="00D318F3" w:rsidRPr="00025E23" w14:paraId="195DB28F" w14:textId="77777777" w:rsidTr="006B55C0">
        <w:trPr>
          <w:trHeight w:val="20"/>
        </w:trPr>
        <w:tc>
          <w:tcPr>
            <w:tcW w:w="1134" w:type="dxa"/>
            <w:vAlign w:val="center"/>
          </w:tcPr>
          <w:p w14:paraId="75D36C2F" w14:textId="77777777" w:rsidR="00D318F3" w:rsidRPr="00025E23" w:rsidRDefault="00D318F3" w:rsidP="00D318F3">
            <w:pPr>
              <w:tabs>
                <w:tab w:val="left" w:pos="709"/>
              </w:tabs>
              <w:contextualSpacing/>
              <w:jc w:val="center"/>
              <w:rPr>
                <w:rFonts w:ascii="Times New Roman" w:hAnsi="Times New Roman"/>
                <w:sz w:val="16"/>
                <w:szCs w:val="16"/>
              </w:rPr>
            </w:pPr>
          </w:p>
        </w:tc>
        <w:tc>
          <w:tcPr>
            <w:tcW w:w="2263" w:type="dxa"/>
            <w:vAlign w:val="center"/>
          </w:tcPr>
          <w:p w14:paraId="0C0ADF83" w14:textId="77777777" w:rsidR="00D318F3" w:rsidRPr="00025E23" w:rsidRDefault="00D318F3" w:rsidP="00D318F3">
            <w:pPr>
              <w:spacing w:after="0" w:line="240" w:lineRule="auto"/>
              <w:jc w:val="center"/>
              <w:rPr>
                <w:rFonts w:ascii="Times New Roman" w:hAnsi="Times New Roman"/>
                <w:sz w:val="16"/>
                <w:szCs w:val="16"/>
              </w:rPr>
            </w:pPr>
          </w:p>
        </w:tc>
        <w:tc>
          <w:tcPr>
            <w:tcW w:w="1106" w:type="dxa"/>
            <w:vAlign w:val="center"/>
          </w:tcPr>
          <w:p w14:paraId="182D5B37" w14:textId="5CC41281" w:rsidR="00D318F3" w:rsidRPr="00025E23" w:rsidRDefault="00D318F3" w:rsidP="00D318F3">
            <w:pPr>
              <w:jc w:val="center"/>
              <w:rPr>
                <w:rFonts w:ascii="Times New Roman" w:hAnsi="Times New Roman"/>
                <w:sz w:val="16"/>
                <w:szCs w:val="16"/>
              </w:rPr>
            </w:pPr>
          </w:p>
        </w:tc>
        <w:tc>
          <w:tcPr>
            <w:tcW w:w="1417" w:type="dxa"/>
            <w:vAlign w:val="center"/>
          </w:tcPr>
          <w:p w14:paraId="1F11106B" w14:textId="138B2982" w:rsidR="00D318F3" w:rsidRPr="00025E23" w:rsidRDefault="00D318F3" w:rsidP="00D318F3">
            <w:pPr>
              <w:jc w:val="center"/>
              <w:rPr>
                <w:rFonts w:ascii="Times New Roman" w:hAnsi="Times New Roman"/>
                <w:sz w:val="16"/>
                <w:szCs w:val="16"/>
              </w:rPr>
            </w:pPr>
          </w:p>
        </w:tc>
        <w:tc>
          <w:tcPr>
            <w:tcW w:w="1118" w:type="dxa"/>
            <w:vAlign w:val="center"/>
          </w:tcPr>
          <w:p w14:paraId="6CAF9EA0" w14:textId="444E8683" w:rsidR="00D318F3" w:rsidRPr="00025E23" w:rsidRDefault="00D318F3" w:rsidP="00D318F3">
            <w:pPr>
              <w:tabs>
                <w:tab w:val="left" w:pos="709"/>
              </w:tabs>
              <w:contextualSpacing/>
              <w:jc w:val="center"/>
              <w:rPr>
                <w:rFonts w:ascii="Times New Roman" w:hAnsi="Times New Roman"/>
                <w:sz w:val="16"/>
                <w:szCs w:val="16"/>
              </w:rPr>
            </w:pPr>
          </w:p>
        </w:tc>
        <w:tc>
          <w:tcPr>
            <w:tcW w:w="1326" w:type="dxa"/>
            <w:vAlign w:val="center"/>
          </w:tcPr>
          <w:p w14:paraId="28656473" w14:textId="511C434B" w:rsidR="00D318F3" w:rsidRPr="00025E23" w:rsidRDefault="00D318F3" w:rsidP="00D318F3">
            <w:pPr>
              <w:jc w:val="center"/>
              <w:rPr>
                <w:rFonts w:ascii="Times New Roman" w:hAnsi="Times New Roman"/>
                <w:sz w:val="16"/>
                <w:szCs w:val="16"/>
              </w:rPr>
            </w:pPr>
          </w:p>
        </w:tc>
        <w:tc>
          <w:tcPr>
            <w:tcW w:w="1446" w:type="dxa"/>
            <w:vAlign w:val="center"/>
          </w:tcPr>
          <w:p w14:paraId="54CB6139" w14:textId="16017618" w:rsidR="00D318F3" w:rsidRPr="00025E23" w:rsidRDefault="00D318F3" w:rsidP="00D318F3">
            <w:pPr>
              <w:jc w:val="center"/>
              <w:rPr>
                <w:rFonts w:ascii="Times New Roman" w:hAnsi="Times New Roman"/>
                <w:sz w:val="16"/>
                <w:szCs w:val="16"/>
              </w:rPr>
            </w:pPr>
          </w:p>
        </w:tc>
      </w:tr>
    </w:tbl>
    <w:p w14:paraId="262DAA39" w14:textId="233F98F4" w:rsidR="007C2490" w:rsidRPr="00025E23" w:rsidRDefault="007C2490" w:rsidP="002846B1">
      <w:pPr>
        <w:pStyle w:val="Heading1"/>
        <w:numPr>
          <w:ilvl w:val="0"/>
          <w:numId w:val="29"/>
        </w:numPr>
        <w:rPr>
          <w:rFonts w:ascii="Times New Roman" w:hAnsi="Times New Roman" w:cs="Times New Roman"/>
          <w:sz w:val="28"/>
          <w:szCs w:val="28"/>
        </w:rPr>
      </w:pPr>
      <w:bookmarkStart w:id="54" w:name="_Toc232595319"/>
      <w:r w:rsidRPr="00025E23">
        <w:rPr>
          <w:rFonts w:ascii="Times New Roman" w:hAnsi="Times New Roman" w:cs="Times New Roman"/>
          <w:sz w:val="28"/>
          <w:szCs w:val="28"/>
        </w:rPr>
        <w:t>ANEXE</w:t>
      </w:r>
      <w:bookmarkEnd w:id="54"/>
    </w:p>
    <w:p w14:paraId="22ABD699" w14:textId="6E961FA9" w:rsidR="007C2490" w:rsidRPr="00025E23" w:rsidRDefault="007C2490" w:rsidP="00991265">
      <w:pPr>
        <w:pStyle w:val="ListParagraph"/>
        <w:spacing w:after="0" w:line="240" w:lineRule="auto"/>
        <w:ind w:left="0"/>
        <w:rPr>
          <w:rFonts w:ascii="Times New Roman" w:hAnsi="Times New Roman"/>
          <w:sz w:val="24"/>
          <w:szCs w:val="24"/>
        </w:rPr>
      </w:pPr>
      <w:r w:rsidRPr="00025E23">
        <w:rPr>
          <w:rFonts w:ascii="Times New Roman" w:hAnsi="Times New Roman"/>
          <w:sz w:val="24"/>
          <w:szCs w:val="24"/>
        </w:rPr>
        <w:t>Anexa 1</w:t>
      </w:r>
      <w:r w:rsidR="00991265" w:rsidRPr="00025E23">
        <w:rPr>
          <w:rFonts w:ascii="Times New Roman" w:hAnsi="Times New Roman"/>
          <w:sz w:val="24"/>
          <w:szCs w:val="24"/>
        </w:rPr>
        <w:t xml:space="preserve">      </w:t>
      </w:r>
      <w:r w:rsidR="001C6172" w:rsidRPr="00025E23">
        <w:rPr>
          <w:rFonts w:ascii="Times New Roman" w:hAnsi="Times New Roman"/>
          <w:sz w:val="24"/>
          <w:szCs w:val="24"/>
        </w:rPr>
        <w:t>Anexa 2 din Legea nr. 98/2016</w:t>
      </w:r>
    </w:p>
    <w:p w14:paraId="3EB73709" w14:textId="296001FE" w:rsidR="006C30CF" w:rsidRPr="00025E23" w:rsidRDefault="006C30CF" w:rsidP="00991265">
      <w:pPr>
        <w:spacing w:after="0" w:line="240" w:lineRule="auto"/>
        <w:rPr>
          <w:rFonts w:ascii="Times New Roman" w:hAnsi="Times New Roman"/>
          <w:sz w:val="24"/>
          <w:szCs w:val="24"/>
        </w:rPr>
      </w:pPr>
      <w:r w:rsidRPr="00025E23">
        <w:rPr>
          <w:rFonts w:ascii="Times New Roman" w:hAnsi="Times New Roman"/>
          <w:sz w:val="24"/>
          <w:szCs w:val="24"/>
        </w:rPr>
        <w:t xml:space="preserve">Anexa </w:t>
      </w:r>
      <w:r w:rsidR="001C6172" w:rsidRPr="00025E23">
        <w:rPr>
          <w:rFonts w:ascii="Times New Roman" w:hAnsi="Times New Roman"/>
          <w:sz w:val="24"/>
          <w:szCs w:val="24"/>
        </w:rPr>
        <w:t>2</w:t>
      </w:r>
      <w:r w:rsidR="00991265" w:rsidRPr="00025E23">
        <w:rPr>
          <w:rFonts w:ascii="Times New Roman" w:hAnsi="Times New Roman"/>
          <w:sz w:val="24"/>
          <w:szCs w:val="24"/>
        </w:rPr>
        <w:t xml:space="preserve">       </w:t>
      </w:r>
      <w:r w:rsidRPr="00025E23">
        <w:rPr>
          <w:rFonts w:ascii="Times New Roman" w:hAnsi="Times New Roman"/>
          <w:sz w:val="24"/>
          <w:szCs w:val="24"/>
        </w:rPr>
        <w:t>Diagrama de proces</w:t>
      </w:r>
    </w:p>
    <w:p w14:paraId="2D6C4219" w14:textId="77777777" w:rsidR="00A84E4A" w:rsidRPr="00025E23" w:rsidRDefault="00A84E4A" w:rsidP="00A84E4A">
      <w:pPr>
        <w:rPr>
          <w:rFonts w:ascii="Times New Roman" w:hAnsi="Times New Roman"/>
          <w:b/>
          <w:sz w:val="24"/>
          <w:szCs w:val="24"/>
        </w:rPr>
        <w:sectPr w:rsidR="00A84E4A" w:rsidRPr="00025E23" w:rsidSect="00E952BE">
          <w:headerReference w:type="default" r:id="rId15"/>
          <w:footerReference w:type="default" r:id="rId16"/>
          <w:headerReference w:type="first" r:id="rId17"/>
          <w:pgSz w:w="11907" w:h="16840"/>
          <w:pgMar w:top="32" w:right="837" w:bottom="720" w:left="1440" w:header="680" w:footer="548" w:gutter="0"/>
          <w:cols w:space="720"/>
          <w:titlePg/>
          <w:docGrid w:linePitch="299"/>
        </w:sectPr>
      </w:pPr>
    </w:p>
    <w:p w14:paraId="4D6B34A8" w14:textId="77777777" w:rsidR="00A84E4A" w:rsidRPr="00025E23" w:rsidRDefault="00A84E4A" w:rsidP="00D54209">
      <w:pPr>
        <w:pStyle w:val="Heading1"/>
        <w:jc w:val="center"/>
        <w:rPr>
          <w:rFonts w:ascii="Times New Roman" w:hAnsi="Times New Roman" w:cs="Times New Roman"/>
          <w:sz w:val="28"/>
          <w:szCs w:val="28"/>
        </w:rPr>
      </w:pPr>
      <w:bookmarkStart w:id="55" w:name="_Toc232595320"/>
      <w:r w:rsidRPr="00025E23">
        <w:rPr>
          <w:rFonts w:ascii="Times New Roman" w:hAnsi="Times New Roman" w:cs="Times New Roman"/>
          <w:sz w:val="28"/>
          <w:szCs w:val="28"/>
        </w:rPr>
        <w:lastRenderedPageBreak/>
        <w:t>FORMULAR EVIDENŢĂ MODIFICĂRI</w:t>
      </w:r>
      <w:bookmarkEnd w:id="55"/>
    </w:p>
    <w:p w14:paraId="63BBF53B" w14:textId="77777777" w:rsidR="00C75CCB" w:rsidRPr="00025E23" w:rsidRDefault="00C75CCB" w:rsidP="00C75CCB"/>
    <w:tbl>
      <w:tblPr>
        <w:tblW w:w="10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767"/>
        <w:gridCol w:w="1031"/>
        <w:gridCol w:w="893"/>
        <w:gridCol w:w="817"/>
        <w:gridCol w:w="1203"/>
        <w:gridCol w:w="834"/>
        <w:gridCol w:w="2882"/>
        <w:gridCol w:w="1606"/>
      </w:tblGrid>
      <w:tr w:rsidR="00C75CCB" w:rsidRPr="00025E23" w14:paraId="10AF574D" w14:textId="77777777" w:rsidTr="00FC242C">
        <w:trPr>
          <w:jc w:val="center"/>
        </w:trPr>
        <w:tc>
          <w:tcPr>
            <w:tcW w:w="718" w:type="dxa"/>
            <w:shd w:val="clear" w:color="auto" w:fill="F2F2F2" w:themeFill="background1" w:themeFillShade="F2"/>
            <w:vAlign w:val="center"/>
          </w:tcPr>
          <w:p w14:paraId="06E4FD07" w14:textId="77777777" w:rsidR="00C75CCB" w:rsidRPr="00025E23" w:rsidRDefault="00C75CCB" w:rsidP="00A6799F">
            <w:pPr>
              <w:tabs>
                <w:tab w:val="left" w:pos="709"/>
              </w:tabs>
              <w:autoSpaceDE w:val="0"/>
              <w:adjustRightInd w:val="0"/>
              <w:spacing w:after="0" w:line="240" w:lineRule="auto"/>
              <w:jc w:val="center"/>
              <w:rPr>
                <w:rFonts w:ascii="Times New Roman" w:hAnsi="Times New Roman"/>
                <w:b/>
                <w:sz w:val="18"/>
                <w:szCs w:val="18"/>
              </w:rPr>
            </w:pPr>
            <w:r w:rsidRPr="00025E23">
              <w:rPr>
                <w:rFonts w:ascii="Times New Roman" w:hAnsi="Times New Roman"/>
                <w:b/>
                <w:sz w:val="18"/>
                <w:szCs w:val="18"/>
              </w:rPr>
              <w:t>Nr.</w:t>
            </w:r>
          </w:p>
          <w:p w14:paraId="19CBB8E8" w14:textId="77777777" w:rsidR="00C75CCB" w:rsidRPr="00025E23" w:rsidRDefault="00C75CCB" w:rsidP="00A6799F">
            <w:pPr>
              <w:tabs>
                <w:tab w:val="left" w:pos="709"/>
              </w:tabs>
              <w:autoSpaceDE w:val="0"/>
              <w:adjustRightInd w:val="0"/>
              <w:spacing w:after="0" w:line="240" w:lineRule="auto"/>
              <w:jc w:val="center"/>
              <w:rPr>
                <w:rFonts w:ascii="Times New Roman" w:hAnsi="Times New Roman"/>
                <w:b/>
                <w:sz w:val="18"/>
                <w:szCs w:val="18"/>
              </w:rPr>
            </w:pPr>
            <w:r w:rsidRPr="00025E23">
              <w:rPr>
                <w:rFonts w:ascii="Times New Roman" w:hAnsi="Times New Roman"/>
                <w:b/>
                <w:sz w:val="18"/>
                <w:szCs w:val="18"/>
              </w:rPr>
              <w:t>crt.</w:t>
            </w:r>
          </w:p>
        </w:tc>
        <w:tc>
          <w:tcPr>
            <w:tcW w:w="767" w:type="dxa"/>
            <w:shd w:val="clear" w:color="auto" w:fill="F2F2F2" w:themeFill="background1" w:themeFillShade="F2"/>
            <w:vAlign w:val="center"/>
          </w:tcPr>
          <w:p w14:paraId="37815B12" w14:textId="77777777" w:rsidR="00C75CCB" w:rsidRPr="00025E23" w:rsidRDefault="00C75CCB" w:rsidP="00A6799F">
            <w:pPr>
              <w:tabs>
                <w:tab w:val="left" w:pos="709"/>
              </w:tabs>
              <w:autoSpaceDE w:val="0"/>
              <w:adjustRightInd w:val="0"/>
              <w:spacing w:after="0" w:line="240" w:lineRule="auto"/>
              <w:jc w:val="center"/>
              <w:rPr>
                <w:rFonts w:ascii="Times New Roman" w:hAnsi="Times New Roman"/>
                <w:b/>
                <w:sz w:val="18"/>
                <w:szCs w:val="18"/>
              </w:rPr>
            </w:pPr>
            <w:r w:rsidRPr="00025E23">
              <w:rPr>
                <w:rFonts w:ascii="Times New Roman" w:hAnsi="Times New Roman"/>
                <w:b/>
                <w:sz w:val="18"/>
                <w:szCs w:val="18"/>
              </w:rPr>
              <w:t>Ediția</w:t>
            </w:r>
          </w:p>
        </w:tc>
        <w:tc>
          <w:tcPr>
            <w:tcW w:w="1031" w:type="dxa"/>
            <w:shd w:val="clear" w:color="auto" w:fill="F2F2F2" w:themeFill="background1" w:themeFillShade="F2"/>
            <w:vAlign w:val="center"/>
          </w:tcPr>
          <w:p w14:paraId="788FA39E" w14:textId="77777777" w:rsidR="00C75CCB" w:rsidRPr="00025E23" w:rsidRDefault="00C75CCB" w:rsidP="00A6799F">
            <w:pPr>
              <w:tabs>
                <w:tab w:val="left" w:pos="709"/>
              </w:tabs>
              <w:autoSpaceDE w:val="0"/>
              <w:adjustRightInd w:val="0"/>
              <w:spacing w:after="0" w:line="240" w:lineRule="auto"/>
              <w:jc w:val="center"/>
              <w:rPr>
                <w:rFonts w:ascii="Times New Roman" w:hAnsi="Times New Roman"/>
                <w:b/>
                <w:sz w:val="18"/>
                <w:szCs w:val="18"/>
              </w:rPr>
            </w:pPr>
            <w:r w:rsidRPr="00025E23">
              <w:rPr>
                <w:rFonts w:ascii="Times New Roman" w:hAnsi="Times New Roman"/>
                <w:b/>
                <w:sz w:val="18"/>
                <w:szCs w:val="18"/>
              </w:rPr>
              <w:t>Data</w:t>
            </w:r>
          </w:p>
          <w:p w14:paraId="3984DBAF" w14:textId="77777777" w:rsidR="00C75CCB" w:rsidRPr="00025E23" w:rsidRDefault="00C75CCB" w:rsidP="00A6799F">
            <w:pPr>
              <w:tabs>
                <w:tab w:val="left" w:pos="709"/>
              </w:tabs>
              <w:autoSpaceDE w:val="0"/>
              <w:adjustRightInd w:val="0"/>
              <w:spacing w:after="0" w:line="240" w:lineRule="auto"/>
              <w:jc w:val="center"/>
              <w:rPr>
                <w:rFonts w:ascii="Times New Roman" w:hAnsi="Times New Roman"/>
                <w:b/>
                <w:sz w:val="18"/>
                <w:szCs w:val="18"/>
              </w:rPr>
            </w:pPr>
            <w:r w:rsidRPr="00025E23">
              <w:rPr>
                <w:rFonts w:ascii="Times New Roman" w:hAnsi="Times New Roman"/>
                <w:b/>
                <w:sz w:val="18"/>
                <w:szCs w:val="18"/>
              </w:rPr>
              <w:t>ediției</w:t>
            </w:r>
          </w:p>
        </w:tc>
        <w:tc>
          <w:tcPr>
            <w:tcW w:w="893" w:type="dxa"/>
            <w:shd w:val="clear" w:color="auto" w:fill="F2F2F2" w:themeFill="background1" w:themeFillShade="F2"/>
            <w:vAlign w:val="center"/>
          </w:tcPr>
          <w:p w14:paraId="38ECA902" w14:textId="77777777" w:rsidR="00C75CCB" w:rsidRPr="00025E23" w:rsidRDefault="00C75CCB" w:rsidP="00A6799F">
            <w:pPr>
              <w:tabs>
                <w:tab w:val="left" w:pos="709"/>
              </w:tabs>
              <w:autoSpaceDE w:val="0"/>
              <w:adjustRightInd w:val="0"/>
              <w:spacing w:after="0" w:line="240" w:lineRule="auto"/>
              <w:jc w:val="center"/>
              <w:rPr>
                <w:rFonts w:ascii="Times New Roman" w:hAnsi="Times New Roman"/>
                <w:b/>
                <w:sz w:val="18"/>
                <w:szCs w:val="18"/>
              </w:rPr>
            </w:pPr>
            <w:r w:rsidRPr="00025E23">
              <w:rPr>
                <w:rFonts w:ascii="Times New Roman" w:hAnsi="Times New Roman"/>
                <w:b/>
                <w:sz w:val="18"/>
                <w:szCs w:val="18"/>
              </w:rPr>
              <w:t>Revizia</w:t>
            </w:r>
          </w:p>
          <w:p w14:paraId="6A1C82CC" w14:textId="77777777" w:rsidR="00C75CCB" w:rsidRPr="00025E23" w:rsidRDefault="00C75CCB" w:rsidP="00A6799F">
            <w:pPr>
              <w:tabs>
                <w:tab w:val="left" w:pos="709"/>
              </w:tabs>
              <w:autoSpaceDE w:val="0"/>
              <w:adjustRightInd w:val="0"/>
              <w:spacing w:after="0" w:line="240" w:lineRule="auto"/>
              <w:jc w:val="center"/>
              <w:rPr>
                <w:rFonts w:ascii="Times New Roman" w:hAnsi="Times New Roman"/>
                <w:b/>
                <w:sz w:val="18"/>
                <w:szCs w:val="18"/>
              </w:rPr>
            </w:pPr>
          </w:p>
        </w:tc>
        <w:tc>
          <w:tcPr>
            <w:tcW w:w="817" w:type="dxa"/>
            <w:shd w:val="clear" w:color="auto" w:fill="F2F2F2" w:themeFill="background1" w:themeFillShade="F2"/>
            <w:vAlign w:val="center"/>
          </w:tcPr>
          <w:p w14:paraId="62D2BA7A" w14:textId="77777777" w:rsidR="00C75CCB" w:rsidRPr="00025E23" w:rsidRDefault="00C75CCB" w:rsidP="00A6799F">
            <w:pPr>
              <w:tabs>
                <w:tab w:val="left" w:pos="709"/>
              </w:tabs>
              <w:autoSpaceDE w:val="0"/>
              <w:adjustRightInd w:val="0"/>
              <w:spacing w:after="0" w:line="240" w:lineRule="auto"/>
              <w:jc w:val="center"/>
              <w:rPr>
                <w:rFonts w:ascii="Times New Roman" w:hAnsi="Times New Roman"/>
                <w:b/>
                <w:sz w:val="18"/>
                <w:szCs w:val="18"/>
              </w:rPr>
            </w:pPr>
            <w:r w:rsidRPr="00025E23">
              <w:rPr>
                <w:rFonts w:ascii="Times New Roman" w:hAnsi="Times New Roman"/>
                <w:b/>
                <w:sz w:val="18"/>
                <w:szCs w:val="18"/>
              </w:rPr>
              <w:t>Simbol revizie</w:t>
            </w:r>
          </w:p>
        </w:tc>
        <w:tc>
          <w:tcPr>
            <w:tcW w:w="1203" w:type="dxa"/>
            <w:shd w:val="clear" w:color="auto" w:fill="F2F2F2" w:themeFill="background1" w:themeFillShade="F2"/>
            <w:vAlign w:val="center"/>
          </w:tcPr>
          <w:p w14:paraId="4948C983" w14:textId="77777777" w:rsidR="00C75CCB" w:rsidRPr="00025E23" w:rsidRDefault="00C75CCB" w:rsidP="00A6799F">
            <w:pPr>
              <w:tabs>
                <w:tab w:val="left" w:pos="709"/>
              </w:tabs>
              <w:autoSpaceDE w:val="0"/>
              <w:adjustRightInd w:val="0"/>
              <w:spacing w:after="0" w:line="240" w:lineRule="auto"/>
              <w:jc w:val="center"/>
              <w:rPr>
                <w:rFonts w:ascii="Times New Roman" w:hAnsi="Times New Roman"/>
                <w:b/>
                <w:sz w:val="18"/>
                <w:szCs w:val="18"/>
              </w:rPr>
            </w:pPr>
            <w:r w:rsidRPr="00025E23">
              <w:rPr>
                <w:rFonts w:ascii="Times New Roman" w:hAnsi="Times New Roman"/>
                <w:b/>
                <w:sz w:val="18"/>
                <w:szCs w:val="18"/>
              </w:rPr>
              <w:t>Data reviziei</w:t>
            </w:r>
          </w:p>
        </w:tc>
        <w:tc>
          <w:tcPr>
            <w:tcW w:w="834" w:type="dxa"/>
            <w:shd w:val="clear" w:color="auto" w:fill="F2F2F2" w:themeFill="background1" w:themeFillShade="F2"/>
            <w:vAlign w:val="center"/>
          </w:tcPr>
          <w:p w14:paraId="086795B6" w14:textId="77777777" w:rsidR="00C75CCB" w:rsidRPr="00025E23" w:rsidRDefault="00C75CCB" w:rsidP="00A6799F">
            <w:pPr>
              <w:spacing w:after="0" w:line="240" w:lineRule="auto"/>
              <w:ind w:left="-102" w:right="-156"/>
              <w:jc w:val="center"/>
              <w:rPr>
                <w:rFonts w:ascii="Times New Roman" w:hAnsi="Times New Roman"/>
                <w:b/>
                <w:sz w:val="18"/>
                <w:szCs w:val="18"/>
              </w:rPr>
            </w:pPr>
            <w:r w:rsidRPr="00025E23">
              <w:rPr>
                <w:rFonts w:ascii="Times New Roman" w:hAnsi="Times New Roman"/>
                <w:b/>
                <w:sz w:val="18"/>
                <w:szCs w:val="18"/>
              </w:rPr>
              <w:t>Pag.</w:t>
            </w:r>
          </w:p>
        </w:tc>
        <w:tc>
          <w:tcPr>
            <w:tcW w:w="2882" w:type="dxa"/>
            <w:shd w:val="clear" w:color="auto" w:fill="F2F2F2" w:themeFill="background1" w:themeFillShade="F2"/>
            <w:vAlign w:val="center"/>
          </w:tcPr>
          <w:p w14:paraId="08E728E8" w14:textId="77777777" w:rsidR="00C75CCB" w:rsidRPr="00025E23" w:rsidRDefault="00C75CCB" w:rsidP="00A6799F">
            <w:pPr>
              <w:tabs>
                <w:tab w:val="left" w:pos="709"/>
              </w:tabs>
              <w:autoSpaceDE w:val="0"/>
              <w:adjustRightInd w:val="0"/>
              <w:spacing w:after="0" w:line="240" w:lineRule="auto"/>
              <w:jc w:val="center"/>
              <w:rPr>
                <w:rFonts w:ascii="Times New Roman" w:hAnsi="Times New Roman"/>
                <w:b/>
                <w:sz w:val="18"/>
                <w:szCs w:val="18"/>
              </w:rPr>
            </w:pPr>
            <w:r w:rsidRPr="00025E23">
              <w:rPr>
                <w:rFonts w:ascii="Times New Roman" w:hAnsi="Times New Roman"/>
                <w:b/>
                <w:sz w:val="18"/>
                <w:szCs w:val="18"/>
              </w:rPr>
              <w:t>Descriere modificare</w:t>
            </w:r>
          </w:p>
        </w:tc>
        <w:tc>
          <w:tcPr>
            <w:tcW w:w="1606" w:type="dxa"/>
            <w:shd w:val="clear" w:color="auto" w:fill="F2F2F2" w:themeFill="background1" w:themeFillShade="F2"/>
            <w:vAlign w:val="center"/>
          </w:tcPr>
          <w:p w14:paraId="27191231" w14:textId="77777777" w:rsidR="00C75CCB" w:rsidRPr="00025E23" w:rsidRDefault="00C75CCB" w:rsidP="00A6799F">
            <w:pPr>
              <w:tabs>
                <w:tab w:val="left" w:pos="709"/>
              </w:tabs>
              <w:autoSpaceDE w:val="0"/>
              <w:adjustRightInd w:val="0"/>
              <w:spacing w:after="0" w:line="240" w:lineRule="auto"/>
              <w:jc w:val="center"/>
              <w:rPr>
                <w:rFonts w:ascii="Times New Roman" w:hAnsi="Times New Roman"/>
                <w:b/>
                <w:sz w:val="18"/>
                <w:szCs w:val="18"/>
              </w:rPr>
            </w:pPr>
            <w:r w:rsidRPr="00025E23">
              <w:rPr>
                <w:rFonts w:ascii="Times New Roman" w:hAnsi="Times New Roman"/>
                <w:b/>
                <w:sz w:val="18"/>
                <w:szCs w:val="18"/>
              </w:rPr>
              <w:t>Semnătura conducătorului</w:t>
            </w:r>
          </w:p>
          <w:p w14:paraId="07DBA757" w14:textId="77777777" w:rsidR="00C75CCB" w:rsidRPr="00025E23" w:rsidRDefault="00C75CCB" w:rsidP="00A6799F">
            <w:pPr>
              <w:tabs>
                <w:tab w:val="left" w:pos="709"/>
              </w:tabs>
              <w:autoSpaceDE w:val="0"/>
              <w:adjustRightInd w:val="0"/>
              <w:spacing w:after="0" w:line="240" w:lineRule="auto"/>
              <w:jc w:val="center"/>
              <w:rPr>
                <w:rFonts w:ascii="Times New Roman" w:hAnsi="Times New Roman"/>
                <w:b/>
                <w:sz w:val="18"/>
                <w:szCs w:val="18"/>
              </w:rPr>
            </w:pPr>
            <w:r w:rsidRPr="00025E23">
              <w:rPr>
                <w:rFonts w:ascii="Times New Roman" w:hAnsi="Times New Roman"/>
                <w:b/>
                <w:sz w:val="18"/>
                <w:szCs w:val="18"/>
              </w:rPr>
              <w:t>compartimentului</w:t>
            </w:r>
          </w:p>
        </w:tc>
      </w:tr>
      <w:tr w:rsidR="00A6799F" w:rsidRPr="00025E23" w14:paraId="6E20B110" w14:textId="77777777" w:rsidTr="00A6799F">
        <w:trPr>
          <w:trHeight w:val="58"/>
          <w:jc w:val="center"/>
        </w:trPr>
        <w:tc>
          <w:tcPr>
            <w:tcW w:w="718" w:type="dxa"/>
          </w:tcPr>
          <w:p w14:paraId="4A55823C" w14:textId="77777777" w:rsidR="00A6799F" w:rsidRPr="00025E23" w:rsidRDefault="00A6799F" w:rsidP="00A6799F">
            <w:pPr>
              <w:tabs>
                <w:tab w:val="left" w:pos="709"/>
              </w:tabs>
              <w:autoSpaceDE w:val="0"/>
              <w:adjustRightInd w:val="0"/>
              <w:spacing w:after="0" w:line="360" w:lineRule="auto"/>
              <w:jc w:val="center"/>
              <w:rPr>
                <w:rFonts w:ascii="Times New Roman" w:hAnsi="Times New Roman"/>
                <w:sz w:val="18"/>
                <w:szCs w:val="18"/>
              </w:rPr>
            </w:pPr>
            <w:r w:rsidRPr="00025E23">
              <w:rPr>
                <w:rFonts w:ascii="Times New Roman" w:hAnsi="Times New Roman"/>
                <w:sz w:val="18"/>
                <w:szCs w:val="18"/>
              </w:rPr>
              <w:t>1.</w:t>
            </w:r>
          </w:p>
          <w:p w14:paraId="4D721C5A" w14:textId="77777777" w:rsidR="00A6799F" w:rsidRPr="00025E23" w:rsidRDefault="00A6799F" w:rsidP="00A6799F">
            <w:pPr>
              <w:tabs>
                <w:tab w:val="left" w:pos="709"/>
              </w:tabs>
              <w:autoSpaceDE w:val="0"/>
              <w:adjustRightInd w:val="0"/>
              <w:spacing w:after="0" w:line="360" w:lineRule="auto"/>
              <w:jc w:val="center"/>
              <w:rPr>
                <w:rFonts w:ascii="Times New Roman" w:hAnsi="Times New Roman"/>
                <w:sz w:val="18"/>
                <w:szCs w:val="18"/>
              </w:rPr>
            </w:pPr>
          </w:p>
          <w:p w14:paraId="6F303841" w14:textId="2DB67965" w:rsidR="00A6799F" w:rsidRPr="00025E23" w:rsidRDefault="00A6799F" w:rsidP="00A6799F">
            <w:pPr>
              <w:tabs>
                <w:tab w:val="left" w:pos="709"/>
              </w:tabs>
              <w:autoSpaceDE w:val="0"/>
              <w:adjustRightInd w:val="0"/>
              <w:spacing w:line="360" w:lineRule="auto"/>
              <w:jc w:val="center"/>
              <w:rPr>
                <w:color w:val="000000" w:themeColor="text1"/>
                <w:sz w:val="18"/>
                <w:szCs w:val="18"/>
              </w:rPr>
            </w:pPr>
            <w:r w:rsidRPr="00025E23">
              <w:rPr>
                <w:rFonts w:ascii="Times New Roman" w:hAnsi="Times New Roman"/>
                <w:sz w:val="18"/>
                <w:szCs w:val="18"/>
              </w:rPr>
              <w:t>2</w:t>
            </w:r>
          </w:p>
        </w:tc>
        <w:tc>
          <w:tcPr>
            <w:tcW w:w="767" w:type="dxa"/>
          </w:tcPr>
          <w:p w14:paraId="4C5BE338" w14:textId="77777777" w:rsidR="00A6799F" w:rsidRPr="00025E23" w:rsidRDefault="00A6799F" w:rsidP="00A6799F">
            <w:pPr>
              <w:tabs>
                <w:tab w:val="left" w:pos="709"/>
              </w:tabs>
              <w:autoSpaceDE w:val="0"/>
              <w:adjustRightInd w:val="0"/>
              <w:spacing w:after="0" w:line="360" w:lineRule="auto"/>
              <w:jc w:val="center"/>
              <w:rPr>
                <w:rFonts w:ascii="Times New Roman" w:hAnsi="Times New Roman"/>
                <w:b/>
                <w:bCs/>
                <w:sz w:val="18"/>
                <w:szCs w:val="18"/>
              </w:rPr>
            </w:pPr>
            <w:r w:rsidRPr="00025E23">
              <w:rPr>
                <w:rFonts w:ascii="Times New Roman" w:hAnsi="Times New Roman"/>
                <w:b/>
                <w:bCs/>
                <w:sz w:val="18"/>
                <w:szCs w:val="18"/>
              </w:rPr>
              <w:t>1</w:t>
            </w:r>
          </w:p>
          <w:p w14:paraId="7C28B8C7" w14:textId="77777777" w:rsidR="00A6799F" w:rsidRPr="00025E23" w:rsidRDefault="00A6799F" w:rsidP="00A6799F">
            <w:pPr>
              <w:tabs>
                <w:tab w:val="left" w:pos="709"/>
              </w:tabs>
              <w:autoSpaceDE w:val="0"/>
              <w:adjustRightInd w:val="0"/>
              <w:spacing w:after="0" w:line="360" w:lineRule="auto"/>
              <w:jc w:val="center"/>
              <w:rPr>
                <w:rFonts w:ascii="Times New Roman" w:hAnsi="Times New Roman"/>
                <w:b/>
                <w:bCs/>
                <w:sz w:val="18"/>
                <w:szCs w:val="18"/>
              </w:rPr>
            </w:pPr>
          </w:p>
          <w:p w14:paraId="4145978A" w14:textId="77777777" w:rsidR="00A6799F" w:rsidRPr="00025E23" w:rsidRDefault="00A6799F" w:rsidP="00A6799F">
            <w:pPr>
              <w:tabs>
                <w:tab w:val="left" w:pos="709"/>
              </w:tabs>
              <w:autoSpaceDE w:val="0"/>
              <w:adjustRightInd w:val="0"/>
              <w:spacing w:after="0" w:line="360" w:lineRule="auto"/>
              <w:jc w:val="center"/>
              <w:rPr>
                <w:rFonts w:ascii="Times New Roman" w:hAnsi="Times New Roman"/>
                <w:b/>
                <w:bCs/>
                <w:sz w:val="18"/>
                <w:szCs w:val="18"/>
              </w:rPr>
            </w:pPr>
            <w:r w:rsidRPr="00025E23">
              <w:rPr>
                <w:rFonts w:ascii="Times New Roman" w:hAnsi="Times New Roman"/>
                <w:b/>
                <w:bCs/>
                <w:sz w:val="18"/>
                <w:szCs w:val="18"/>
              </w:rPr>
              <w:t>2</w:t>
            </w:r>
          </w:p>
          <w:p w14:paraId="25D35CAE" w14:textId="77777777" w:rsidR="00A6799F" w:rsidRPr="00025E23" w:rsidRDefault="00A6799F" w:rsidP="00A6799F">
            <w:pPr>
              <w:tabs>
                <w:tab w:val="left" w:pos="709"/>
              </w:tabs>
              <w:autoSpaceDE w:val="0"/>
              <w:adjustRightInd w:val="0"/>
              <w:spacing w:after="0" w:line="360" w:lineRule="auto"/>
              <w:jc w:val="center"/>
              <w:rPr>
                <w:rFonts w:ascii="Times New Roman" w:hAnsi="Times New Roman"/>
                <w:b/>
                <w:bCs/>
                <w:sz w:val="18"/>
                <w:szCs w:val="18"/>
              </w:rPr>
            </w:pPr>
          </w:p>
          <w:p w14:paraId="682F63EE" w14:textId="487D09F4" w:rsidR="00A6799F" w:rsidRPr="00025E23" w:rsidRDefault="00A6799F" w:rsidP="00A6799F">
            <w:pPr>
              <w:tabs>
                <w:tab w:val="left" w:pos="709"/>
              </w:tabs>
              <w:autoSpaceDE w:val="0"/>
              <w:adjustRightInd w:val="0"/>
              <w:spacing w:line="360" w:lineRule="auto"/>
              <w:jc w:val="center"/>
              <w:rPr>
                <w:b/>
                <w:bCs/>
                <w:color w:val="00B050"/>
                <w:sz w:val="18"/>
                <w:szCs w:val="18"/>
              </w:rPr>
            </w:pPr>
          </w:p>
        </w:tc>
        <w:tc>
          <w:tcPr>
            <w:tcW w:w="1031" w:type="dxa"/>
          </w:tcPr>
          <w:p w14:paraId="389746FE" w14:textId="6FB56C2F" w:rsidR="00A6799F" w:rsidRPr="00025E23" w:rsidRDefault="00C22F5E" w:rsidP="00A6799F">
            <w:pPr>
              <w:tabs>
                <w:tab w:val="left" w:pos="709"/>
              </w:tabs>
              <w:autoSpaceDE w:val="0"/>
              <w:adjustRightInd w:val="0"/>
              <w:spacing w:after="0" w:line="360" w:lineRule="auto"/>
              <w:jc w:val="center"/>
              <w:rPr>
                <w:rFonts w:ascii="Times New Roman" w:hAnsi="Times New Roman"/>
                <w:sz w:val="18"/>
                <w:szCs w:val="18"/>
              </w:rPr>
            </w:pPr>
            <w:r w:rsidRPr="00025E23">
              <w:rPr>
                <w:rFonts w:ascii="Times New Roman" w:hAnsi="Times New Roman"/>
                <w:sz w:val="18"/>
                <w:szCs w:val="18"/>
              </w:rPr>
              <w:t>15.02.2024</w:t>
            </w:r>
          </w:p>
          <w:p w14:paraId="1E8B5890" w14:textId="77777777" w:rsidR="00A6799F" w:rsidRPr="00025E23" w:rsidRDefault="00A6799F" w:rsidP="00A6799F">
            <w:pPr>
              <w:tabs>
                <w:tab w:val="left" w:pos="709"/>
              </w:tabs>
              <w:autoSpaceDE w:val="0"/>
              <w:adjustRightInd w:val="0"/>
              <w:spacing w:after="0" w:line="360" w:lineRule="auto"/>
              <w:jc w:val="center"/>
              <w:rPr>
                <w:rFonts w:ascii="Times New Roman" w:hAnsi="Times New Roman"/>
                <w:sz w:val="18"/>
                <w:szCs w:val="18"/>
              </w:rPr>
            </w:pPr>
          </w:p>
          <w:p w14:paraId="62D1616E" w14:textId="77777777" w:rsidR="00A6799F" w:rsidRPr="00025E23" w:rsidRDefault="00A6799F" w:rsidP="00A6799F">
            <w:pPr>
              <w:tabs>
                <w:tab w:val="left" w:pos="709"/>
              </w:tabs>
              <w:autoSpaceDE w:val="0"/>
              <w:adjustRightInd w:val="0"/>
              <w:spacing w:after="0" w:line="360" w:lineRule="auto"/>
              <w:jc w:val="center"/>
              <w:rPr>
                <w:rFonts w:ascii="Times New Roman" w:hAnsi="Times New Roman"/>
                <w:sz w:val="18"/>
                <w:szCs w:val="18"/>
              </w:rPr>
            </w:pPr>
            <w:r w:rsidRPr="00025E23">
              <w:rPr>
                <w:rFonts w:ascii="Times New Roman" w:hAnsi="Times New Roman"/>
                <w:sz w:val="18"/>
                <w:szCs w:val="18"/>
              </w:rPr>
              <w:t>02.06.2026</w:t>
            </w:r>
          </w:p>
          <w:p w14:paraId="15939FFE" w14:textId="77777777" w:rsidR="00A6799F" w:rsidRPr="00025E23" w:rsidRDefault="00A6799F" w:rsidP="00A6799F">
            <w:pPr>
              <w:tabs>
                <w:tab w:val="left" w:pos="709"/>
              </w:tabs>
              <w:autoSpaceDE w:val="0"/>
              <w:adjustRightInd w:val="0"/>
              <w:spacing w:after="0" w:line="360" w:lineRule="auto"/>
              <w:jc w:val="center"/>
              <w:rPr>
                <w:rFonts w:ascii="Times New Roman" w:hAnsi="Times New Roman"/>
                <w:sz w:val="18"/>
                <w:szCs w:val="18"/>
              </w:rPr>
            </w:pPr>
          </w:p>
          <w:p w14:paraId="4B15D6A9" w14:textId="0D21B3AC" w:rsidR="00A6799F" w:rsidRPr="00025E23" w:rsidRDefault="00A6799F" w:rsidP="00A6799F">
            <w:pPr>
              <w:tabs>
                <w:tab w:val="left" w:pos="709"/>
              </w:tabs>
              <w:autoSpaceDE w:val="0"/>
              <w:adjustRightInd w:val="0"/>
              <w:spacing w:line="360" w:lineRule="auto"/>
              <w:jc w:val="center"/>
              <w:rPr>
                <w:color w:val="00B050"/>
                <w:sz w:val="18"/>
                <w:szCs w:val="18"/>
              </w:rPr>
            </w:pPr>
          </w:p>
        </w:tc>
        <w:tc>
          <w:tcPr>
            <w:tcW w:w="893" w:type="dxa"/>
          </w:tcPr>
          <w:p w14:paraId="5B6D7D62" w14:textId="77777777" w:rsidR="00A6799F" w:rsidRPr="00025E23" w:rsidRDefault="00A6799F" w:rsidP="00A6799F">
            <w:pPr>
              <w:tabs>
                <w:tab w:val="left" w:pos="709"/>
              </w:tabs>
              <w:autoSpaceDE w:val="0"/>
              <w:adjustRightInd w:val="0"/>
              <w:spacing w:after="0" w:line="360" w:lineRule="auto"/>
              <w:jc w:val="center"/>
              <w:rPr>
                <w:rFonts w:ascii="Times New Roman" w:hAnsi="Times New Roman"/>
                <w:sz w:val="18"/>
                <w:szCs w:val="18"/>
              </w:rPr>
            </w:pPr>
            <w:r w:rsidRPr="00025E23">
              <w:rPr>
                <w:rFonts w:ascii="Times New Roman" w:hAnsi="Times New Roman"/>
                <w:sz w:val="18"/>
                <w:szCs w:val="18"/>
              </w:rPr>
              <w:t>0</w:t>
            </w:r>
          </w:p>
          <w:p w14:paraId="126FF597" w14:textId="77777777" w:rsidR="00A6799F" w:rsidRPr="00025E23" w:rsidRDefault="00A6799F" w:rsidP="00A6799F">
            <w:pPr>
              <w:tabs>
                <w:tab w:val="left" w:pos="709"/>
              </w:tabs>
              <w:autoSpaceDE w:val="0"/>
              <w:adjustRightInd w:val="0"/>
              <w:spacing w:after="0" w:line="360" w:lineRule="auto"/>
              <w:jc w:val="center"/>
              <w:rPr>
                <w:rFonts w:ascii="Times New Roman" w:hAnsi="Times New Roman"/>
                <w:sz w:val="18"/>
                <w:szCs w:val="18"/>
              </w:rPr>
            </w:pPr>
          </w:p>
          <w:p w14:paraId="6C2D654A" w14:textId="77777777" w:rsidR="00A6799F" w:rsidRPr="00025E23" w:rsidRDefault="00A6799F" w:rsidP="00A6799F">
            <w:pPr>
              <w:tabs>
                <w:tab w:val="left" w:pos="709"/>
              </w:tabs>
              <w:autoSpaceDE w:val="0"/>
              <w:adjustRightInd w:val="0"/>
              <w:spacing w:after="0" w:line="360" w:lineRule="auto"/>
              <w:jc w:val="center"/>
              <w:rPr>
                <w:rFonts w:ascii="Times New Roman" w:hAnsi="Times New Roman"/>
                <w:sz w:val="18"/>
                <w:szCs w:val="18"/>
              </w:rPr>
            </w:pPr>
            <w:r w:rsidRPr="00025E23">
              <w:rPr>
                <w:rFonts w:ascii="Times New Roman" w:hAnsi="Times New Roman"/>
                <w:sz w:val="18"/>
                <w:szCs w:val="18"/>
              </w:rPr>
              <w:t>0</w:t>
            </w:r>
          </w:p>
          <w:p w14:paraId="2493B402" w14:textId="77777777" w:rsidR="00A6799F" w:rsidRPr="00025E23" w:rsidRDefault="00A6799F" w:rsidP="00A6799F">
            <w:pPr>
              <w:tabs>
                <w:tab w:val="left" w:pos="709"/>
              </w:tabs>
              <w:autoSpaceDE w:val="0"/>
              <w:adjustRightInd w:val="0"/>
              <w:spacing w:after="0" w:line="360" w:lineRule="auto"/>
              <w:jc w:val="center"/>
              <w:rPr>
                <w:rFonts w:ascii="Times New Roman" w:hAnsi="Times New Roman"/>
                <w:sz w:val="18"/>
                <w:szCs w:val="18"/>
              </w:rPr>
            </w:pPr>
          </w:p>
          <w:p w14:paraId="12C39508" w14:textId="0E8D7DA8" w:rsidR="00A6799F" w:rsidRPr="00025E23" w:rsidRDefault="00A6799F" w:rsidP="00A6799F">
            <w:pPr>
              <w:tabs>
                <w:tab w:val="left" w:pos="709"/>
              </w:tabs>
              <w:autoSpaceDE w:val="0"/>
              <w:adjustRightInd w:val="0"/>
              <w:spacing w:line="360" w:lineRule="auto"/>
              <w:jc w:val="center"/>
              <w:rPr>
                <w:color w:val="00B050"/>
                <w:sz w:val="18"/>
                <w:szCs w:val="18"/>
              </w:rPr>
            </w:pPr>
          </w:p>
        </w:tc>
        <w:tc>
          <w:tcPr>
            <w:tcW w:w="817" w:type="dxa"/>
          </w:tcPr>
          <w:p w14:paraId="516D6866" w14:textId="77777777" w:rsidR="00A6799F" w:rsidRPr="00025E23" w:rsidRDefault="00A6799F" w:rsidP="00A6799F">
            <w:pPr>
              <w:tabs>
                <w:tab w:val="left" w:pos="709"/>
              </w:tabs>
              <w:autoSpaceDE w:val="0"/>
              <w:adjustRightInd w:val="0"/>
              <w:spacing w:after="0" w:line="360" w:lineRule="auto"/>
              <w:jc w:val="center"/>
              <w:rPr>
                <w:rFonts w:ascii="Times New Roman" w:hAnsi="Times New Roman"/>
                <w:sz w:val="18"/>
                <w:szCs w:val="18"/>
              </w:rPr>
            </w:pPr>
            <w:r w:rsidRPr="00025E23">
              <w:rPr>
                <w:rFonts w:ascii="Times New Roman" w:hAnsi="Times New Roman"/>
                <w:sz w:val="18"/>
                <w:szCs w:val="18"/>
              </w:rPr>
              <w:t>-</w:t>
            </w:r>
          </w:p>
          <w:p w14:paraId="6D4AE951" w14:textId="77777777" w:rsidR="00A6799F" w:rsidRPr="00025E23" w:rsidRDefault="00A6799F" w:rsidP="00A6799F">
            <w:pPr>
              <w:tabs>
                <w:tab w:val="left" w:pos="709"/>
              </w:tabs>
              <w:autoSpaceDE w:val="0"/>
              <w:adjustRightInd w:val="0"/>
              <w:spacing w:after="0" w:line="360" w:lineRule="auto"/>
              <w:jc w:val="center"/>
              <w:rPr>
                <w:rFonts w:ascii="Times New Roman" w:hAnsi="Times New Roman"/>
                <w:sz w:val="18"/>
                <w:szCs w:val="18"/>
              </w:rPr>
            </w:pPr>
          </w:p>
          <w:p w14:paraId="6DE5C794" w14:textId="77777777" w:rsidR="00A6799F" w:rsidRPr="00025E23" w:rsidRDefault="00A6799F" w:rsidP="00A6799F">
            <w:pPr>
              <w:tabs>
                <w:tab w:val="left" w:pos="709"/>
              </w:tabs>
              <w:autoSpaceDE w:val="0"/>
              <w:adjustRightInd w:val="0"/>
              <w:spacing w:after="0" w:line="360" w:lineRule="auto"/>
              <w:jc w:val="center"/>
              <w:rPr>
                <w:rFonts w:ascii="Times New Roman" w:hAnsi="Times New Roman"/>
                <w:sz w:val="18"/>
                <w:szCs w:val="18"/>
              </w:rPr>
            </w:pPr>
            <w:r w:rsidRPr="00025E23">
              <w:rPr>
                <w:rFonts w:ascii="Times New Roman" w:hAnsi="Times New Roman"/>
                <w:sz w:val="18"/>
                <w:szCs w:val="18"/>
              </w:rPr>
              <w:t>-</w:t>
            </w:r>
          </w:p>
          <w:p w14:paraId="23265C0C" w14:textId="77777777" w:rsidR="00A6799F" w:rsidRPr="00025E23" w:rsidRDefault="00A6799F" w:rsidP="00A6799F">
            <w:pPr>
              <w:tabs>
                <w:tab w:val="left" w:pos="709"/>
              </w:tabs>
              <w:autoSpaceDE w:val="0"/>
              <w:adjustRightInd w:val="0"/>
              <w:spacing w:after="0" w:line="360" w:lineRule="auto"/>
              <w:jc w:val="center"/>
              <w:rPr>
                <w:rFonts w:ascii="Times New Roman" w:hAnsi="Times New Roman"/>
                <w:sz w:val="18"/>
                <w:szCs w:val="18"/>
              </w:rPr>
            </w:pPr>
          </w:p>
          <w:p w14:paraId="3AEDE830" w14:textId="0BBA4F5D" w:rsidR="00A6799F" w:rsidRPr="00025E23" w:rsidRDefault="00A6799F" w:rsidP="00A6799F">
            <w:pPr>
              <w:tabs>
                <w:tab w:val="left" w:pos="709"/>
              </w:tabs>
              <w:autoSpaceDE w:val="0"/>
              <w:adjustRightInd w:val="0"/>
              <w:spacing w:line="360" w:lineRule="auto"/>
              <w:jc w:val="center"/>
              <w:rPr>
                <w:color w:val="00B050"/>
                <w:sz w:val="18"/>
                <w:szCs w:val="18"/>
              </w:rPr>
            </w:pPr>
          </w:p>
        </w:tc>
        <w:tc>
          <w:tcPr>
            <w:tcW w:w="1203" w:type="dxa"/>
          </w:tcPr>
          <w:p w14:paraId="11A605C3" w14:textId="77777777" w:rsidR="00A6799F" w:rsidRPr="00025E23" w:rsidRDefault="00A6799F" w:rsidP="00A6799F">
            <w:pPr>
              <w:tabs>
                <w:tab w:val="left" w:pos="709"/>
              </w:tabs>
              <w:autoSpaceDE w:val="0"/>
              <w:adjustRightInd w:val="0"/>
              <w:spacing w:after="0" w:line="360" w:lineRule="auto"/>
              <w:jc w:val="center"/>
              <w:rPr>
                <w:rFonts w:ascii="Times New Roman" w:hAnsi="Times New Roman"/>
                <w:sz w:val="18"/>
                <w:szCs w:val="18"/>
              </w:rPr>
            </w:pPr>
            <w:r w:rsidRPr="00025E23">
              <w:rPr>
                <w:rFonts w:ascii="Times New Roman" w:hAnsi="Times New Roman"/>
                <w:sz w:val="18"/>
                <w:szCs w:val="18"/>
              </w:rPr>
              <w:t>-</w:t>
            </w:r>
          </w:p>
          <w:p w14:paraId="2937D5AB" w14:textId="77777777" w:rsidR="00A6799F" w:rsidRPr="00025E23" w:rsidRDefault="00A6799F" w:rsidP="00A6799F">
            <w:pPr>
              <w:tabs>
                <w:tab w:val="left" w:pos="709"/>
              </w:tabs>
              <w:autoSpaceDE w:val="0"/>
              <w:adjustRightInd w:val="0"/>
              <w:spacing w:after="0" w:line="360" w:lineRule="auto"/>
              <w:jc w:val="center"/>
              <w:rPr>
                <w:rFonts w:ascii="Times New Roman" w:hAnsi="Times New Roman"/>
                <w:sz w:val="18"/>
                <w:szCs w:val="18"/>
              </w:rPr>
            </w:pPr>
          </w:p>
          <w:p w14:paraId="5E0CD411" w14:textId="77777777" w:rsidR="00A6799F" w:rsidRPr="00025E23" w:rsidRDefault="00A6799F" w:rsidP="00A6799F">
            <w:pPr>
              <w:tabs>
                <w:tab w:val="left" w:pos="709"/>
              </w:tabs>
              <w:autoSpaceDE w:val="0"/>
              <w:adjustRightInd w:val="0"/>
              <w:spacing w:after="0" w:line="360" w:lineRule="auto"/>
              <w:jc w:val="center"/>
              <w:rPr>
                <w:rFonts w:ascii="Times New Roman" w:hAnsi="Times New Roman"/>
                <w:sz w:val="18"/>
                <w:szCs w:val="18"/>
              </w:rPr>
            </w:pPr>
            <w:r w:rsidRPr="00025E23">
              <w:rPr>
                <w:rFonts w:ascii="Times New Roman" w:hAnsi="Times New Roman"/>
                <w:sz w:val="18"/>
                <w:szCs w:val="18"/>
              </w:rPr>
              <w:t>-</w:t>
            </w:r>
          </w:p>
          <w:p w14:paraId="2D306CF0" w14:textId="77777777" w:rsidR="00A6799F" w:rsidRPr="00025E23" w:rsidRDefault="00A6799F" w:rsidP="00A6799F">
            <w:pPr>
              <w:tabs>
                <w:tab w:val="left" w:pos="709"/>
              </w:tabs>
              <w:autoSpaceDE w:val="0"/>
              <w:adjustRightInd w:val="0"/>
              <w:spacing w:after="0" w:line="360" w:lineRule="auto"/>
              <w:jc w:val="center"/>
              <w:rPr>
                <w:rFonts w:ascii="Times New Roman" w:hAnsi="Times New Roman"/>
                <w:sz w:val="18"/>
                <w:szCs w:val="18"/>
              </w:rPr>
            </w:pPr>
          </w:p>
          <w:p w14:paraId="6B8378F8" w14:textId="50F4E35F" w:rsidR="00A6799F" w:rsidRPr="00025E23" w:rsidRDefault="00A6799F" w:rsidP="00A6799F">
            <w:pPr>
              <w:tabs>
                <w:tab w:val="left" w:pos="709"/>
              </w:tabs>
              <w:autoSpaceDE w:val="0"/>
              <w:adjustRightInd w:val="0"/>
              <w:spacing w:line="360" w:lineRule="auto"/>
              <w:jc w:val="center"/>
              <w:rPr>
                <w:color w:val="00B050"/>
                <w:sz w:val="18"/>
                <w:szCs w:val="18"/>
              </w:rPr>
            </w:pPr>
          </w:p>
        </w:tc>
        <w:tc>
          <w:tcPr>
            <w:tcW w:w="834" w:type="dxa"/>
          </w:tcPr>
          <w:p w14:paraId="2483475B" w14:textId="05D87411" w:rsidR="00A6799F" w:rsidRPr="00025E23" w:rsidRDefault="00A6799F" w:rsidP="00A6799F">
            <w:pPr>
              <w:tabs>
                <w:tab w:val="left" w:pos="709"/>
              </w:tabs>
              <w:autoSpaceDE w:val="0"/>
              <w:adjustRightInd w:val="0"/>
              <w:spacing w:after="0" w:line="240" w:lineRule="auto"/>
              <w:jc w:val="center"/>
              <w:rPr>
                <w:rFonts w:ascii="Times New Roman" w:hAnsi="Times New Roman"/>
                <w:sz w:val="18"/>
                <w:szCs w:val="18"/>
              </w:rPr>
            </w:pPr>
            <w:r w:rsidRPr="00025E23">
              <w:rPr>
                <w:rFonts w:ascii="Times New Roman" w:hAnsi="Times New Roman"/>
                <w:sz w:val="18"/>
                <w:szCs w:val="18"/>
              </w:rPr>
              <w:t>.</w:t>
            </w:r>
          </w:p>
          <w:p w14:paraId="4AD2606E" w14:textId="3B0E034D" w:rsidR="00A6799F" w:rsidRPr="00025E23" w:rsidRDefault="00A6799F" w:rsidP="00A6799F">
            <w:pPr>
              <w:tabs>
                <w:tab w:val="left" w:pos="709"/>
              </w:tabs>
              <w:autoSpaceDE w:val="0"/>
              <w:adjustRightInd w:val="0"/>
              <w:spacing w:line="360" w:lineRule="auto"/>
              <w:jc w:val="center"/>
              <w:rPr>
                <w:color w:val="00B050"/>
                <w:sz w:val="18"/>
                <w:szCs w:val="18"/>
              </w:rPr>
            </w:pPr>
          </w:p>
        </w:tc>
        <w:tc>
          <w:tcPr>
            <w:tcW w:w="2882" w:type="dxa"/>
          </w:tcPr>
          <w:p w14:paraId="5BE957A9" w14:textId="7A35C883" w:rsidR="00A6799F" w:rsidRPr="00025E23" w:rsidRDefault="00A6799F" w:rsidP="00FC242C">
            <w:pPr>
              <w:tabs>
                <w:tab w:val="left" w:pos="709"/>
              </w:tabs>
              <w:autoSpaceDE w:val="0"/>
              <w:adjustRightInd w:val="0"/>
              <w:spacing w:after="0" w:line="240" w:lineRule="auto"/>
              <w:jc w:val="center"/>
              <w:rPr>
                <w:rFonts w:ascii="Times New Roman" w:hAnsi="Times New Roman"/>
                <w:sz w:val="18"/>
                <w:szCs w:val="18"/>
              </w:rPr>
            </w:pPr>
            <w:r w:rsidRPr="00025E23">
              <w:rPr>
                <w:rFonts w:ascii="Times New Roman" w:hAnsi="Times New Roman"/>
                <w:sz w:val="18"/>
                <w:szCs w:val="18"/>
              </w:rPr>
              <w:t>Elaborare</w:t>
            </w:r>
            <w:r w:rsidRPr="00025E23">
              <w:rPr>
                <w:rFonts w:ascii="Times New Roman" w:hAnsi="Times New Roman"/>
                <w:b/>
                <w:bCs/>
                <w:sz w:val="18"/>
                <w:szCs w:val="18"/>
              </w:rPr>
              <w:t xml:space="preserve"> </w:t>
            </w:r>
            <w:r w:rsidRPr="00025E23">
              <w:rPr>
                <w:rFonts w:ascii="Times New Roman" w:hAnsi="Times New Roman"/>
                <w:sz w:val="18"/>
                <w:szCs w:val="18"/>
              </w:rPr>
              <w:t>inițial</w:t>
            </w:r>
            <w:r w:rsidR="00C22F5E" w:rsidRPr="00025E23">
              <w:rPr>
                <w:rFonts w:ascii="Times New Roman" w:hAnsi="Times New Roman"/>
                <w:sz w:val="18"/>
                <w:szCs w:val="18"/>
              </w:rPr>
              <w:t>ă (ediția 1</w:t>
            </w:r>
            <w:r w:rsidRPr="00025E23">
              <w:rPr>
                <w:rFonts w:ascii="Times New Roman" w:hAnsi="Times New Roman"/>
                <w:sz w:val="18"/>
                <w:szCs w:val="18"/>
              </w:rPr>
              <w:t>)</w:t>
            </w:r>
          </w:p>
          <w:p w14:paraId="21D4E409" w14:textId="77777777" w:rsidR="00A6799F" w:rsidRPr="00025E23" w:rsidRDefault="00A6799F" w:rsidP="00C22F5E">
            <w:pPr>
              <w:tabs>
                <w:tab w:val="left" w:pos="709"/>
              </w:tabs>
              <w:autoSpaceDE w:val="0"/>
              <w:adjustRightInd w:val="0"/>
              <w:spacing w:after="0" w:line="240" w:lineRule="auto"/>
              <w:jc w:val="center"/>
              <w:rPr>
                <w:rFonts w:ascii="Times New Roman" w:hAnsi="Times New Roman"/>
                <w:sz w:val="18"/>
                <w:szCs w:val="18"/>
              </w:rPr>
            </w:pPr>
          </w:p>
          <w:p w14:paraId="7F3CE77C" w14:textId="77777777" w:rsidR="00A6799F" w:rsidRPr="00025E23" w:rsidRDefault="00A6799F" w:rsidP="00C22F5E">
            <w:pPr>
              <w:tabs>
                <w:tab w:val="left" w:pos="709"/>
              </w:tabs>
              <w:autoSpaceDE w:val="0"/>
              <w:adjustRightInd w:val="0"/>
              <w:spacing w:after="0" w:line="240" w:lineRule="auto"/>
              <w:jc w:val="center"/>
              <w:rPr>
                <w:rFonts w:ascii="Times New Roman" w:hAnsi="Times New Roman"/>
                <w:sz w:val="18"/>
                <w:szCs w:val="18"/>
              </w:rPr>
            </w:pPr>
          </w:p>
          <w:p w14:paraId="17E3AD58" w14:textId="0D5D4AD2" w:rsidR="00A6799F" w:rsidRPr="00025E23" w:rsidRDefault="00A6799F" w:rsidP="002846B1">
            <w:pPr>
              <w:pStyle w:val="ListParagraph"/>
              <w:numPr>
                <w:ilvl w:val="1"/>
                <w:numId w:val="31"/>
              </w:numPr>
              <w:spacing w:after="0" w:line="240" w:lineRule="auto"/>
              <w:ind w:left="291" w:hanging="291"/>
              <w:jc w:val="both"/>
              <w:rPr>
                <w:rFonts w:ascii="Times New Roman" w:hAnsi="Times New Roman"/>
                <w:sz w:val="18"/>
                <w:szCs w:val="18"/>
              </w:rPr>
            </w:pPr>
            <w:r w:rsidRPr="00025E23">
              <w:rPr>
                <w:rFonts w:ascii="Times New Roman" w:hAnsi="Times New Roman"/>
                <w:sz w:val="18"/>
                <w:szCs w:val="18"/>
              </w:rPr>
              <w:t>Actualizarea procedurii în conformitate cu cadrul legislativ aplicabil în totalitatea ei</w:t>
            </w:r>
            <w:r w:rsidR="00C22F5E" w:rsidRPr="00025E23">
              <w:rPr>
                <w:rFonts w:ascii="Times New Roman" w:hAnsi="Times New Roman"/>
                <w:sz w:val="18"/>
                <w:szCs w:val="18"/>
              </w:rPr>
              <w:t>;</w:t>
            </w:r>
          </w:p>
          <w:p w14:paraId="4A2E1E92" w14:textId="6D2BA569" w:rsidR="00C22F5E" w:rsidRPr="00025E23" w:rsidRDefault="00C22F5E" w:rsidP="002846B1">
            <w:pPr>
              <w:pStyle w:val="ListParagraph"/>
              <w:numPr>
                <w:ilvl w:val="1"/>
                <w:numId w:val="31"/>
              </w:numPr>
              <w:spacing w:after="0" w:line="240" w:lineRule="auto"/>
              <w:ind w:left="291" w:hanging="291"/>
              <w:rPr>
                <w:rFonts w:ascii="Times New Roman" w:hAnsi="Times New Roman"/>
                <w:sz w:val="18"/>
                <w:szCs w:val="18"/>
              </w:rPr>
            </w:pPr>
            <w:r w:rsidRPr="00025E23">
              <w:rPr>
                <w:rFonts w:ascii="Times New Roman" w:hAnsi="Times New Roman"/>
                <w:sz w:val="18"/>
                <w:szCs w:val="18"/>
              </w:rPr>
              <w:t>Sc</w:t>
            </w:r>
            <w:r w:rsidR="00025E23" w:rsidRPr="00025E23">
              <w:rPr>
                <w:rFonts w:ascii="Times New Roman" w:hAnsi="Times New Roman"/>
                <w:sz w:val="18"/>
                <w:szCs w:val="18"/>
              </w:rPr>
              <w:t>h</w:t>
            </w:r>
            <w:r w:rsidRPr="00025E23">
              <w:rPr>
                <w:rFonts w:ascii="Times New Roman" w:hAnsi="Times New Roman"/>
                <w:sz w:val="18"/>
                <w:szCs w:val="18"/>
              </w:rPr>
              <w:t>imbare denumire procedură;</w:t>
            </w:r>
          </w:p>
          <w:p w14:paraId="4A7BCCA5" w14:textId="77777777" w:rsidR="00C22F5E" w:rsidRPr="00025E23" w:rsidRDefault="00C22F5E" w:rsidP="00A6799F">
            <w:pPr>
              <w:rPr>
                <w:color w:val="EE0000"/>
                <w:sz w:val="18"/>
                <w:szCs w:val="18"/>
              </w:rPr>
            </w:pPr>
          </w:p>
          <w:p w14:paraId="1E9252EE" w14:textId="77777777" w:rsidR="00C22F5E" w:rsidRPr="00025E23" w:rsidRDefault="00C22F5E" w:rsidP="00FC242C">
            <w:pPr>
              <w:jc w:val="center"/>
              <w:rPr>
                <w:sz w:val="18"/>
                <w:szCs w:val="18"/>
              </w:rPr>
            </w:pPr>
          </w:p>
          <w:p w14:paraId="5E9298A5" w14:textId="77777777" w:rsidR="00C22F5E" w:rsidRPr="00025E23" w:rsidRDefault="00C22F5E" w:rsidP="00A6799F">
            <w:pPr>
              <w:rPr>
                <w:sz w:val="18"/>
                <w:szCs w:val="18"/>
              </w:rPr>
            </w:pPr>
          </w:p>
          <w:p w14:paraId="6EC0CBA7" w14:textId="77777777" w:rsidR="00C22F5E" w:rsidRPr="00025E23" w:rsidRDefault="00C22F5E" w:rsidP="00A6799F">
            <w:pPr>
              <w:rPr>
                <w:sz w:val="18"/>
                <w:szCs w:val="18"/>
              </w:rPr>
            </w:pPr>
          </w:p>
          <w:p w14:paraId="5CADD2EE" w14:textId="77777777" w:rsidR="00C22F5E" w:rsidRPr="00025E23" w:rsidRDefault="00C22F5E" w:rsidP="00A6799F">
            <w:pPr>
              <w:rPr>
                <w:sz w:val="18"/>
                <w:szCs w:val="18"/>
              </w:rPr>
            </w:pPr>
          </w:p>
          <w:p w14:paraId="7886129A" w14:textId="77777777" w:rsidR="00C22F5E" w:rsidRPr="00025E23" w:rsidRDefault="00C22F5E" w:rsidP="00A6799F">
            <w:pPr>
              <w:rPr>
                <w:sz w:val="18"/>
                <w:szCs w:val="18"/>
              </w:rPr>
            </w:pPr>
          </w:p>
          <w:p w14:paraId="5DE49BD7" w14:textId="77777777" w:rsidR="00C22F5E" w:rsidRPr="00025E23" w:rsidRDefault="00C22F5E" w:rsidP="00A6799F">
            <w:pPr>
              <w:rPr>
                <w:sz w:val="18"/>
                <w:szCs w:val="18"/>
              </w:rPr>
            </w:pPr>
          </w:p>
          <w:p w14:paraId="5383A1BA" w14:textId="77777777" w:rsidR="00C22F5E" w:rsidRPr="00025E23" w:rsidRDefault="00C22F5E" w:rsidP="00A6799F">
            <w:pPr>
              <w:rPr>
                <w:sz w:val="18"/>
                <w:szCs w:val="18"/>
              </w:rPr>
            </w:pPr>
          </w:p>
          <w:p w14:paraId="6312D1A2" w14:textId="77777777" w:rsidR="00C22F5E" w:rsidRPr="00025E23" w:rsidRDefault="00C22F5E" w:rsidP="00A6799F">
            <w:pPr>
              <w:rPr>
                <w:sz w:val="18"/>
                <w:szCs w:val="18"/>
              </w:rPr>
            </w:pPr>
          </w:p>
          <w:p w14:paraId="1C341A66" w14:textId="77777777" w:rsidR="00C22F5E" w:rsidRPr="00025E23" w:rsidRDefault="00C22F5E" w:rsidP="00A6799F">
            <w:pPr>
              <w:rPr>
                <w:sz w:val="18"/>
                <w:szCs w:val="18"/>
              </w:rPr>
            </w:pPr>
          </w:p>
          <w:p w14:paraId="2193FDA0" w14:textId="77777777" w:rsidR="00C22F5E" w:rsidRPr="00025E23" w:rsidRDefault="00C22F5E" w:rsidP="00A6799F">
            <w:pPr>
              <w:rPr>
                <w:sz w:val="18"/>
                <w:szCs w:val="18"/>
              </w:rPr>
            </w:pPr>
          </w:p>
          <w:p w14:paraId="5043E863" w14:textId="77777777" w:rsidR="00C22F5E" w:rsidRPr="00025E23" w:rsidRDefault="00C22F5E" w:rsidP="00A6799F">
            <w:pPr>
              <w:rPr>
                <w:sz w:val="18"/>
                <w:szCs w:val="18"/>
              </w:rPr>
            </w:pPr>
          </w:p>
          <w:p w14:paraId="4E96F979" w14:textId="77777777" w:rsidR="00C22F5E" w:rsidRPr="00025E23" w:rsidRDefault="00C22F5E" w:rsidP="00A6799F">
            <w:pPr>
              <w:rPr>
                <w:sz w:val="18"/>
                <w:szCs w:val="18"/>
              </w:rPr>
            </w:pPr>
          </w:p>
          <w:p w14:paraId="03712CBB" w14:textId="77777777" w:rsidR="00C22F5E" w:rsidRPr="00025E23" w:rsidRDefault="00C22F5E" w:rsidP="00A6799F">
            <w:pPr>
              <w:rPr>
                <w:sz w:val="18"/>
                <w:szCs w:val="18"/>
              </w:rPr>
            </w:pPr>
          </w:p>
          <w:p w14:paraId="171A6CD3" w14:textId="77777777" w:rsidR="00C22F5E" w:rsidRPr="00025E23" w:rsidRDefault="00C22F5E" w:rsidP="00A6799F">
            <w:pPr>
              <w:rPr>
                <w:sz w:val="18"/>
                <w:szCs w:val="18"/>
              </w:rPr>
            </w:pPr>
          </w:p>
          <w:p w14:paraId="474E1F9C" w14:textId="77777777" w:rsidR="00C22F5E" w:rsidRPr="00025E23" w:rsidRDefault="00C22F5E" w:rsidP="00A6799F">
            <w:pPr>
              <w:rPr>
                <w:sz w:val="18"/>
                <w:szCs w:val="18"/>
              </w:rPr>
            </w:pPr>
          </w:p>
          <w:p w14:paraId="21B760EB" w14:textId="77777777" w:rsidR="00C22F5E" w:rsidRPr="00025E23" w:rsidRDefault="00C22F5E" w:rsidP="00A6799F">
            <w:pPr>
              <w:rPr>
                <w:sz w:val="18"/>
                <w:szCs w:val="18"/>
              </w:rPr>
            </w:pPr>
          </w:p>
          <w:p w14:paraId="1816BFDD" w14:textId="77777777" w:rsidR="00C22F5E" w:rsidRPr="00025E23" w:rsidRDefault="00C22F5E" w:rsidP="00A6799F">
            <w:pPr>
              <w:rPr>
                <w:sz w:val="18"/>
                <w:szCs w:val="18"/>
              </w:rPr>
            </w:pPr>
          </w:p>
          <w:p w14:paraId="7D57F2A6" w14:textId="77777777" w:rsidR="00C22F5E" w:rsidRPr="00025E23" w:rsidRDefault="00C22F5E" w:rsidP="00A6799F">
            <w:pPr>
              <w:rPr>
                <w:sz w:val="18"/>
                <w:szCs w:val="18"/>
              </w:rPr>
            </w:pPr>
          </w:p>
          <w:p w14:paraId="798C94FE" w14:textId="77777777" w:rsidR="00C22F5E" w:rsidRPr="00025E23" w:rsidRDefault="00C22F5E" w:rsidP="00A6799F">
            <w:pPr>
              <w:rPr>
                <w:sz w:val="18"/>
                <w:szCs w:val="18"/>
              </w:rPr>
            </w:pPr>
          </w:p>
          <w:p w14:paraId="34430E6B" w14:textId="77777777" w:rsidR="00C22F5E" w:rsidRPr="00025E23" w:rsidRDefault="00C22F5E" w:rsidP="00A6799F">
            <w:pPr>
              <w:rPr>
                <w:sz w:val="18"/>
                <w:szCs w:val="18"/>
              </w:rPr>
            </w:pPr>
          </w:p>
          <w:p w14:paraId="380EE83C" w14:textId="77777777" w:rsidR="00C22F5E" w:rsidRPr="00025E23" w:rsidRDefault="00C22F5E" w:rsidP="00A6799F">
            <w:pPr>
              <w:rPr>
                <w:sz w:val="18"/>
                <w:szCs w:val="18"/>
              </w:rPr>
            </w:pPr>
          </w:p>
          <w:p w14:paraId="510DD751" w14:textId="7A1DDA3D" w:rsidR="00C22F5E" w:rsidRPr="00025E23" w:rsidRDefault="00C22F5E" w:rsidP="00A6799F">
            <w:pPr>
              <w:rPr>
                <w:sz w:val="18"/>
                <w:szCs w:val="18"/>
              </w:rPr>
            </w:pPr>
          </w:p>
        </w:tc>
        <w:tc>
          <w:tcPr>
            <w:tcW w:w="1606" w:type="dxa"/>
          </w:tcPr>
          <w:p w14:paraId="1B0A1DAA" w14:textId="77777777" w:rsidR="00A6799F" w:rsidRPr="00025E23" w:rsidRDefault="00A6799F" w:rsidP="00A6799F">
            <w:pPr>
              <w:tabs>
                <w:tab w:val="left" w:pos="709"/>
              </w:tabs>
              <w:autoSpaceDE w:val="0"/>
              <w:adjustRightInd w:val="0"/>
              <w:spacing w:line="360" w:lineRule="auto"/>
              <w:jc w:val="both"/>
              <w:rPr>
                <w:color w:val="000000" w:themeColor="text1"/>
                <w:sz w:val="18"/>
                <w:szCs w:val="18"/>
              </w:rPr>
            </w:pPr>
          </w:p>
        </w:tc>
      </w:tr>
    </w:tbl>
    <w:p w14:paraId="0D1F5AA4" w14:textId="77777777" w:rsidR="00C75CCB" w:rsidRPr="00025E23" w:rsidRDefault="00C75CCB" w:rsidP="00C75CCB"/>
    <w:p w14:paraId="24CFFBCE" w14:textId="77777777" w:rsidR="00A84E4A" w:rsidRPr="00025E23" w:rsidRDefault="00A84E4A" w:rsidP="00A84E4A">
      <w:pPr>
        <w:pStyle w:val="Title"/>
        <w:rPr>
          <w:rFonts w:ascii="Times New Roman" w:hAnsi="Times New Roman"/>
          <w:sz w:val="18"/>
          <w:szCs w:val="18"/>
        </w:rPr>
      </w:pPr>
    </w:p>
    <w:p w14:paraId="2AB9F506" w14:textId="77777777" w:rsidR="00A84E4A" w:rsidRPr="00025E23" w:rsidRDefault="00A84E4A" w:rsidP="00A84E4A">
      <w:pPr>
        <w:tabs>
          <w:tab w:val="left" w:pos="709"/>
        </w:tabs>
        <w:jc w:val="both"/>
        <w:rPr>
          <w:rFonts w:ascii="Times New Roman" w:hAnsi="Times New Roman"/>
        </w:rPr>
      </w:pPr>
    </w:p>
    <w:p w14:paraId="5E85D973" w14:textId="7CC0C50E" w:rsidR="00043A39" w:rsidRPr="00025E23" w:rsidRDefault="00043A39" w:rsidP="00043A39">
      <w:pPr>
        <w:tabs>
          <w:tab w:val="left" w:pos="709"/>
        </w:tabs>
        <w:jc w:val="both"/>
        <w:rPr>
          <w:rFonts w:ascii="Times New Roman" w:hAnsi="Times New Roman"/>
        </w:rPr>
      </w:pPr>
    </w:p>
    <w:p w14:paraId="65563475" w14:textId="78615907" w:rsidR="00043A39" w:rsidRPr="00025E23" w:rsidRDefault="00043A39" w:rsidP="00D54209">
      <w:pPr>
        <w:pStyle w:val="Heading1"/>
        <w:jc w:val="center"/>
        <w:rPr>
          <w:rFonts w:ascii="Times New Roman" w:hAnsi="Times New Roman" w:cs="Times New Roman"/>
          <w:sz w:val="28"/>
          <w:szCs w:val="28"/>
        </w:rPr>
      </w:pPr>
      <w:bookmarkStart w:id="56" w:name="_Toc232595321"/>
      <w:r w:rsidRPr="00025E23">
        <w:rPr>
          <w:rFonts w:ascii="Times New Roman" w:hAnsi="Times New Roman" w:cs="Times New Roman"/>
          <w:sz w:val="28"/>
          <w:szCs w:val="28"/>
        </w:rPr>
        <w:lastRenderedPageBreak/>
        <w:t>LISTA DE DIFUZARE</w:t>
      </w:r>
      <w:bookmarkStart w:id="57" w:name="_Hlk99464577"/>
      <w:bookmarkStart w:id="58" w:name="_Hlk103631269"/>
      <w:bookmarkEnd w:id="56"/>
    </w:p>
    <w:tbl>
      <w:tblPr>
        <w:tblpPr w:leftFromText="180" w:rightFromText="180" w:vertAnchor="text" w:horzAnchor="margin" w:tblpXSpec="center" w:tblpY="155"/>
        <w:tblW w:w="10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25"/>
        <w:gridCol w:w="2700"/>
        <w:gridCol w:w="1154"/>
        <w:gridCol w:w="2879"/>
        <w:gridCol w:w="1439"/>
        <w:gridCol w:w="1439"/>
      </w:tblGrid>
      <w:tr w:rsidR="00043A39" w:rsidRPr="00025E23" w14:paraId="739418EE" w14:textId="77777777" w:rsidTr="001F1966">
        <w:trPr>
          <w:trHeight w:val="20"/>
        </w:trPr>
        <w:tc>
          <w:tcPr>
            <w:tcW w:w="6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72766DD" w14:textId="77777777" w:rsidR="00043A39" w:rsidRPr="00025E23" w:rsidRDefault="00043A39" w:rsidP="00D41171">
            <w:pPr>
              <w:spacing w:after="0"/>
              <w:jc w:val="center"/>
              <w:rPr>
                <w:rFonts w:ascii="Times New Roman" w:hAnsi="Times New Roman"/>
                <w:b/>
                <w:sz w:val="18"/>
                <w:szCs w:val="18"/>
              </w:rPr>
            </w:pPr>
            <w:r w:rsidRPr="00025E23">
              <w:rPr>
                <w:rFonts w:ascii="Times New Roman" w:hAnsi="Times New Roman"/>
                <w:b/>
                <w:sz w:val="18"/>
                <w:szCs w:val="18"/>
              </w:rPr>
              <w:t>Ex.* nr.</w:t>
            </w:r>
          </w:p>
        </w:t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DA1F782" w14:textId="77777777" w:rsidR="00043A39" w:rsidRPr="00025E23" w:rsidRDefault="00043A39" w:rsidP="00D41171">
            <w:pPr>
              <w:spacing w:after="0"/>
              <w:jc w:val="center"/>
              <w:rPr>
                <w:rFonts w:ascii="Times New Roman" w:hAnsi="Times New Roman"/>
                <w:b/>
                <w:sz w:val="18"/>
                <w:szCs w:val="18"/>
              </w:rPr>
            </w:pPr>
            <w:r w:rsidRPr="00025E23">
              <w:rPr>
                <w:rFonts w:ascii="Times New Roman" w:hAnsi="Times New Roman"/>
                <w:b/>
                <w:sz w:val="18"/>
                <w:szCs w:val="18"/>
              </w:rPr>
              <w:t>Facultatea/Departamentul</w:t>
            </w:r>
          </w:p>
        </w:tc>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A14484" w14:textId="77777777" w:rsidR="00043A39" w:rsidRPr="00025E23" w:rsidRDefault="00043A39" w:rsidP="00D41171">
            <w:pPr>
              <w:spacing w:after="0"/>
              <w:jc w:val="center"/>
              <w:rPr>
                <w:rFonts w:ascii="Times New Roman" w:hAnsi="Times New Roman"/>
                <w:b/>
                <w:sz w:val="18"/>
                <w:szCs w:val="18"/>
              </w:rPr>
            </w:pPr>
            <w:r w:rsidRPr="00025E23">
              <w:rPr>
                <w:rFonts w:ascii="Times New Roman" w:hAnsi="Times New Roman"/>
                <w:b/>
                <w:sz w:val="18"/>
                <w:szCs w:val="18"/>
              </w:rPr>
              <w:t>Data difuzării*</w:t>
            </w:r>
          </w:p>
          <w:p w14:paraId="4ACE5365" w14:textId="77777777" w:rsidR="00043A39" w:rsidRPr="00025E23" w:rsidRDefault="00043A39" w:rsidP="00D41171">
            <w:pPr>
              <w:spacing w:after="0"/>
              <w:jc w:val="center"/>
              <w:rPr>
                <w:rFonts w:ascii="Times New Roman" w:hAnsi="Times New Roman"/>
                <w:b/>
                <w:sz w:val="18"/>
                <w:szCs w:val="18"/>
              </w:rPr>
            </w:pPr>
            <w:r w:rsidRPr="00025E23">
              <w:rPr>
                <w:rFonts w:ascii="Times New Roman" w:hAnsi="Times New Roman"/>
                <w:b/>
                <w:sz w:val="18"/>
                <w:szCs w:val="18"/>
              </w:rPr>
              <w:t>(e-mail)</w:t>
            </w:r>
          </w:p>
        </w:tc>
        <w:tc>
          <w:tcPr>
            <w:tcW w:w="28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62228E" w14:textId="77777777" w:rsidR="00043A39" w:rsidRPr="00025E23" w:rsidRDefault="00043A39" w:rsidP="00D41171">
            <w:pPr>
              <w:spacing w:after="0"/>
              <w:jc w:val="center"/>
              <w:rPr>
                <w:rFonts w:ascii="Times New Roman" w:hAnsi="Times New Roman"/>
                <w:b/>
                <w:sz w:val="18"/>
                <w:szCs w:val="18"/>
              </w:rPr>
            </w:pPr>
            <w:r w:rsidRPr="00025E23">
              <w:rPr>
                <w:rFonts w:ascii="Times New Roman" w:hAnsi="Times New Roman"/>
                <w:b/>
                <w:sz w:val="18"/>
                <w:szCs w:val="18"/>
              </w:rPr>
              <w:t>Nume/prenume</w:t>
            </w:r>
            <w:r w:rsidRPr="00025E23">
              <w:rPr>
                <w:rFonts w:ascii="Times New Roman" w:hAnsi="Times New Roman"/>
                <w:b/>
                <w:sz w:val="18"/>
                <w:szCs w:val="18"/>
                <w:vertAlign w:val="superscript"/>
              </w:rPr>
              <w:t>*</w:t>
            </w:r>
          </w:p>
        </w:tc>
        <w:tc>
          <w:tcPr>
            <w:tcW w:w="14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D48BC3" w14:textId="77777777" w:rsidR="00043A39" w:rsidRPr="00025E23" w:rsidRDefault="00043A39" w:rsidP="00D41171">
            <w:pPr>
              <w:spacing w:after="0"/>
              <w:jc w:val="center"/>
              <w:rPr>
                <w:rFonts w:ascii="Times New Roman" w:hAnsi="Times New Roman"/>
                <w:b/>
                <w:sz w:val="18"/>
                <w:szCs w:val="18"/>
                <w:vertAlign w:val="superscript"/>
              </w:rPr>
            </w:pPr>
            <w:r w:rsidRPr="00025E23">
              <w:rPr>
                <w:rFonts w:ascii="Times New Roman" w:hAnsi="Times New Roman"/>
                <w:b/>
                <w:sz w:val="18"/>
                <w:szCs w:val="18"/>
              </w:rPr>
              <w:t>Semnătura</w:t>
            </w:r>
            <w:r w:rsidRPr="00025E23">
              <w:rPr>
                <w:rFonts w:ascii="Times New Roman" w:hAnsi="Times New Roman"/>
                <w:b/>
                <w:sz w:val="18"/>
                <w:szCs w:val="18"/>
                <w:vertAlign w:val="superscript"/>
              </w:rPr>
              <w:t>*</w:t>
            </w:r>
          </w:p>
        </w:tc>
        <w:tc>
          <w:tcPr>
            <w:tcW w:w="14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027A13" w14:textId="77777777" w:rsidR="00043A39" w:rsidRPr="00025E23" w:rsidRDefault="00043A39" w:rsidP="00D41171">
            <w:pPr>
              <w:spacing w:after="0"/>
              <w:jc w:val="center"/>
              <w:rPr>
                <w:rFonts w:ascii="Times New Roman" w:hAnsi="Times New Roman"/>
                <w:b/>
                <w:sz w:val="18"/>
                <w:szCs w:val="18"/>
              </w:rPr>
            </w:pPr>
            <w:r w:rsidRPr="00025E23">
              <w:rPr>
                <w:rFonts w:ascii="Times New Roman" w:hAnsi="Times New Roman"/>
                <w:b/>
                <w:sz w:val="18"/>
                <w:szCs w:val="18"/>
              </w:rPr>
              <w:t>Data</w:t>
            </w:r>
          </w:p>
          <w:p w14:paraId="0A121AA0" w14:textId="77777777" w:rsidR="00043A39" w:rsidRPr="00025E23" w:rsidRDefault="00043A39" w:rsidP="00D41171">
            <w:pPr>
              <w:spacing w:after="0"/>
              <w:jc w:val="center"/>
              <w:rPr>
                <w:rFonts w:ascii="Times New Roman" w:hAnsi="Times New Roman"/>
                <w:b/>
                <w:sz w:val="18"/>
                <w:szCs w:val="18"/>
              </w:rPr>
            </w:pPr>
            <w:r w:rsidRPr="00025E23">
              <w:rPr>
                <w:rFonts w:ascii="Times New Roman" w:hAnsi="Times New Roman"/>
                <w:b/>
                <w:sz w:val="18"/>
                <w:szCs w:val="18"/>
              </w:rPr>
              <w:t>retragerii</w:t>
            </w:r>
          </w:p>
        </w:tc>
      </w:tr>
      <w:tr w:rsidR="006147EE" w:rsidRPr="00025E23" w14:paraId="2010D9AF" w14:textId="77777777" w:rsidTr="001F1966">
        <w:trPr>
          <w:trHeight w:val="20"/>
        </w:trPr>
        <w:tc>
          <w:tcPr>
            <w:tcW w:w="625" w:type="dxa"/>
            <w:tcBorders>
              <w:top w:val="single" w:sz="4" w:space="0" w:color="auto"/>
              <w:left w:val="single" w:sz="4" w:space="0" w:color="auto"/>
              <w:bottom w:val="single" w:sz="4" w:space="0" w:color="auto"/>
              <w:right w:val="single" w:sz="4" w:space="0" w:color="auto"/>
            </w:tcBorders>
          </w:tcPr>
          <w:p w14:paraId="138D5421" w14:textId="77777777" w:rsidR="006147EE" w:rsidRPr="00025E23" w:rsidRDefault="006147EE" w:rsidP="00B67AD3">
            <w:pPr>
              <w:numPr>
                <w:ilvl w:val="0"/>
                <w:numId w:val="2"/>
              </w:numPr>
              <w:suppressAutoHyphens w:val="0"/>
              <w:autoSpaceDN/>
              <w:spacing w:after="0" w:line="240" w:lineRule="auto"/>
              <w:jc w:val="center"/>
              <w:textAlignment w:val="auto"/>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vAlign w:val="center"/>
          </w:tcPr>
          <w:p w14:paraId="2FE13E98" w14:textId="24FBC677" w:rsidR="006147EE" w:rsidRPr="00025E23" w:rsidRDefault="006147EE" w:rsidP="001F1966">
            <w:pPr>
              <w:autoSpaceDE w:val="0"/>
              <w:adjustRightInd w:val="0"/>
              <w:spacing w:after="0" w:line="240" w:lineRule="auto"/>
              <w:rPr>
                <w:rFonts w:ascii="Times New Roman" w:hAnsi="Times New Roman"/>
                <w:color w:val="FF0000"/>
                <w:sz w:val="20"/>
                <w:szCs w:val="20"/>
              </w:rPr>
            </w:pPr>
            <w:r w:rsidRPr="00025E23">
              <w:rPr>
                <w:rFonts w:ascii="Times New Roman" w:hAnsi="Times New Roman"/>
                <w:sz w:val="20"/>
                <w:szCs w:val="20"/>
              </w:rPr>
              <w:t>Director general administrativ</w:t>
            </w:r>
          </w:p>
        </w:tc>
        <w:tc>
          <w:tcPr>
            <w:tcW w:w="1154" w:type="dxa"/>
            <w:tcBorders>
              <w:top w:val="single" w:sz="4" w:space="0" w:color="auto"/>
              <w:left w:val="single" w:sz="4" w:space="0" w:color="auto"/>
              <w:bottom w:val="single" w:sz="4" w:space="0" w:color="auto"/>
              <w:right w:val="single" w:sz="4" w:space="0" w:color="auto"/>
            </w:tcBorders>
          </w:tcPr>
          <w:p w14:paraId="6F2B276E" w14:textId="77777777" w:rsidR="006147EE" w:rsidRPr="00025E23" w:rsidRDefault="006147EE" w:rsidP="006147EE">
            <w:pPr>
              <w:rPr>
                <w:rFonts w:ascii="Times New Roman" w:hAnsi="Times New Roman"/>
                <w:sz w:val="20"/>
                <w:szCs w:val="20"/>
              </w:rPr>
            </w:pPr>
          </w:p>
        </w:tc>
        <w:tc>
          <w:tcPr>
            <w:tcW w:w="2879" w:type="dxa"/>
            <w:tcBorders>
              <w:top w:val="single" w:sz="4" w:space="0" w:color="auto"/>
              <w:left w:val="single" w:sz="4" w:space="0" w:color="auto"/>
              <w:bottom w:val="single" w:sz="4" w:space="0" w:color="auto"/>
              <w:right w:val="single" w:sz="4" w:space="0" w:color="auto"/>
            </w:tcBorders>
            <w:hideMark/>
          </w:tcPr>
          <w:p w14:paraId="65949B79" w14:textId="77777777" w:rsidR="006147EE" w:rsidRPr="00025E23" w:rsidRDefault="006147EE" w:rsidP="006147EE">
            <w:pPr>
              <w:rPr>
                <w:rFonts w:ascii="Times New Roman" w:hAnsi="Times New Roman"/>
                <w:sz w:val="20"/>
                <w:szCs w:val="20"/>
              </w:rPr>
            </w:pPr>
          </w:p>
        </w:tc>
        <w:tc>
          <w:tcPr>
            <w:tcW w:w="1439" w:type="dxa"/>
            <w:tcBorders>
              <w:top w:val="single" w:sz="4" w:space="0" w:color="auto"/>
              <w:left w:val="single" w:sz="4" w:space="0" w:color="auto"/>
              <w:bottom w:val="single" w:sz="4" w:space="0" w:color="auto"/>
              <w:right w:val="single" w:sz="4" w:space="0" w:color="auto"/>
            </w:tcBorders>
          </w:tcPr>
          <w:p w14:paraId="111D5C2F" w14:textId="77777777" w:rsidR="006147EE" w:rsidRPr="00025E23" w:rsidRDefault="006147EE" w:rsidP="006147EE">
            <w:pPr>
              <w:rPr>
                <w:rFonts w:ascii="Times New Roman" w:hAnsi="Times New Roman"/>
                <w:sz w:val="20"/>
                <w:szCs w:val="20"/>
              </w:rPr>
            </w:pPr>
          </w:p>
        </w:tc>
        <w:tc>
          <w:tcPr>
            <w:tcW w:w="1439" w:type="dxa"/>
            <w:tcBorders>
              <w:top w:val="single" w:sz="4" w:space="0" w:color="auto"/>
              <w:left w:val="single" w:sz="4" w:space="0" w:color="auto"/>
              <w:bottom w:val="single" w:sz="4" w:space="0" w:color="auto"/>
              <w:right w:val="single" w:sz="4" w:space="0" w:color="auto"/>
            </w:tcBorders>
          </w:tcPr>
          <w:p w14:paraId="2E6627C7" w14:textId="77777777" w:rsidR="006147EE" w:rsidRPr="00025E23" w:rsidRDefault="006147EE" w:rsidP="006147EE">
            <w:pPr>
              <w:rPr>
                <w:rFonts w:ascii="Times New Roman" w:hAnsi="Times New Roman"/>
                <w:sz w:val="20"/>
                <w:szCs w:val="20"/>
              </w:rPr>
            </w:pPr>
          </w:p>
        </w:tc>
      </w:tr>
      <w:tr w:rsidR="006147EE" w:rsidRPr="00025E23" w14:paraId="1710B279" w14:textId="77777777" w:rsidTr="001F1966">
        <w:trPr>
          <w:trHeight w:val="20"/>
        </w:trPr>
        <w:tc>
          <w:tcPr>
            <w:tcW w:w="625" w:type="dxa"/>
            <w:tcBorders>
              <w:top w:val="single" w:sz="4" w:space="0" w:color="auto"/>
              <w:left w:val="single" w:sz="4" w:space="0" w:color="auto"/>
              <w:bottom w:val="single" w:sz="4" w:space="0" w:color="auto"/>
              <w:right w:val="single" w:sz="4" w:space="0" w:color="auto"/>
            </w:tcBorders>
          </w:tcPr>
          <w:p w14:paraId="417BC0A0" w14:textId="77777777" w:rsidR="006147EE" w:rsidRPr="00025E23" w:rsidRDefault="006147EE" w:rsidP="00B67AD3">
            <w:pPr>
              <w:numPr>
                <w:ilvl w:val="0"/>
                <w:numId w:val="2"/>
              </w:numPr>
              <w:suppressAutoHyphens w:val="0"/>
              <w:autoSpaceDN/>
              <w:spacing w:after="0" w:line="240" w:lineRule="auto"/>
              <w:jc w:val="center"/>
              <w:textAlignment w:val="auto"/>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vAlign w:val="center"/>
          </w:tcPr>
          <w:p w14:paraId="4399A0DA" w14:textId="69F98D1C" w:rsidR="006147EE" w:rsidRPr="00025E23" w:rsidRDefault="006147EE" w:rsidP="001F1966">
            <w:pPr>
              <w:spacing w:after="0" w:line="240" w:lineRule="auto"/>
              <w:rPr>
                <w:rFonts w:ascii="Times New Roman" w:hAnsi="Times New Roman"/>
                <w:color w:val="FF0000"/>
                <w:sz w:val="20"/>
                <w:szCs w:val="20"/>
              </w:rPr>
            </w:pPr>
            <w:proofErr w:type="spellStart"/>
            <w:r w:rsidRPr="00025E23">
              <w:rPr>
                <w:rFonts w:ascii="Times New Roman" w:hAnsi="Times New Roman"/>
                <w:sz w:val="20"/>
                <w:szCs w:val="20"/>
              </w:rPr>
              <w:t>Directia</w:t>
            </w:r>
            <w:proofErr w:type="spellEnd"/>
            <w:r w:rsidRPr="00025E23">
              <w:rPr>
                <w:rFonts w:ascii="Times New Roman" w:hAnsi="Times New Roman"/>
                <w:sz w:val="20"/>
                <w:szCs w:val="20"/>
              </w:rPr>
              <w:t xml:space="preserve"> economic </w:t>
            </w:r>
            <w:proofErr w:type="spellStart"/>
            <w:r w:rsidRPr="00025E23">
              <w:rPr>
                <w:rFonts w:ascii="Times New Roman" w:hAnsi="Times New Roman"/>
                <w:sz w:val="20"/>
                <w:szCs w:val="20"/>
              </w:rPr>
              <w:t>şi</w:t>
            </w:r>
            <w:proofErr w:type="spellEnd"/>
            <w:r w:rsidRPr="00025E23">
              <w:rPr>
                <w:rFonts w:ascii="Times New Roman" w:hAnsi="Times New Roman"/>
                <w:sz w:val="20"/>
                <w:szCs w:val="20"/>
              </w:rPr>
              <w:t xml:space="preserve"> gestiunea resurselor</w:t>
            </w:r>
          </w:p>
        </w:tc>
        <w:tc>
          <w:tcPr>
            <w:tcW w:w="1154" w:type="dxa"/>
            <w:tcBorders>
              <w:top w:val="single" w:sz="4" w:space="0" w:color="auto"/>
              <w:left w:val="single" w:sz="4" w:space="0" w:color="auto"/>
              <w:bottom w:val="single" w:sz="4" w:space="0" w:color="auto"/>
              <w:right w:val="single" w:sz="4" w:space="0" w:color="auto"/>
            </w:tcBorders>
          </w:tcPr>
          <w:p w14:paraId="77BCA628" w14:textId="77777777" w:rsidR="006147EE" w:rsidRPr="00025E23" w:rsidRDefault="006147EE" w:rsidP="006147EE">
            <w:pPr>
              <w:rPr>
                <w:rFonts w:ascii="Times New Roman" w:hAnsi="Times New Roman"/>
                <w:sz w:val="20"/>
                <w:szCs w:val="20"/>
              </w:rPr>
            </w:pPr>
          </w:p>
        </w:tc>
        <w:tc>
          <w:tcPr>
            <w:tcW w:w="2879" w:type="dxa"/>
            <w:tcBorders>
              <w:top w:val="single" w:sz="4" w:space="0" w:color="auto"/>
              <w:left w:val="single" w:sz="4" w:space="0" w:color="auto"/>
              <w:bottom w:val="single" w:sz="4" w:space="0" w:color="auto"/>
              <w:right w:val="single" w:sz="4" w:space="0" w:color="auto"/>
            </w:tcBorders>
            <w:hideMark/>
          </w:tcPr>
          <w:p w14:paraId="1B3F3A01" w14:textId="77777777" w:rsidR="006147EE" w:rsidRPr="00025E23" w:rsidRDefault="006147EE" w:rsidP="006147EE">
            <w:pPr>
              <w:rPr>
                <w:rFonts w:ascii="Times New Roman" w:hAnsi="Times New Roman"/>
                <w:sz w:val="20"/>
                <w:szCs w:val="20"/>
              </w:rPr>
            </w:pPr>
          </w:p>
        </w:tc>
        <w:tc>
          <w:tcPr>
            <w:tcW w:w="1439" w:type="dxa"/>
            <w:tcBorders>
              <w:top w:val="single" w:sz="4" w:space="0" w:color="auto"/>
              <w:left w:val="single" w:sz="4" w:space="0" w:color="auto"/>
              <w:bottom w:val="single" w:sz="4" w:space="0" w:color="auto"/>
              <w:right w:val="single" w:sz="4" w:space="0" w:color="auto"/>
            </w:tcBorders>
          </w:tcPr>
          <w:p w14:paraId="63A0FA60" w14:textId="77777777" w:rsidR="006147EE" w:rsidRPr="00025E23" w:rsidRDefault="006147EE" w:rsidP="006147EE">
            <w:pPr>
              <w:rPr>
                <w:rFonts w:ascii="Times New Roman" w:hAnsi="Times New Roman"/>
                <w:sz w:val="20"/>
                <w:szCs w:val="20"/>
              </w:rPr>
            </w:pPr>
          </w:p>
        </w:tc>
        <w:tc>
          <w:tcPr>
            <w:tcW w:w="1439" w:type="dxa"/>
            <w:tcBorders>
              <w:top w:val="single" w:sz="4" w:space="0" w:color="auto"/>
              <w:left w:val="single" w:sz="4" w:space="0" w:color="auto"/>
              <w:bottom w:val="single" w:sz="4" w:space="0" w:color="auto"/>
              <w:right w:val="single" w:sz="4" w:space="0" w:color="auto"/>
            </w:tcBorders>
          </w:tcPr>
          <w:p w14:paraId="31B20FB0" w14:textId="77777777" w:rsidR="006147EE" w:rsidRPr="00025E23" w:rsidRDefault="006147EE" w:rsidP="006147EE">
            <w:pPr>
              <w:rPr>
                <w:rFonts w:ascii="Times New Roman" w:hAnsi="Times New Roman"/>
                <w:sz w:val="20"/>
                <w:szCs w:val="20"/>
              </w:rPr>
            </w:pPr>
          </w:p>
        </w:tc>
      </w:tr>
      <w:tr w:rsidR="006147EE" w:rsidRPr="00025E23" w14:paraId="7567F041" w14:textId="77777777" w:rsidTr="001F1966">
        <w:trPr>
          <w:trHeight w:val="20"/>
        </w:trPr>
        <w:tc>
          <w:tcPr>
            <w:tcW w:w="625" w:type="dxa"/>
            <w:tcBorders>
              <w:top w:val="single" w:sz="4" w:space="0" w:color="auto"/>
              <w:left w:val="single" w:sz="4" w:space="0" w:color="auto"/>
              <w:bottom w:val="single" w:sz="4" w:space="0" w:color="auto"/>
              <w:right w:val="single" w:sz="4" w:space="0" w:color="auto"/>
            </w:tcBorders>
          </w:tcPr>
          <w:p w14:paraId="769B9622" w14:textId="77777777" w:rsidR="006147EE" w:rsidRPr="00025E23" w:rsidRDefault="006147EE" w:rsidP="00B67AD3">
            <w:pPr>
              <w:numPr>
                <w:ilvl w:val="0"/>
                <w:numId w:val="2"/>
              </w:numPr>
              <w:suppressAutoHyphens w:val="0"/>
              <w:autoSpaceDN/>
              <w:spacing w:after="0" w:line="240" w:lineRule="auto"/>
              <w:jc w:val="center"/>
              <w:textAlignment w:val="auto"/>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vAlign w:val="center"/>
          </w:tcPr>
          <w:p w14:paraId="49DB8FCF" w14:textId="25A748C2" w:rsidR="006147EE" w:rsidRPr="00025E23" w:rsidRDefault="006147EE" w:rsidP="001F1966">
            <w:pPr>
              <w:spacing w:after="0" w:line="240" w:lineRule="auto"/>
              <w:rPr>
                <w:rFonts w:ascii="Times New Roman" w:hAnsi="Times New Roman"/>
                <w:sz w:val="20"/>
                <w:szCs w:val="20"/>
              </w:rPr>
            </w:pPr>
            <w:proofErr w:type="spellStart"/>
            <w:r w:rsidRPr="00025E23">
              <w:rPr>
                <w:rFonts w:ascii="Times New Roman" w:hAnsi="Times New Roman"/>
                <w:sz w:val="20"/>
                <w:szCs w:val="20"/>
              </w:rPr>
              <w:t>Direcţia</w:t>
            </w:r>
            <w:proofErr w:type="spellEnd"/>
            <w:r w:rsidRPr="00025E23">
              <w:rPr>
                <w:rFonts w:ascii="Times New Roman" w:hAnsi="Times New Roman"/>
                <w:sz w:val="20"/>
                <w:szCs w:val="20"/>
              </w:rPr>
              <w:t xml:space="preserve"> </w:t>
            </w:r>
            <w:proofErr w:type="spellStart"/>
            <w:r w:rsidRPr="00025E23">
              <w:rPr>
                <w:rFonts w:ascii="Times New Roman" w:hAnsi="Times New Roman"/>
                <w:sz w:val="20"/>
                <w:szCs w:val="20"/>
              </w:rPr>
              <w:t>tehnico</w:t>
            </w:r>
            <w:proofErr w:type="spellEnd"/>
            <w:r w:rsidRPr="00025E23">
              <w:rPr>
                <w:rFonts w:ascii="Times New Roman" w:hAnsi="Times New Roman"/>
                <w:sz w:val="20"/>
                <w:szCs w:val="20"/>
              </w:rPr>
              <w:t>-administrativă</w:t>
            </w:r>
          </w:p>
        </w:tc>
        <w:tc>
          <w:tcPr>
            <w:tcW w:w="1154" w:type="dxa"/>
            <w:tcBorders>
              <w:top w:val="single" w:sz="4" w:space="0" w:color="auto"/>
              <w:left w:val="single" w:sz="4" w:space="0" w:color="auto"/>
              <w:bottom w:val="single" w:sz="4" w:space="0" w:color="auto"/>
              <w:right w:val="single" w:sz="4" w:space="0" w:color="auto"/>
            </w:tcBorders>
          </w:tcPr>
          <w:p w14:paraId="0728E2FA" w14:textId="77777777" w:rsidR="006147EE" w:rsidRPr="00025E23" w:rsidRDefault="006147EE" w:rsidP="006147EE">
            <w:pPr>
              <w:rPr>
                <w:rFonts w:ascii="Times New Roman" w:hAnsi="Times New Roman"/>
                <w:sz w:val="20"/>
                <w:szCs w:val="20"/>
              </w:rPr>
            </w:pPr>
          </w:p>
        </w:tc>
        <w:tc>
          <w:tcPr>
            <w:tcW w:w="2879" w:type="dxa"/>
            <w:tcBorders>
              <w:top w:val="single" w:sz="4" w:space="0" w:color="auto"/>
              <w:left w:val="single" w:sz="4" w:space="0" w:color="auto"/>
              <w:bottom w:val="single" w:sz="4" w:space="0" w:color="auto"/>
              <w:right w:val="single" w:sz="4" w:space="0" w:color="auto"/>
            </w:tcBorders>
            <w:hideMark/>
          </w:tcPr>
          <w:p w14:paraId="46983E14" w14:textId="77777777" w:rsidR="006147EE" w:rsidRPr="00025E23" w:rsidRDefault="006147EE" w:rsidP="006147EE">
            <w:pPr>
              <w:rPr>
                <w:rFonts w:ascii="Times New Roman" w:hAnsi="Times New Roman"/>
                <w:sz w:val="20"/>
                <w:szCs w:val="20"/>
              </w:rPr>
            </w:pPr>
          </w:p>
        </w:tc>
        <w:tc>
          <w:tcPr>
            <w:tcW w:w="1439" w:type="dxa"/>
            <w:tcBorders>
              <w:top w:val="single" w:sz="4" w:space="0" w:color="auto"/>
              <w:left w:val="single" w:sz="4" w:space="0" w:color="auto"/>
              <w:bottom w:val="single" w:sz="4" w:space="0" w:color="auto"/>
              <w:right w:val="single" w:sz="4" w:space="0" w:color="auto"/>
            </w:tcBorders>
          </w:tcPr>
          <w:p w14:paraId="59925404" w14:textId="77777777" w:rsidR="006147EE" w:rsidRPr="00025E23" w:rsidRDefault="006147EE" w:rsidP="006147EE">
            <w:pPr>
              <w:rPr>
                <w:rFonts w:ascii="Times New Roman" w:hAnsi="Times New Roman"/>
                <w:sz w:val="20"/>
                <w:szCs w:val="20"/>
              </w:rPr>
            </w:pPr>
          </w:p>
        </w:tc>
        <w:tc>
          <w:tcPr>
            <w:tcW w:w="1439" w:type="dxa"/>
            <w:tcBorders>
              <w:top w:val="single" w:sz="4" w:space="0" w:color="auto"/>
              <w:left w:val="single" w:sz="4" w:space="0" w:color="auto"/>
              <w:bottom w:val="single" w:sz="4" w:space="0" w:color="auto"/>
              <w:right w:val="single" w:sz="4" w:space="0" w:color="auto"/>
            </w:tcBorders>
          </w:tcPr>
          <w:p w14:paraId="5DADF39F" w14:textId="77777777" w:rsidR="006147EE" w:rsidRPr="00025E23" w:rsidRDefault="006147EE" w:rsidP="006147EE">
            <w:pPr>
              <w:rPr>
                <w:rFonts w:ascii="Times New Roman" w:hAnsi="Times New Roman"/>
                <w:sz w:val="20"/>
                <w:szCs w:val="20"/>
              </w:rPr>
            </w:pPr>
          </w:p>
        </w:tc>
      </w:tr>
      <w:tr w:rsidR="006147EE" w:rsidRPr="00025E23" w14:paraId="73AC0063" w14:textId="77777777" w:rsidTr="001F1966">
        <w:trPr>
          <w:trHeight w:val="20"/>
        </w:trPr>
        <w:tc>
          <w:tcPr>
            <w:tcW w:w="625" w:type="dxa"/>
            <w:tcBorders>
              <w:top w:val="single" w:sz="4" w:space="0" w:color="auto"/>
              <w:left w:val="single" w:sz="4" w:space="0" w:color="auto"/>
              <w:bottom w:val="single" w:sz="4" w:space="0" w:color="auto"/>
              <w:right w:val="single" w:sz="4" w:space="0" w:color="auto"/>
            </w:tcBorders>
          </w:tcPr>
          <w:p w14:paraId="2F78D11F" w14:textId="77777777" w:rsidR="006147EE" w:rsidRPr="00025E23" w:rsidRDefault="006147EE" w:rsidP="00B67AD3">
            <w:pPr>
              <w:numPr>
                <w:ilvl w:val="0"/>
                <w:numId w:val="2"/>
              </w:numPr>
              <w:suppressAutoHyphens w:val="0"/>
              <w:autoSpaceDN/>
              <w:spacing w:after="0" w:line="240" w:lineRule="auto"/>
              <w:jc w:val="center"/>
              <w:textAlignment w:val="auto"/>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vAlign w:val="center"/>
          </w:tcPr>
          <w:p w14:paraId="48FB4E21" w14:textId="716B0B27" w:rsidR="006147EE" w:rsidRPr="00025E23" w:rsidRDefault="00C64EF1" w:rsidP="001F1966">
            <w:pPr>
              <w:tabs>
                <w:tab w:val="left" w:pos="176"/>
              </w:tabs>
              <w:spacing w:after="0" w:line="240" w:lineRule="auto"/>
              <w:ind w:left="-39"/>
              <w:rPr>
                <w:rFonts w:ascii="Times New Roman" w:hAnsi="Times New Roman"/>
                <w:sz w:val="20"/>
                <w:szCs w:val="20"/>
              </w:rPr>
            </w:pPr>
            <w:r w:rsidRPr="00025E23">
              <w:rPr>
                <w:rFonts w:ascii="Times New Roman" w:hAnsi="Times New Roman"/>
                <w:sz w:val="20"/>
                <w:szCs w:val="20"/>
              </w:rPr>
              <w:t>Serviciul</w:t>
            </w:r>
            <w:r w:rsidR="006147EE" w:rsidRPr="00025E23">
              <w:rPr>
                <w:rFonts w:ascii="Times New Roman" w:hAnsi="Times New Roman"/>
                <w:sz w:val="20"/>
                <w:szCs w:val="20"/>
              </w:rPr>
              <w:t xml:space="preserve"> </w:t>
            </w:r>
            <w:proofErr w:type="spellStart"/>
            <w:r w:rsidR="006147EE" w:rsidRPr="00025E23">
              <w:rPr>
                <w:rFonts w:ascii="Times New Roman" w:hAnsi="Times New Roman"/>
                <w:sz w:val="20"/>
                <w:szCs w:val="20"/>
              </w:rPr>
              <w:t>achiziţii</w:t>
            </w:r>
            <w:proofErr w:type="spellEnd"/>
            <w:r w:rsidR="006147EE" w:rsidRPr="00025E23">
              <w:rPr>
                <w:rFonts w:ascii="Times New Roman" w:hAnsi="Times New Roman"/>
                <w:sz w:val="20"/>
                <w:szCs w:val="20"/>
              </w:rPr>
              <w:t xml:space="preserve"> </w:t>
            </w:r>
            <w:proofErr w:type="spellStart"/>
            <w:r w:rsidR="006147EE" w:rsidRPr="00025E23">
              <w:rPr>
                <w:rFonts w:ascii="Times New Roman" w:hAnsi="Times New Roman"/>
                <w:sz w:val="20"/>
                <w:szCs w:val="20"/>
              </w:rPr>
              <w:t>şi</w:t>
            </w:r>
            <w:proofErr w:type="spellEnd"/>
            <w:r w:rsidR="006147EE" w:rsidRPr="00025E23">
              <w:rPr>
                <w:rFonts w:ascii="Times New Roman" w:hAnsi="Times New Roman"/>
                <w:sz w:val="20"/>
                <w:szCs w:val="20"/>
              </w:rPr>
              <w:t xml:space="preserve"> aprovizionare</w:t>
            </w:r>
          </w:p>
        </w:tc>
        <w:tc>
          <w:tcPr>
            <w:tcW w:w="1154" w:type="dxa"/>
            <w:tcBorders>
              <w:top w:val="single" w:sz="4" w:space="0" w:color="auto"/>
              <w:left w:val="single" w:sz="4" w:space="0" w:color="auto"/>
              <w:bottom w:val="single" w:sz="4" w:space="0" w:color="auto"/>
              <w:right w:val="single" w:sz="4" w:space="0" w:color="auto"/>
            </w:tcBorders>
          </w:tcPr>
          <w:p w14:paraId="6BF126D8" w14:textId="77777777" w:rsidR="006147EE" w:rsidRPr="00025E23" w:rsidRDefault="006147EE" w:rsidP="006147EE">
            <w:pPr>
              <w:rPr>
                <w:rFonts w:ascii="Times New Roman" w:hAnsi="Times New Roman"/>
                <w:sz w:val="20"/>
                <w:szCs w:val="20"/>
              </w:rPr>
            </w:pPr>
          </w:p>
        </w:tc>
        <w:tc>
          <w:tcPr>
            <w:tcW w:w="2879" w:type="dxa"/>
            <w:tcBorders>
              <w:top w:val="single" w:sz="4" w:space="0" w:color="auto"/>
              <w:left w:val="single" w:sz="4" w:space="0" w:color="auto"/>
              <w:bottom w:val="single" w:sz="4" w:space="0" w:color="auto"/>
              <w:right w:val="single" w:sz="4" w:space="0" w:color="auto"/>
            </w:tcBorders>
            <w:hideMark/>
          </w:tcPr>
          <w:p w14:paraId="1D6C2B06" w14:textId="77777777" w:rsidR="006147EE" w:rsidRPr="00025E23" w:rsidRDefault="006147EE" w:rsidP="006147EE">
            <w:pPr>
              <w:rPr>
                <w:rFonts w:ascii="Times New Roman" w:hAnsi="Times New Roman"/>
                <w:sz w:val="20"/>
                <w:szCs w:val="20"/>
              </w:rPr>
            </w:pPr>
          </w:p>
        </w:tc>
        <w:tc>
          <w:tcPr>
            <w:tcW w:w="1439" w:type="dxa"/>
            <w:tcBorders>
              <w:top w:val="single" w:sz="4" w:space="0" w:color="auto"/>
              <w:left w:val="single" w:sz="4" w:space="0" w:color="auto"/>
              <w:bottom w:val="single" w:sz="4" w:space="0" w:color="auto"/>
              <w:right w:val="single" w:sz="4" w:space="0" w:color="auto"/>
            </w:tcBorders>
          </w:tcPr>
          <w:p w14:paraId="59BB5713" w14:textId="77777777" w:rsidR="006147EE" w:rsidRPr="00025E23" w:rsidRDefault="006147EE" w:rsidP="006147EE">
            <w:pPr>
              <w:rPr>
                <w:rFonts w:ascii="Times New Roman" w:hAnsi="Times New Roman"/>
                <w:sz w:val="20"/>
                <w:szCs w:val="20"/>
              </w:rPr>
            </w:pPr>
          </w:p>
        </w:tc>
        <w:tc>
          <w:tcPr>
            <w:tcW w:w="1439" w:type="dxa"/>
            <w:tcBorders>
              <w:top w:val="single" w:sz="4" w:space="0" w:color="auto"/>
              <w:left w:val="single" w:sz="4" w:space="0" w:color="auto"/>
              <w:bottom w:val="single" w:sz="4" w:space="0" w:color="auto"/>
              <w:right w:val="single" w:sz="4" w:space="0" w:color="auto"/>
            </w:tcBorders>
          </w:tcPr>
          <w:p w14:paraId="03086233" w14:textId="77777777" w:rsidR="006147EE" w:rsidRPr="00025E23" w:rsidRDefault="006147EE" w:rsidP="006147EE">
            <w:pPr>
              <w:rPr>
                <w:rFonts w:ascii="Times New Roman" w:hAnsi="Times New Roman"/>
                <w:sz w:val="20"/>
                <w:szCs w:val="20"/>
              </w:rPr>
            </w:pPr>
          </w:p>
        </w:tc>
      </w:tr>
      <w:tr w:rsidR="006147EE" w:rsidRPr="00025E23" w14:paraId="6549F0CC" w14:textId="77777777" w:rsidTr="001F1966">
        <w:trPr>
          <w:trHeight w:val="20"/>
        </w:trPr>
        <w:tc>
          <w:tcPr>
            <w:tcW w:w="625" w:type="dxa"/>
            <w:tcBorders>
              <w:top w:val="single" w:sz="4" w:space="0" w:color="auto"/>
              <w:left w:val="single" w:sz="4" w:space="0" w:color="auto"/>
              <w:bottom w:val="single" w:sz="4" w:space="0" w:color="auto"/>
              <w:right w:val="single" w:sz="4" w:space="0" w:color="auto"/>
            </w:tcBorders>
          </w:tcPr>
          <w:p w14:paraId="2897C935" w14:textId="77777777" w:rsidR="006147EE" w:rsidRPr="00025E23" w:rsidRDefault="006147EE" w:rsidP="00B67AD3">
            <w:pPr>
              <w:numPr>
                <w:ilvl w:val="0"/>
                <w:numId w:val="2"/>
              </w:numPr>
              <w:suppressAutoHyphens w:val="0"/>
              <w:autoSpaceDN/>
              <w:spacing w:after="0" w:line="240" w:lineRule="auto"/>
              <w:jc w:val="center"/>
              <w:textAlignment w:val="auto"/>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vAlign w:val="center"/>
          </w:tcPr>
          <w:p w14:paraId="620ECEBE" w14:textId="6F1E3BBB" w:rsidR="006147EE" w:rsidRPr="00025E23" w:rsidRDefault="00C64EF1" w:rsidP="001F1966">
            <w:pPr>
              <w:spacing w:line="240" w:lineRule="auto"/>
              <w:rPr>
                <w:rFonts w:ascii="Times New Roman" w:hAnsi="Times New Roman"/>
                <w:sz w:val="20"/>
                <w:szCs w:val="20"/>
              </w:rPr>
            </w:pPr>
            <w:r w:rsidRPr="00025E23">
              <w:rPr>
                <w:rFonts w:ascii="Times New Roman" w:hAnsi="Times New Roman"/>
                <w:sz w:val="20"/>
                <w:szCs w:val="20"/>
              </w:rPr>
              <w:t>Serviciul financiar- contabilitate</w:t>
            </w:r>
          </w:p>
        </w:tc>
        <w:tc>
          <w:tcPr>
            <w:tcW w:w="1154" w:type="dxa"/>
            <w:tcBorders>
              <w:top w:val="single" w:sz="4" w:space="0" w:color="auto"/>
              <w:left w:val="single" w:sz="4" w:space="0" w:color="auto"/>
              <w:bottom w:val="single" w:sz="4" w:space="0" w:color="auto"/>
              <w:right w:val="single" w:sz="4" w:space="0" w:color="auto"/>
            </w:tcBorders>
          </w:tcPr>
          <w:p w14:paraId="6D1E3CB7" w14:textId="77777777" w:rsidR="006147EE" w:rsidRPr="00025E23" w:rsidRDefault="006147EE" w:rsidP="006147EE">
            <w:pPr>
              <w:rPr>
                <w:rFonts w:ascii="Times New Roman" w:hAnsi="Times New Roman"/>
                <w:sz w:val="20"/>
                <w:szCs w:val="20"/>
              </w:rPr>
            </w:pPr>
          </w:p>
        </w:tc>
        <w:tc>
          <w:tcPr>
            <w:tcW w:w="2879" w:type="dxa"/>
            <w:tcBorders>
              <w:top w:val="single" w:sz="4" w:space="0" w:color="auto"/>
              <w:left w:val="single" w:sz="4" w:space="0" w:color="auto"/>
              <w:bottom w:val="single" w:sz="4" w:space="0" w:color="auto"/>
              <w:right w:val="single" w:sz="4" w:space="0" w:color="auto"/>
            </w:tcBorders>
            <w:hideMark/>
          </w:tcPr>
          <w:p w14:paraId="3C0C35B0" w14:textId="77777777" w:rsidR="006147EE" w:rsidRPr="00025E23" w:rsidRDefault="006147EE" w:rsidP="006147EE">
            <w:pPr>
              <w:rPr>
                <w:rFonts w:ascii="Times New Roman" w:hAnsi="Times New Roman"/>
                <w:sz w:val="20"/>
                <w:szCs w:val="20"/>
              </w:rPr>
            </w:pPr>
          </w:p>
        </w:tc>
        <w:tc>
          <w:tcPr>
            <w:tcW w:w="1439" w:type="dxa"/>
            <w:tcBorders>
              <w:top w:val="single" w:sz="4" w:space="0" w:color="auto"/>
              <w:left w:val="single" w:sz="4" w:space="0" w:color="auto"/>
              <w:bottom w:val="single" w:sz="4" w:space="0" w:color="auto"/>
              <w:right w:val="single" w:sz="4" w:space="0" w:color="auto"/>
            </w:tcBorders>
          </w:tcPr>
          <w:p w14:paraId="3B74687F" w14:textId="77777777" w:rsidR="006147EE" w:rsidRPr="00025E23" w:rsidRDefault="006147EE" w:rsidP="006147EE">
            <w:pPr>
              <w:rPr>
                <w:rFonts w:ascii="Times New Roman" w:hAnsi="Times New Roman"/>
                <w:sz w:val="20"/>
                <w:szCs w:val="20"/>
              </w:rPr>
            </w:pPr>
          </w:p>
        </w:tc>
        <w:tc>
          <w:tcPr>
            <w:tcW w:w="1439" w:type="dxa"/>
            <w:tcBorders>
              <w:top w:val="single" w:sz="4" w:space="0" w:color="auto"/>
              <w:left w:val="single" w:sz="4" w:space="0" w:color="auto"/>
              <w:bottom w:val="single" w:sz="4" w:space="0" w:color="auto"/>
              <w:right w:val="single" w:sz="4" w:space="0" w:color="auto"/>
            </w:tcBorders>
          </w:tcPr>
          <w:p w14:paraId="7BD99584" w14:textId="77777777" w:rsidR="006147EE" w:rsidRPr="00025E23" w:rsidRDefault="006147EE" w:rsidP="006147EE">
            <w:pPr>
              <w:rPr>
                <w:rFonts w:ascii="Times New Roman" w:hAnsi="Times New Roman"/>
                <w:sz w:val="20"/>
                <w:szCs w:val="20"/>
              </w:rPr>
            </w:pPr>
          </w:p>
        </w:tc>
      </w:tr>
      <w:tr w:rsidR="006147EE" w:rsidRPr="00025E23" w14:paraId="35139C0A" w14:textId="77777777" w:rsidTr="001F1966">
        <w:trPr>
          <w:trHeight w:val="20"/>
        </w:trPr>
        <w:tc>
          <w:tcPr>
            <w:tcW w:w="625" w:type="dxa"/>
            <w:tcBorders>
              <w:top w:val="single" w:sz="4" w:space="0" w:color="auto"/>
              <w:left w:val="single" w:sz="4" w:space="0" w:color="auto"/>
              <w:bottom w:val="single" w:sz="4" w:space="0" w:color="auto"/>
              <w:right w:val="single" w:sz="4" w:space="0" w:color="auto"/>
            </w:tcBorders>
          </w:tcPr>
          <w:p w14:paraId="5FB94C4D" w14:textId="77777777" w:rsidR="006147EE" w:rsidRPr="00025E23" w:rsidRDefault="006147EE" w:rsidP="00B67AD3">
            <w:pPr>
              <w:numPr>
                <w:ilvl w:val="0"/>
                <w:numId w:val="2"/>
              </w:numPr>
              <w:suppressAutoHyphens w:val="0"/>
              <w:autoSpaceDN/>
              <w:spacing w:after="0" w:line="240" w:lineRule="auto"/>
              <w:jc w:val="center"/>
              <w:textAlignment w:val="auto"/>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vAlign w:val="center"/>
          </w:tcPr>
          <w:p w14:paraId="62B11910" w14:textId="5FF1EBBF" w:rsidR="006147EE" w:rsidRPr="00025E23" w:rsidRDefault="006147EE" w:rsidP="001F1966">
            <w:pPr>
              <w:pStyle w:val="BodyText210"/>
              <w:jc w:val="left"/>
              <w:rPr>
                <w:rFonts w:ascii="Times New Roman" w:hAnsi="Times New Roman"/>
                <w:b w:val="0"/>
                <w:color w:val="FF0000"/>
                <w:sz w:val="20"/>
                <w:lang w:val="ro-RO"/>
              </w:rPr>
            </w:pPr>
            <w:r w:rsidRPr="00025E23">
              <w:rPr>
                <w:rFonts w:ascii="Times New Roman" w:hAnsi="Times New Roman"/>
                <w:b w:val="0"/>
                <w:sz w:val="20"/>
                <w:lang w:val="ro-RO"/>
              </w:rPr>
              <w:t>Facultăți/departamente</w:t>
            </w:r>
          </w:p>
        </w:tc>
        <w:tc>
          <w:tcPr>
            <w:tcW w:w="1154" w:type="dxa"/>
            <w:tcBorders>
              <w:top w:val="single" w:sz="4" w:space="0" w:color="auto"/>
              <w:left w:val="single" w:sz="4" w:space="0" w:color="auto"/>
              <w:bottom w:val="single" w:sz="4" w:space="0" w:color="auto"/>
              <w:right w:val="single" w:sz="4" w:space="0" w:color="auto"/>
            </w:tcBorders>
          </w:tcPr>
          <w:p w14:paraId="3F1B54A7" w14:textId="77777777" w:rsidR="006147EE" w:rsidRPr="00025E23" w:rsidRDefault="006147EE" w:rsidP="006147EE">
            <w:pPr>
              <w:rPr>
                <w:rFonts w:ascii="Times New Roman" w:hAnsi="Times New Roman"/>
                <w:sz w:val="20"/>
                <w:szCs w:val="20"/>
              </w:rPr>
            </w:pPr>
          </w:p>
        </w:tc>
        <w:tc>
          <w:tcPr>
            <w:tcW w:w="2879" w:type="dxa"/>
            <w:tcBorders>
              <w:top w:val="single" w:sz="4" w:space="0" w:color="auto"/>
              <w:left w:val="single" w:sz="4" w:space="0" w:color="auto"/>
              <w:bottom w:val="single" w:sz="4" w:space="0" w:color="auto"/>
              <w:right w:val="single" w:sz="4" w:space="0" w:color="auto"/>
            </w:tcBorders>
          </w:tcPr>
          <w:p w14:paraId="168B5C58" w14:textId="77777777" w:rsidR="006147EE" w:rsidRPr="00025E23" w:rsidRDefault="006147EE" w:rsidP="006147EE">
            <w:pPr>
              <w:rPr>
                <w:rFonts w:ascii="Times New Roman" w:hAnsi="Times New Roman"/>
                <w:sz w:val="20"/>
                <w:szCs w:val="20"/>
              </w:rPr>
            </w:pPr>
          </w:p>
        </w:tc>
        <w:tc>
          <w:tcPr>
            <w:tcW w:w="1439" w:type="dxa"/>
            <w:tcBorders>
              <w:top w:val="single" w:sz="4" w:space="0" w:color="auto"/>
              <w:left w:val="single" w:sz="4" w:space="0" w:color="auto"/>
              <w:bottom w:val="single" w:sz="4" w:space="0" w:color="auto"/>
              <w:right w:val="single" w:sz="4" w:space="0" w:color="auto"/>
            </w:tcBorders>
          </w:tcPr>
          <w:p w14:paraId="7B624EFE" w14:textId="77777777" w:rsidR="006147EE" w:rsidRPr="00025E23" w:rsidRDefault="006147EE" w:rsidP="006147EE">
            <w:pPr>
              <w:rPr>
                <w:rFonts w:ascii="Times New Roman" w:hAnsi="Times New Roman"/>
                <w:sz w:val="20"/>
                <w:szCs w:val="20"/>
              </w:rPr>
            </w:pPr>
          </w:p>
        </w:tc>
        <w:tc>
          <w:tcPr>
            <w:tcW w:w="1439" w:type="dxa"/>
            <w:tcBorders>
              <w:top w:val="single" w:sz="4" w:space="0" w:color="auto"/>
              <w:left w:val="single" w:sz="4" w:space="0" w:color="auto"/>
              <w:bottom w:val="single" w:sz="4" w:space="0" w:color="auto"/>
              <w:right w:val="single" w:sz="4" w:space="0" w:color="auto"/>
            </w:tcBorders>
          </w:tcPr>
          <w:p w14:paraId="057D5ADE" w14:textId="77777777" w:rsidR="006147EE" w:rsidRPr="00025E23" w:rsidRDefault="006147EE" w:rsidP="006147EE">
            <w:pPr>
              <w:rPr>
                <w:rFonts w:ascii="Times New Roman" w:hAnsi="Times New Roman"/>
                <w:sz w:val="20"/>
                <w:szCs w:val="20"/>
              </w:rPr>
            </w:pPr>
          </w:p>
        </w:tc>
      </w:tr>
      <w:tr w:rsidR="006147EE" w:rsidRPr="00025E23" w14:paraId="275E9E00" w14:textId="77777777" w:rsidTr="001F1966">
        <w:trPr>
          <w:trHeight w:val="20"/>
        </w:trPr>
        <w:tc>
          <w:tcPr>
            <w:tcW w:w="625" w:type="dxa"/>
            <w:tcBorders>
              <w:top w:val="single" w:sz="4" w:space="0" w:color="auto"/>
              <w:left w:val="single" w:sz="4" w:space="0" w:color="auto"/>
              <w:bottom w:val="single" w:sz="4" w:space="0" w:color="auto"/>
              <w:right w:val="single" w:sz="4" w:space="0" w:color="auto"/>
            </w:tcBorders>
          </w:tcPr>
          <w:p w14:paraId="568A047D" w14:textId="77777777" w:rsidR="006147EE" w:rsidRPr="00025E23" w:rsidRDefault="006147EE" w:rsidP="00B67AD3">
            <w:pPr>
              <w:numPr>
                <w:ilvl w:val="0"/>
                <w:numId w:val="2"/>
              </w:numPr>
              <w:suppressAutoHyphens w:val="0"/>
              <w:autoSpaceDN/>
              <w:spacing w:after="0" w:line="240" w:lineRule="auto"/>
              <w:jc w:val="center"/>
              <w:textAlignment w:val="auto"/>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vAlign w:val="center"/>
          </w:tcPr>
          <w:p w14:paraId="07DB0090" w14:textId="5EEDDDD8" w:rsidR="006147EE" w:rsidRPr="00025E23" w:rsidRDefault="006147EE" w:rsidP="001F1966">
            <w:pPr>
              <w:pStyle w:val="BodyText210"/>
              <w:jc w:val="left"/>
              <w:rPr>
                <w:rFonts w:ascii="Times New Roman" w:hAnsi="Times New Roman"/>
                <w:b w:val="0"/>
                <w:color w:val="FF0000"/>
                <w:sz w:val="20"/>
                <w:lang w:val="ro-RO"/>
              </w:rPr>
            </w:pPr>
            <w:r w:rsidRPr="00025E23">
              <w:rPr>
                <w:rFonts w:ascii="Times New Roman" w:hAnsi="Times New Roman"/>
                <w:b w:val="0"/>
                <w:sz w:val="20"/>
                <w:lang w:val="ro-RO"/>
              </w:rPr>
              <w:t xml:space="preserve">Compartimente </w:t>
            </w:r>
            <w:proofErr w:type="spellStart"/>
            <w:r w:rsidRPr="00025E23">
              <w:rPr>
                <w:rFonts w:ascii="Times New Roman" w:hAnsi="Times New Roman"/>
                <w:b w:val="0"/>
                <w:sz w:val="20"/>
                <w:lang w:val="ro-RO"/>
              </w:rPr>
              <w:t>funcţionale</w:t>
            </w:r>
            <w:proofErr w:type="spellEnd"/>
          </w:p>
        </w:tc>
        <w:tc>
          <w:tcPr>
            <w:tcW w:w="1154" w:type="dxa"/>
            <w:tcBorders>
              <w:top w:val="single" w:sz="4" w:space="0" w:color="auto"/>
              <w:left w:val="single" w:sz="4" w:space="0" w:color="auto"/>
              <w:bottom w:val="single" w:sz="4" w:space="0" w:color="auto"/>
              <w:right w:val="single" w:sz="4" w:space="0" w:color="auto"/>
            </w:tcBorders>
          </w:tcPr>
          <w:p w14:paraId="77B13CEC" w14:textId="77777777" w:rsidR="006147EE" w:rsidRPr="00025E23" w:rsidRDefault="006147EE" w:rsidP="006147EE">
            <w:pPr>
              <w:rPr>
                <w:rFonts w:ascii="Times New Roman" w:hAnsi="Times New Roman"/>
                <w:sz w:val="20"/>
                <w:szCs w:val="20"/>
              </w:rPr>
            </w:pPr>
          </w:p>
        </w:tc>
        <w:tc>
          <w:tcPr>
            <w:tcW w:w="2879" w:type="dxa"/>
            <w:tcBorders>
              <w:top w:val="single" w:sz="4" w:space="0" w:color="auto"/>
              <w:left w:val="single" w:sz="4" w:space="0" w:color="auto"/>
              <w:bottom w:val="single" w:sz="4" w:space="0" w:color="auto"/>
              <w:right w:val="single" w:sz="4" w:space="0" w:color="auto"/>
            </w:tcBorders>
          </w:tcPr>
          <w:p w14:paraId="657B14CE" w14:textId="77777777" w:rsidR="006147EE" w:rsidRPr="00025E23" w:rsidRDefault="006147EE" w:rsidP="006147EE">
            <w:pPr>
              <w:rPr>
                <w:rFonts w:ascii="Times New Roman" w:hAnsi="Times New Roman"/>
                <w:sz w:val="20"/>
                <w:szCs w:val="20"/>
              </w:rPr>
            </w:pPr>
          </w:p>
        </w:tc>
        <w:tc>
          <w:tcPr>
            <w:tcW w:w="1439" w:type="dxa"/>
            <w:tcBorders>
              <w:top w:val="single" w:sz="4" w:space="0" w:color="auto"/>
              <w:left w:val="single" w:sz="4" w:space="0" w:color="auto"/>
              <w:bottom w:val="single" w:sz="4" w:space="0" w:color="auto"/>
              <w:right w:val="single" w:sz="4" w:space="0" w:color="auto"/>
            </w:tcBorders>
          </w:tcPr>
          <w:p w14:paraId="3DDA1268" w14:textId="77777777" w:rsidR="006147EE" w:rsidRPr="00025E23" w:rsidRDefault="006147EE" w:rsidP="006147EE">
            <w:pPr>
              <w:rPr>
                <w:rFonts w:ascii="Times New Roman" w:hAnsi="Times New Roman"/>
                <w:sz w:val="20"/>
                <w:szCs w:val="20"/>
              </w:rPr>
            </w:pPr>
          </w:p>
        </w:tc>
        <w:tc>
          <w:tcPr>
            <w:tcW w:w="1439" w:type="dxa"/>
            <w:tcBorders>
              <w:top w:val="single" w:sz="4" w:space="0" w:color="auto"/>
              <w:left w:val="single" w:sz="4" w:space="0" w:color="auto"/>
              <w:bottom w:val="single" w:sz="4" w:space="0" w:color="auto"/>
              <w:right w:val="single" w:sz="4" w:space="0" w:color="auto"/>
            </w:tcBorders>
          </w:tcPr>
          <w:p w14:paraId="7200E503" w14:textId="77777777" w:rsidR="006147EE" w:rsidRPr="00025E23" w:rsidRDefault="006147EE" w:rsidP="006147EE">
            <w:pPr>
              <w:rPr>
                <w:rFonts w:ascii="Times New Roman" w:hAnsi="Times New Roman"/>
                <w:sz w:val="20"/>
                <w:szCs w:val="20"/>
              </w:rPr>
            </w:pPr>
          </w:p>
        </w:tc>
      </w:tr>
    </w:tbl>
    <w:p w14:paraId="44E9DBAD" w14:textId="77777777" w:rsidR="00043A39" w:rsidRPr="00025E23" w:rsidRDefault="00043A39" w:rsidP="00043A39">
      <w:pPr>
        <w:rPr>
          <w:rFonts w:ascii="Times New Roman" w:hAnsi="Times New Roman"/>
        </w:rPr>
      </w:pPr>
    </w:p>
    <w:p w14:paraId="5A9D462D" w14:textId="77777777" w:rsidR="00043A39" w:rsidRPr="00025E23" w:rsidRDefault="00043A39" w:rsidP="00043A39">
      <w:pPr>
        <w:jc w:val="both"/>
        <w:rPr>
          <w:rFonts w:ascii="Times New Roman" w:hAnsi="Times New Roman"/>
          <w:bCs/>
        </w:rPr>
      </w:pPr>
      <w:r w:rsidRPr="00025E23">
        <w:rPr>
          <w:rFonts w:ascii="Times New Roman" w:hAnsi="Times New Roman"/>
          <w:bCs/>
        </w:rPr>
        <w:t>* Procedura  după aprobare se difuzează astfel:</w:t>
      </w:r>
    </w:p>
    <w:p w14:paraId="5E9A0D61" w14:textId="153FEC99" w:rsidR="00043A39" w:rsidRPr="00025E23" w:rsidRDefault="00043A39" w:rsidP="00B67AD3">
      <w:pPr>
        <w:numPr>
          <w:ilvl w:val="0"/>
          <w:numId w:val="3"/>
        </w:numPr>
        <w:suppressAutoHyphens w:val="0"/>
        <w:autoSpaceDN/>
        <w:spacing w:after="0" w:line="240" w:lineRule="auto"/>
        <w:ind w:left="540" w:hanging="180"/>
        <w:jc w:val="both"/>
        <w:textAlignment w:val="auto"/>
        <w:rPr>
          <w:rFonts w:ascii="Times New Roman" w:hAnsi="Times New Roman"/>
          <w:bCs/>
        </w:rPr>
      </w:pPr>
      <w:r w:rsidRPr="00025E23">
        <w:rPr>
          <w:rFonts w:ascii="Times New Roman" w:hAnsi="Times New Roman"/>
          <w:bCs/>
        </w:rPr>
        <w:t xml:space="preserve">prin publicare, pe site-ul </w:t>
      </w:r>
      <w:r w:rsidR="00C64EF1" w:rsidRPr="00025E23">
        <w:rPr>
          <w:rFonts w:ascii="Times New Roman" w:hAnsi="Times New Roman"/>
          <w:bCs/>
        </w:rPr>
        <w:t xml:space="preserve">Universității </w:t>
      </w:r>
      <w:r w:rsidR="001F1966" w:rsidRPr="00025E23">
        <w:rPr>
          <w:rFonts w:ascii="Times New Roman" w:hAnsi="Times New Roman"/>
          <w:bCs/>
        </w:rPr>
        <w:t>„</w:t>
      </w:r>
      <w:r w:rsidR="00C64EF1" w:rsidRPr="00025E23">
        <w:rPr>
          <w:rFonts w:ascii="Times New Roman" w:hAnsi="Times New Roman"/>
          <w:bCs/>
        </w:rPr>
        <w:t>Valahia” din Târgoviște</w:t>
      </w:r>
      <w:r w:rsidRPr="00025E23">
        <w:rPr>
          <w:rFonts w:ascii="Times New Roman" w:hAnsi="Times New Roman"/>
          <w:bCs/>
        </w:rPr>
        <w:t>/intranet;</w:t>
      </w:r>
    </w:p>
    <w:p w14:paraId="570024B1" w14:textId="41394231" w:rsidR="00043A39" w:rsidRPr="00025E23" w:rsidRDefault="00043A39" w:rsidP="00B67AD3">
      <w:pPr>
        <w:numPr>
          <w:ilvl w:val="0"/>
          <w:numId w:val="3"/>
        </w:numPr>
        <w:suppressAutoHyphens w:val="0"/>
        <w:autoSpaceDN/>
        <w:spacing w:after="0" w:line="240" w:lineRule="auto"/>
        <w:ind w:left="540" w:hanging="180"/>
        <w:jc w:val="both"/>
        <w:textAlignment w:val="auto"/>
        <w:rPr>
          <w:rFonts w:ascii="Times New Roman" w:hAnsi="Times New Roman"/>
          <w:bCs/>
        </w:rPr>
      </w:pPr>
      <w:r w:rsidRPr="00025E23">
        <w:rPr>
          <w:rFonts w:ascii="Times New Roman" w:hAnsi="Times New Roman"/>
          <w:bCs/>
        </w:rPr>
        <w:t xml:space="preserve">prin comunicare, în format electronic, conducătorilor structurilor din cadrul </w:t>
      </w:r>
      <w:r w:rsidR="00C64EF1" w:rsidRPr="00025E23">
        <w:rPr>
          <w:rFonts w:ascii="Times New Roman" w:hAnsi="Times New Roman"/>
          <w:bCs/>
        </w:rPr>
        <w:t xml:space="preserve">Universității </w:t>
      </w:r>
      <w:r w:rsidR="00163CD0" w:rsidRPr="00025E23">
        <w:rPr>
          <w:rFonts w:ascii="Times New Roman" w:hAnsi="Times New Roman"/>
          <w:bCs/>
        </w:rPr>
        <w:t>„</w:t>
      </w:r>
      <w:r w:rsidR="00C64EF1" w:rsidRPr="00025E23">
        <w:rPr>
          <w:rFonts w:ascii="Times New Roman" w:hAnsi="Times New Roman"/>
          <w:bCs/>
        </w:rPr>
        <w:t>Valahia” din Târgoviște</w:t>
      </w:r>
      <w:r w:rsidRPr="00025E23">
        <w:rPr>
          <w:rFonts w:ascii="Times New Roman" w:hAnsi="Times New Roman"/>
          <w:bCs/>
        </w:rPr>
        <w:t xml:space="preserve"> </w:t>
      </w:r>
      <w:proofErr w:type="spellStart"/>
      <w:r w:rsidRPr="00025E23">
        <w:rPr>
          <w:rFonts w:ascii="Times New Roman" w:hAnsi="Times New Roman"/>
          <w:bCs/>
        </w:rPr>
        <w:t>implicaţi</w:t>
      </w:r>
      <w:proofErr w:type="spellEnd"/>
      <w:r w:rsidRPr="00025E23">
        <w:rPr>
          <w:rFonts w:ascii="Times New Roman" w:hAnsi="Times New Roman"/>
          <w:bCs/>
        </w:rPr>
        <w:t xml:space="preserve"> in activitatea descrisă de procedură, conform listei de difuzare.</w:t>
      </w:r>
      <w:bookmarkEnd w:id="57"/>
      <w:bookmarkEnd w:id="58"/>
    </w:p>
    <w:p w14:paraId="00328BE4" w14:textId="3B8C8E11" w:rsidR="007C3C9F" w:rsidRPr="00025E23" w:rsidRDefault="007C3C9F" w:rsidP="00043A39">
      <w:pPr>
        <w:tabs>
          <w:tab w:val="left" w:pos="3228"/>
        </w:tabs>
        <w:rPr>
          <w:rFonts w:ascii="Times New Roman" w:hAnsi="Times New Roman"/>
          <w:b/>
          <w:sz w:val="24"/>
          <w:szCs w:val="24"/>
        </w:rPr>
      </w:pPr>
    </w:p>
    <w:p w14:paraId="21990347" w14:textId="7AF31941" w:rsidR="007C3C9F" w:rsidRPr="00025E23" w:rsidRDefault="007C3C9F" w:rsidP="00AA2A7A">
      <w:pPr>
        <w:rPr>
          <w:rFonts w:ascii="Times New Roman" w:hAnsi="Times New Roman"/>
          <w:b/>
          <w:sz w:val="24"/>
          <w:szCs w:val="24"/>
        </w:rPr>
      </w:pPr>
    </w:p>
    <w:p w14:paraId="5B1CBD76" w14:textId="6AC06ED3" w:rsidR="007C3C9F" w:rsidRPr="00025E23" w:rsidRDefault="007C3C9F" w:rsidP="00AA2A7A">
      <w:pPr>
        <w:rPr>
          <w:rFonts w:ascii="Times New Roman" w:hAnsi="Times New Roman"/>
          <w:b/>
          <w:sz w:val="24"/>
          <w:szCs w:val="24"/>
        </w:rPr>
      </w:pPr>
    </w:p>
    <w:p w14:paraId="736881AC" w14:textId="703B7074" w:rsidR="007C3C9F" w:rsidRPr="00025E23" w:rsidRDefault="007C3C9F" w:rsidP="00AA2A7A">
      <w:pPr>
        <w:rPr>
          <w:rFonts w:ascii="Times New Roman" w:hAnsi="Times New Roman"/>
          <w:b/>
          <w:sz w:val="24"/>
          <w:szCs w:val="24"/>
        </w:rPr>
      </w:pPr>
    </w:p>
    <w:p w14:paraId="33560AA0" w14:textId="3EACA22A" w:rsidR="007C3C9F" w:rsidRPr="00025E23" w:rsidRDefault="007C3C9F" w:rsidP="00AA2A7A">
      <w:pPr>
        <w:rPr>
          <w:rFonts w:ascii="Times New Roman" w:hAnsi="Times New Roman"/>
          <w:b/>
          <w:sz w:val="24"/>
          <w:szCs w:val="24"/>
        </w:rPr>
      </w:pPr>
    </w:p>
    <w:p w14:paraId="7FD5F3C7" w14:textId="4DF62748" w:rsidR="00421CDE" w:rsidRPr="00025E23" w:rsidRDefault="00421CDE" w:rsidP="00AA2A7A">
      <w:pPr>
        <w:rPr>
          <w:rFonts w:ascii="Times New Roman" w:hAnsi="Times New Roman"/>
          <w:b/>
          <w:sz w:val="24"/>
          <w:szCs w:val="24"/>
        </w:rPr>
      </w:pPr>
    </w:p>
    <w:p w14:paraId="774DD716" w14:textId="00415058" w:rsidR="00421CDE" w:rsidRPr="00025E23" w:rsidRDefault="00421CDE" w:rsidP="00AA2A7A">
      <w:pPr>
        <w:rPr>
          <w:rFonts w:ascii="Times New Roman" w:hAnsi="Times New Roman"/>
          <w:b/>
          <w:sz w:val="24"/>
          <w:szCs w:val="24"/>
        </w:rPr>
      </w:pPr>
    </w:p>
    <w:p w14:paraId="64B4026E" w14:textId="68CE1438" w:rsidR="00421CDE" w:rsidRPr="00025E23" w:rsidRDefault="00421CDE" w:rsidP="00AA2A7A">
      <w:pPr>
        <w:rPr>
          <w:rFonts w:ascii="Times New Roman" w:hAnsi="Times New Roman"/>
          <w:b/>
          <w:sz w:val="24"/>
          <w:szCs w:val="24"/>
        </w:rPr>
      </w:pPr>
    </w:p>
    <w:p w14:paraId="44EAA3E7" w14:textId="2D308729" w:rsidR="00421CDE" w:rsidRPr="00025E23" w:rsidRDefault="00421CDE" w:rsidP="00AA2A7A">
      <w:pPr>
        <w:rPr>
          <w:rFonts w:ascii="Times New Roman" w:hAnsi="Times New Roman"/>
          <w:b/>
          <w:sz w:val="24"/>
          <w:szCs w:val="24"/>
        </w:rPr>
      </w:pPr>
    </w:p>
    <w:p w14:paraId="79E8C92D" w14:textId="77777777" w:rsidR="00043A39" w:rsidRPr="00025E23" w:rsidRDefault="00043A39" w:rsidP="00AA2A7A">
      <w:pPr>
        <w:rPr>
          <w:rFonts w:ascii="Times New Roman" w:hAnsi="Times New Roman"/>
          <w:b/>
          <w:sz w:val="24"/>
          <w:szCs w:val="24"/>
        </w:rPr>
        <w:sectPr w:rsidR="00043A39" w:rsidRPr="00025E23" w:rsidSect="00514176">
          <w:footerReference w:type="even" r:id="rId18"/>
          <w:headerReference w:type="first" r:id="rId19"/>
          <w:footerReference w:type="first" r:id="rId20"/>
          <w:pgSz w:w="11907" w:h="16840"/>
          <w:pgMar w:top="32" w:right="1197" w:bottom="990" w:left="1440" w:header="680" w:footer="548" w:gutter="0"/>
          <w:cols w:space="720"/>
          <w:titlePg/>
          <w:docGrid w:linePitch="299"/>
        </w:sectPr>
      </w:pPr>
    </w:p>
    <w:p w14:paraId="08C94B94" w14:textId="40E1805C" w:rsidR="00874B9D" w:rsidRPr="00025E23" w:rsidRDefault="00874B9D" w:rsidP="00D54209">
      <w:pPr>
        <w:pStyle w:val="Heading1"/>
        <w:jc w:val="center"/>
        <w:rPr>
          <w:rFonts w:ascii="Times New Roman" w:hAnsi="Times New Roman" w:cs="Times New Roman"/>
          <w:sz w:val="28"/>
          <w:szCs w:val="28"/>
        </w:rPr>
      </w:pPr>
      <w:bookmarkStart w:id="59" w:name="_Toc232595322"/>
      <w:r w:rsidRPr="00025E23">
        <w:rPr>
          <w:rFonts w:ascii="Times New Roman" w:hAnsi="Times New Roman" w:cs="Times New Roman"/>
          <w:sz w:val="28"/>
          <w:szCs w:val="28"/>
        </w:rPr>
        <w:lastRenderedPageBreak/>
        <w:t>FORMULAR ANALIZĂ PROCEDURĂ</w:t>
      </w:r>
      <w:bookmarkEnd w:id="59"/>
      <w:r w:rsidR="00AE0FD0" w:rsidRPr="00025E23">
        <w:rPr>
          <w:rFonts w:ascii="Times New Roman" w:hAnsi="Times New Roman" w:cs="Times New Roman"/>
          <w:sz w:val="28"/>
          <w:szCs w:val="28"/>
        </w:rPr>
        <w:t>*</w:t>
      </w:r>
    </w:p>
    <w:tbl>
      <w:tblPr>
        <w:tblW w:w="15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2610"/>
        <w:gridCol w:w="2520"/>
        <w:gridCol w:w="1530"/>
        <w:gridCol w:w="1440"/>
        <w:gridCol w:w="2785"/>
        <w:gridCol w:w="1260"/>
        <w:gridCol w:w="1260"/>
      </w:tblGrid>
      <w:tr w:rsidR="00874B9D" w:rsidRPr="00025E23" w14:paraId="031FFA71" w14:textId="77777777" w:rsidTr="00234235">
        <w:trPr>
          <w:trHeight w:val="20"/>
        </w:trPr>
        <w:tc>
          <w:tcPr>
            <w:tcW w:w="1620" w:type="dxa"/>
            <w:vMerge w:val="restart"/>
            <w:shd w:val="clear" w:color="auto" w:fill="F2F2F2" w:themeFill="background1" w:themeFillShade="F2"/>
            <w:vAlign w:val="center"/>
          </w:tcPr>
          <w:p w14:paraId="065CBBDA" w14:textId="77777777" w:rsidR="00874B9D" w:rsidRPr="00025E23" w:rsidRDefault="00874B9D" w:rsidP="00234235">
            <w:pPr>
              <w:spacing w:after="0"/>
              <w:jc w:val="center"/>
              <w:rPr>
                <w:rFonts w:ascii="Times New Roman" w:hAnsi="Times New Roman"/>
                <w:b/>
                <w:bCs/>
                <w:sz w:val="18"/>
                <w:szCs w:val="18"/>
              </w:rPr>
            </w:pPr>
            <w:r w:rsidRPr="00025E23">
              <w:rPr>
                <w:rFonts w:ascii="Times New Roman" w:hAnsi="Times New Roman"/>
                <w:b/>
                <w:bCs/>
                <w:sz w:val="18"/>
                <w:szCs w:val="18"/>
              </w:rPr>
              <w:t>Compartiment</w:t>
            </w:r>
          </w:p>
        </w:tc>
        <w:tc>
          <w:tcPr>
            <w:tcW w:w="2610" w:type="dxa"/>
            <w:vMerge w:val="restart"/>
            <w:shd w:val="clear" w:color="auto" w:fill="F2F2F2" w:themeFill="background1" w:themeFillShade="F2"/>
            <w:vAlign w:val="center"/>
          </w:tcPr>
          <w:p w14:paraId="2E9F3C5D" w14:textId="77777777" w:rsidR="00874B9D" w:rsidRPr="00025E23" w:rsidRDefault="00874B9D" w:rsidP="00234235">
            <w:pPr>
              <w:spacing w:after="0"/>
              <w:jc w:val="center"/>
              <w:rPr>
                <w:rFonts w:ascii="Times New Roman" w:hAnsi="Times New Roman"/>
                <w:b/>
                <w:bCs/>
                <w:sz w:val="18"/>
                <w:szCs w:val="18"/>
              </w:rPr>
            </w:pPr>
            <w:r w:rsidRPr="00025E23">
              <w:rPr>
                <w:rFonts w:ascii="Times New Roman" w:hAnsi="Times New Roman"/>
                <w:b/>
                <w:bCs/>
                <w:sz w:val="18"/>
                <w:szCs w:val="18"/>
              </w:rPr>
              <w:t>Conducător compartiment</w:t>
            </w:r>
          </w:p>
          <w:p w14:paraId="2DDB8F08" w14:textId="77777777" w:rsidR="00874B9D" w:rsidRPr="00025E23" w:rsidRDefault="00874B9D" w:rsidP="00234235">
            <w:pPr>
              <w:spacing w:after="0"/>
              <w:jc w:val="center"/>
              <w:rPr>
                <w:rFonts w:ascii="Times New Roman" w:hAnsi="Times New Roman"/>
                <w:b/>
                <w:bCs/>
                <w:sz w:val="18"/>
                <w:szCs w:val="18"/>
              </w:rPr>
            </w:pPr>
            <w:r w:rsidRPr="00025E23">
              <w:rPr>
                <w:rFonts w:ascii="Times New Roman" w:hAnsi="Times New Roman"/>
                <w:b/>
                <w:bCs/>
                <w:sz w:val="18"/>
                <w:szCs w:val="18"/>
              </w:rPr>
              <w:t xml:space="preserve">Nume </w:t>
            </w:r>
            <w:proofErr w:type="spellStart"/>
            <w:r w:rsidRPr="00025E23">
              <w:rPr>
                <w:rFonts w:ascii="Times New Roman" w:hAnsi="Times New Roman"/>
                <w:b/>
                <w:bCs/>
                <w:sz w:val="18"/>
                <w:szCs w:val="18"/>
              </w:rPr>
              <w:t>şi</w:t>
            </w:r>
            <w:proofErr w:type="spellEnd"/>
            <w:r w:rsidRPr="00025E23">
              <w:rPr>
                <w:rFonts w:ascii="Times New Roman" w:hAnsi="Times New Roman"/>
                <w:b/>
                <w:bCs/>
                <w:sz w:val="18"/>
                <w:szCs w:val="18"/>
              </w:rPr>
              <w:t xml:space="preserve"> prenume</w:t>
            </w:r>
          </w:p>
        </w:tc>
        <w:tc>
          <w:tcPr>
            <w:tcW w:w="2520" w:type="dxa"/>
            <w:vMerge w:val="restart"/>
            <w:shd w:val="clear" w:color="auto" w:fill="F2F2F2" w:themeFill="background1" w:themeFillShade="F2"/>
            <w:vAlign w:val="center"/>
          </w:tcPr>
          <w:p w14:paraId="5B0AF82D" w14:textId="77777777" w:rsidR="00874B9D" w:rsidRPr="00025E23" w:rsidRDefault="00874B9D" w:rsidP="00234235">
            <w:pPr>
              <w:spacing w:after="0"/>
              <w:jc w:val="center"/>
              <w:rPr>
                <w:rFonts w:ascii="Times New Roman" w:hAnsi="Times New Roman"/>
                <w:b/>
                <w:bCs/>
                <w:sz w:val="18"/>
                <w:szCs w:val="18"/>
              </w:rPr>
            </w:pPr>
            <w:r w:rsidRPr="00025E23">
              <w:rPr>
                <w:rFonts w:ascii="Times New Roman" w:hAnsi="Times New Roman"/>
                <w:b/>
                <w:bCs/>
                <w:sz w:val="18"/>
                <w:szCs w:val="18"/>
              </w:rPr>
              <w:t>Înlocuitor  de drept</w:t>
            </w:r>
          </w:p>
          <w:p w14:paraId="4EDFC11F" w14:textId="77777777" w:rsidR="00874B9D" w:rsidRPr="00025E23" w:rsidRDefault="00874B9D" w:rsidP="00234235">
            <w:pPr>
              <w:spacing w:after="0"/>
              <w:jc w:val="center"/>
              <w:rPr>
                <w:rFonts w:ascii="Times New Roman" w:hAnsi="Times New Roman"/>
                <w:b/>
                <w:bCs/>
                <w:sz w:val="18"/>
                <w:szCs w:val="18"/>
              </w:rPr>
            </w:pPr>
            <w:r w:rsidRPr="00025E23">
              <w:rPr>
                <w:rFonts w:ascii="Times New Roman" w:hAnsi="Times New Roman"/>
                <w:b/>
                <w:bCs/>
                <w:sz w:val="18"/>
                <w:szCs w:val="18"/>
              </w:rPr>
              <w:t xml:space="preserve">Nume </w:t>
            </w:r>
            <w:proofErr w:type="spellStart"/>
            <w:r w:rsidRPr="00025E23">
              <w:rPr>
                <w:rFonts w:ascii="Times New Roman" w:hAnsi="Times New Roman"/>
                <w:b/>
                <w:bCs/>
                <w:sz w:val="18"/>
                <w:szCs w:val="18"/>
              </w:rPr>
              <w:t>şi</w:t>
            </w:r>
            <w:proofErr w:type="spellEnd"/>
            <w:r w:rsidRPr="00025E23">
              <w:rPr>
                <w:rFonts w:ascii="Times New Roman" w:hAnsi="Times New Roman"/>
                <w:b/>
                <w:bCs/>
                <w:sz w:val="18"/>
                <w:szCs w:val="18"/>
              </w:rPr>
              <w:t xml:space="preserve"> prenume</w:t>
            </w:r>
          </w:p>
        </w:tc>
        <w:tc>
          <w:tcPr>
            <w:tcW w:w="2970" w:type="dxa"/>
            <w:gridSpan w:val="2"/>
            <w:shd w:val="clear" w:color="auto" w:fill="F2F2F2" w:themeFill="background1" w:themeFillShade="F2"/>
            <w:vAlign w:val="center"/>
          </w:tcPr>
          <w:p w14:paraId="790095E1" w14:textId="77777777" w:rsidR="00874B9D" w:rsidRPr="00025E23" w:rsidRDefault="00874B9D" w:rsidP="00234235">
            <w:pPr>
              <w:spacing w:after="0"/>
              <w:jc w:val="center"/>
              <w:rPr>
                <w:rFonts w:ascii="Times New Roman" w:hAnsi="Times New Roman"/>
                <w:b/>
                <w:bCs/>
                <w:sz w:val="18"/>
                <w:szCs w:val="18"/>
              </w:rPr>
            </w:pPr>
            <w:r w:rsidRPr="00025E23">
              <w:rPr>
                <w:rFonts w:ascii="Times New Roman" w:hAnsi="Times New Roman"/>
                <w:b/>
                <w:bCs/>
                <w:sz w:val="18"/>
                <w:szCs w:val="18"/>
              </w:rPr>
              <w:t>Aviz favorabil</w:t>
            </w:r>
          </w:p>
        </w:tc>
        <w:tc>
          <w:tcPr>
            <w:tcW w:w="5305" w:type="dxa"/>
            <w:gridSpan w:val="3"/>
            <w:shd w:val="clear" w:color="auto" w:fill="F2F2F2" w:themeFill="background1" w:themeFillShade="F2"/>
            <w:vAlign w:val="center"/>
          </w:tcPr>
          <w:p w14:paraId="2682CDDA" w14:textId="77777777" w:rsidR="00874B9D" w:rsidRPr="00025E23" w:rsidRDefault="00874B9D" w:rsidP="00234235">
            <w:pPr>
              <w:spacing w:after="0"/>
              <w:jc w:val="center"/>
              <w:rPr>
                <w:rFonts w:ascii="Times New Roman" w:hAnsi="Times New Roman"/>
                <w:b/>
                <w:bCs/>
                <w:sz w:val="18"/>
                <w:szCs w:val="18"/>
              </w:rPr>
            </w:pPr>
            <w:r w:rsidRPr="00025E23">
              <w:rPr>
                <w:rFonts w:ascii="Times New Roman" w:hAnsi="Times New Roman"/>
                <w:b/>
                <w:bCs/>
                <w:sz w:val="18"/>
                <w:szCs w:val="18"/>
              </w:rPr>
              <w:t>Aviz nefavorabil</w:t>
            </w:r>
          </w:p>
        </w:tc>
      </w:tr>
      <w:tr w:rsidR="00874B9D" w:rsidRPr="00025E23" w14:paraId="556672B9" w14:textId="77777777" w:rsidTr="00234235">
        <w:trPr>
          <w:trHeight w:val="20"/>
        </w:trPr>
        <w:tc>
          <w:tcPr>
            <w:tcW w:w="1620" w:type="dxa"/>
            <w:vMerge/>
            <w:shd w:val="clear" w:color="auto" w:fill="F2F2F2" w:themeFill="background1" w:themeFillShade="F2"/>
            <w:vAlign w:val="center"/>
          </w:tcPr>
          <w:p w14:paraId="7CD77725" w14:textId="77777777" w:rsidR="00874B9D" w:rsidRPr="00025E23" w:rsidRDefault="00874B9D" w:rsidP="00234235">
            <w:pPr>
              <w:spacing w:after="0"/>
              <w:jc w:val="center"/>
              <w:rPr>
                <w:rFonts w:ascii="Times New Roman" w:hAnsi="Times New Roman"/>
                <w:b/>
                <w:bCs/>
                <w:sz w:val="18"/>
                <w:szCs w:val="18"/>
              </w:rPr>
            </w:pPr>
          </w:p>
        </w:tc>
        <w:tc>
          <w:tcPr>
            <w:tcW w:w="2610" w:type="dxa"/>
            <w:vMerge/>
            <w:shd w:val="clear" w:color="auto" w:fill="F2F2F2" w:themeFill="background1" w:themeFillShade="F2"/>
            <w:vAlign w:val="center"/>
          </w:tcPr>
          <w:p w14:paraId="7102CC30" w14:textId="77777777" w:rsidR="00874B9D" w:rsidRPr="00025E23" w:rsidRDefault="00874B9D" w:rsidP="00234235">
            <w:pPr>
              <w:spacing w:after="0"/>
              <w:jc w:val="center"/>
              <w:rPr>
                <w:rFonts w:ascii="Times New Roman" w:hAnsi="Times New Roman"/>
                <w:b/>
                <w:bCs/>
                <w:sz w:val="18"/>
                <w:szCs w:val="18"/>
              </w:rPr>
            </w:pPr>
          </w:p>
        </w:tc>
        <w:tc>
          <w:tcPr>
            <w:tcW w:w="2520" w:type="dxa"/>
            <w:vMerge/>
            <w:shd w:val="clear" w:color="auto" w:fill="F2F2F2" w:themeFill="background1" w:themeFillShade="F2"/>
            <w:vAlign w:val="center"/>
          </w:tcPr>
          <w:p w14:paraId="1360470D" w14:textId="77777777" w:rsidR="00874B9D" w:rsidRPr="00025E23" w:rsidRDefault="00874B9D" w:rsidP="00234235">
            <w:pPr>
              <w:spacing w:after="0"/>
              <w:jc w:val="center"/>
              <w:rPr>
                <w:rFonts w:ascii="Times New Roman" w:hAnsi="Times New Roman"/>
                <w:b/>
                <w:bCs/>
                <w:sz w:val="18"/>
                <w:szCs w:val="18"/>
              </w:rPr>
            </w:pPr>
          </w:p>
        </w:tc>
        <w:tc>
          <w:tcPr>
            <w:tcW w:w="1530" w:type="dxa"/>
            <w:shd w:val="clear" w:color="auto" w:fill="F2F2F2" w:themeFill="background1" w:themeFillShade="F2"/>
            <w:vAlign w:val="center"/>
          </w:tcPr>
          <w:p w14:paraId="6F9269B4" w14:textId="77777777" w:rsidR="00874B9D" w:rsidRPr="00025E23" w:rsidRDefault="00874B9D" w:rsidP="00234235">
            <w:pPr>
              <w:spacing w:after="0"/>
              <w:jc w:val="center"/>
              <w:rPr>
                <w:rFonts w:ascii="Times New Roman" w:hAnsi="Times New Roman"/>
                <w:b/>
                <w:bCs/>
                <w:sz w:val="18"/>
                <w:szCs w:val="18"/>
              </w:rPr>
            </w:pPr>
            <w:r w:rsidRPr="00025E23">
              <w:rPr>
                <w:rFonts w:ascii="Times New Roman" w:hAnsi="Times New Roman"/>
                <w:b/>
                <w:bCs/>
                <w:sz w:val="18"/>
                <w:szCs w:val="18"/>
              </w:rPr>
              <w:t>Semnătura</w:t>
            </w:r>
          </w:p>
        </w:tc>
        <w:tc>
          <w:tcPr>
            <w:tcW w:w="1440" w:type="dxa"/>
            <w:shd w:val="clear" w:color="auto" w:fill="F2F2F2" w:themeFill="background1" w:themeFillShade="F2"/>
            <w:vAlign w:val="center"/>
          </w:tcPr>
          <w:p w14:paraId="5EEE1021" w14:textId="77777777" w:rsidR="00874B9D" w:rsidRPr="00025E23" w:rsidRDefault="00874B9D" w:rsidP="00234235">
            <w:pPr>
              <w:spacing w:after="0"/>
              <w:jc w:val="center"/>
              <w:rPr>
                <w:rFonts w:ascii="Times New Roman" w:hAnsi="Times New Roman"/>
                <w:b/>
                <w:bCs/>
                <w:sz w:val="18"/>
                <w:szCs w:val="18"/>
              </w:rPr>
            </w:pPr>
            <w:r w:rsidRPr="00025E23">
              <w:rPr>
                <w:rFonts w:ascii="Times New Roman" w:hAnsi="Times New Roman"/>
                <w:b/>
                <w:bCs/>
                <w:sz w:val="18"/>
                <w:szCs w:val="18"/>
              </w:rPr>
              <w:t>Data</w:t>
            </w:r>
          </w:p>
        </w:tc>
        <w:tc>
          <w:tcPr>
            <w:tcW w:w="2785" w:type="dxa"/>
            <w:shd w:val="clear" w:color="auto" w:fill="F2F2F2" w:themeFill="background1" w:themeFillShade="F2"/>
            <w:vAlign w:val="center"/>
          </w:tcPr>
          <w:p w14:paraId="6DEDB7FF" w14:textId="77777777" w:rsidR="00874B9D" w:rsidRPr="00025E23" w:rsidRDefault="00874B9D" w:rsidP="00234235">
            <w:pPr>
              <w:spacing w:after="0"/>
              <w:jc w:val="center"/>
              <w:rPr>
                <w:rFonts w:ascii="Times New Roman" w:hAnsi="Times New Roman"/>
                <w:b/>
                <w:bCs/>
                <w:sz w:val="18"/>
                <w:szCs w:val="18"/>
              </w:rPr>
            </w:pPr>
            <w:proofErr w:type="spellStart"/>
            <w:r w:rsidRPr="00025E23">
              <w:rPr>
                <w:rFonts w:ascii="Times New Roman" w:hAnsi="Times New Roman"/>
                <w:b/>
                <w:bCs/>
                <w:sz w:val="18"/>
                <w:szCs w:val="18"/>
              </w:rPr>
              <w:t>Observaţii</w:t>
            </w:r>
            <w:proofErr w:type="spellEnd"/>
          </w:p>
        </w:tc>
        <w:tc>
          <w:tcPr>
            <w:tcW w:w="1260" w:type="dxa"/>
            <w:shd w:val="clear" w:color="auto" w:fill="F2F2F2" w:themeFill="background1" w:themeFillShade="F2"/>
            <w:vAlign w:val="center"/>
          </w:tcPr>
          <w:p w14:paraId="53B8B50F" w14:textId="77777777" w:rsidR="00874B9D" w:rsidRPr="00025E23" w:rsidRDefault="00874B9D" w:rsidP="00234235">
            <w:pPr>
              <w:spacing w:after="0"/>
              <w:jc w:val="center"/>
              <w:rPr>
                <w:rFonts w:ascii="Times New Roman" w:hAnsi="Times New Roman"/>
                <w:b/>
                <w:bCs/>
                <w:sz w:val="18"/>
                <w:szCs w:val="18"/>
              </w:rPr>
            </w:pPr>
            <w:r w:rsidRPr="00025E23">
              <w:rPr>
                <w:rFonts w:ascii="Times New Roman" w:hAnsi="Times New Roman"/>
                <w:b/>
                <w:bCs/>
                <w:sz w:val="18"/>
                <w:szCs w:val="18"/>
              </w:rPr>
              <w:t>Semnătura</w:t>
            </w:r>
          </w:p>
        </w:tc>
        <w:tc>
          <w:tcPr>
            <w:tcW w:w="1260" w:type="dxa"/>
            <w:shd w:val="clear" w:color="auto" w:fill="F2F2F2" w:themeFill="background1" w:themeFillShade="F2"/>
            <w:vAlign w:val="center"/>
          </w:tcPr>
          <w:p w14:paraId="7006F15D" w14:textId="77777777" w:rsidR="00874B9D" w:rsidRPr="00025E23" w:rsidRDefault="00874B9D" w:rsidP="00234235">
            <w:pPr>
              <w:spacing w:after="0"/>
              <w:jc w:val="center"/>
              <w:rPr>
                <w:rFonts w:ascii="Times New Roman" w:hAnsi="Times New Roman"/>
                <w:b/>
                <w:bCs/>
                <w:sz w:val="18"/>
                <w:szCs w:val="18"/>
              </w:rPr>
            </w:pPr>
            <w:r w:rsidRPr="00025E23">
              <w:rPr>
                <w:rFonts w:ascii="Times New Roman" w:hAnsi="Times New Roman"/>
                <w:b/>
                <w:bCs/>
                <w:sz w:val="18"/>
                <w:szCs w:val="18"/>
              </w:rPr>
              <w:t>Data</w:t>
            </w:r>
          </w:p>
        </w:tc>
      </w:tr>
      <w:tr w:rsidR="00874B9D" w:rsidRPr="00025E23" w14:paraId="2D17F2AD" w14:textId="77777777" w:rsidTr="000F626C">
        <w:trPr>
          <w:trHeight w:val="283"/>
        </w:trPr>
        <w:tc>
          <w:tcPr>
            <w:tcW w:w="1620" w:type="dxa"/>
            <w:vAlign w:val="center"/>
          </w:tcPr>
          <w:p w14:paraId="564BF973" w14:textId="77777777" w:rsidR="00874B9D" w:rsidRPr="00025E23" w:rsidRDefault="00874B9D" w:rsidP="000F626C">
            <w:pPr>
              <w:spacing w:after="0"/>
              <w:rPr>
                <w:rFonts w:ascii="Times New Roman" w:hAnsi="Times New Roman"/>
                <w:sz w:val="24"/>
                <w:szCs w:val="24"/>
              </w:rPr>
            </w:pPr>
          </w:p>
        </w:tc>
        <w:tc>
          <w:tcPr>
            <w:tcW w:w="2610" w:type="dxa"/>
          </w:tcPr>
          <w:p w14:paraId="3BAD8D3D" w14:textId="77777777" w:rsidR="00874B9D" w:rsidRPr="00025E23" w:rsidRDefault="00874B9D" w:rsidP="000F626C">
            <w:pPr>
              <w:spacing w:after="0" w:line="240" w:lineRule="auto"/>
              <w:rPr>
                <w:rFonts w:ascii="Times New Roman" w:hAnsi="Times New Roman"/>
                <w:sz w:val="24"/>
                <w:szCs w:val="24"/>
              </w:rPr>
            </w:pPr>
          </w:p>
        </w:tc>
        <w:tc>
          <w:tcPr>
            <w:tcW w:w="2520" w:type="dxa"/>
          </w:tcPr>
          <w:p w14:paraId="0C103C8C" w14:textId="77777777" w:rsidR="00874B9D" w:rsidRPr="00025E23" w:rsidRDefault="00874B9D" w:rsidP="000F626C">
            <w:pPr>
              <w:spacing w:after="0" w:line="240" w:lineRule="auto"/>
              <w:rPr>
                <w:rFonts w:ascii="Times New Roman" w:hAnsi="Times New Roman"/>
                <w:sz w:val="24"/>
                <w:szCs w:val="24"/>
              </w:rPr>
            </w:pPr>
          </w:p>
        </w:tc>
        <w:tc>
          <w:tcPr>
            <w:tcW w:w="1530" w:type="dxa"/>
          </w:tcPr>
          <w:p w14:paraId="65EF831A" w14:textId="77777777" w:rsidR="00874B9D" w:rsidRPr="00025E23" w:rsidRDefault="00874B9D" w:rsidP="000F626C">
            <w:pPr>
              <w:spacing w:after="0" w:line="240" w:lineRule="auto"/>
              <w:rPr>
                <w:rFonts w:ascii="Times New Roman" w:hAnsi="Times New Roman"/>
                <w:sz w:val="24"/>
                <w:szCs w:val="24"/>
              </w:rPr>
            </w:pPr>
          </w:p>
        </w:tc>
        <w:tc>
          <w:tcPr>
            <w:tcW w:w="1440" w:type="dxa"/>
          </w:tcPr>
          <w:p w14:paraId="308557C9" w14:textId="77777777" w:rsidR="00874B9D" w:rsidRPr="00025E23" w:rsidRDefault="00874B9D" w:rsidP="000F626C">
            <w:pPr>
              <w:spacing w:after="0" w:line="240" w:lineRule="auto"/>
              <w:rPr>
                <w:rFonts w:ascii="Times New Roman" w:hAnsi="Times New Roman"/>
                <w:sz w:val="24"/>
                <w:szCs w:val="24"/>
              </w:rPr>
            </w:pPr>
          </w:p>
        </w:tc>
        <w:tc>
          <w:tcPr>
            <w:tcW w:w="2785" w:type="dxa"/>
          </w:tcPr>
          <w:p w14:paraId="06857D9C" w14:textId="77777777" w:rsidR="00874B9D" w:rsidRPr="00025E23" w:rsidRDefault="00874B9D" w:rsidP="000F626C">
            <w:pPr>
              <w:spacing w:after="0" w:line="240" w:lineRule="auto"/>
              <w:rPr>
                <w:rFonts w:ascii="Times New Roman" w:hAnsi="Times New Roman"/>
                <w:sz w:val="24"/>
                <w:szCs w:val="24"/>
              </w:rPr>
            </w:pPr>
          </w:p>
        </w:tc>
        <w:tc>
          <w:tcPr>
            <w:tcW w:w="1260" w:type="dxa"/>
          </w:tcPr>
          <w:p w14:paraId="4A307701" w14:textId="77777777" w:rsidR="00874B9D" w:rsidRPr="00025E23" w:rsidRDefault="00874B9D" w:rsidP="000F626C">
            <w:pPr>
              <w:spacing w:after="0" w:line="240" w:lineRule="auto"/>
              <w:rPr>
                <w:rFonts w:ascii="Times New Roman" w:hAnsi="Times New Roman"/>
                <w:sz w:val="24"/>
                <w:szCs w:val="24"/>
              </w:rPr>
            </w:pPr>
          </w:p>
        </w:tc>
        <w:tc>
          <w:tcPr>
            <w:tcW w:w="1260" w:type="dxa"/>
          </w:tcPr>
          <w:p w14:paraId="40523715" w14:textId="77777777" w:rsidR="00874B9D" w:rsidRPr="00025E23" w:rsidRDefault="00874B9D" w:rsidP="000F626C">
            <w:pPr>
              <w:spacing w:after="0" w:line="240" w:lineRule="auto"/>
              <w:rPr>
                <w:rFonts w:ascii="Times New Roman" w:hAnsi="Times New Roman"/>
                <w:sz w:val="24"/>
                <w:szCs w:val="24"/>
              </w:rPr>
            </w:pPr>
          </w:p>
        </w:tc>
      </w:tr>
      <w:tr w:rsidR="00874B9D" w:rsidRPr="00025E23" w14:paraId="3367CFD4" w14:textId="77777777" w:rsidTr="000F626C">
        <w:trPr>
          <w:trHeight w:val="283"/>
        </w:trPr>
        <w:tc>
          <w:tcPr>
            <w:tcW w:w="1620" w:type="dxa"/>
            <w:vAlign w:val="center"/>
          </w:tcPr>
          <w:p w14:paraId="0AC5ACB8" w14:textId="77777777" w:rsidR="00874B9D" w:rsidRPr="00025E23" w:rsidRDefault="00874B9D" w:rsidP="000F626C">
            <w:pPr>
              <w:spacing w:after="0"/>
              <w:rPr>
                <w:rFonts w:ascii="Times New Roman" w:hAnsi="Times New Roman"/>
                <w:sz w:val="24"/>
                <w:szCs w:val="24"/>
              </w:rPr>
            </w:pPr>
          </w:p>
        </w:tc>
        <w:tc>
          <w:tcPr>
            <w:tcW w:w="2610" w:type="dxa"/>
          </w:tcPr>
          <w:p w14:paraId="5C7FC876" w14:textId="77777777" w:rsidR="00874B9D" w:rsidRPr="00025E23" w:rsidRDefault="00874B9D" w:rsidP="000F626C">
            <w:pPr>
              <w:spacing w:after="0" w:line="240" w:lineRule="auto"/>
              <w:rPr>
                <w:rFonts w:ascii="Times New Roman" w:hAnsi="Times New Roman"/>
                <w:sz w:val="24"/>
                <w:szCs w:val="24"/>
              </w:rPr>
            </w:pPr>
          </w:p>
        </w:tc>
        <w:tc>
          <w:tcPr>
            <w:tcW w:w="2520" w:type="dxa"/>
          </w:tcPr>
          <w:p w14:paraId="2D3A4ADC" w14:textId="77777777" w:rsidR="00874B9D" w:rsidRPr="00025E23" w:rsidRDefault="00874B9D" w:rsidP="000F626C">
            <w:pPr>
              <w:spacing w:after="0" w:line="240" w:lineRule="auto"/>
              <w:rPr>
                <w:rFonts w:ascii="Times New Roman" w:hAnsi="Times New Roman"/>
                <w:sz w:val="24"/>
                <w:szCs w:val="24"/>
              </w:rPr>
            </w:pPr>
          </w:p>
        </w:tc>
        <w:tc>
          <w:tcPr>
            <w:tcW w:w="1530" w:type="dxa"/>
          </w:tcPr>
          <w:p w14:paraId="3056944B" w14:textId="77777777" w:rsidR="00874B9D" w:rsidRPr="00025E23" w:rsidRDefault="00874B9D" w:rsidP="000F626C">
            <w:pPr>
              <w:spacing w:after="0" w:line="240" w:lineRule="auto"/>
              <w:rPr>
                <w:rFonts w:ascii="Times New Roman" w:hAnsi="Times New Roman"/>
                <w:sz w:val="24"/>
                <w:szCs w:val="24"/>
              </w:rPr>
            </w:pPr>
          </w:p>
        </w:tc>
        <w:tc>
          <w:tcPr>
            <w:tcW w:w="1440" w:type="dxa"/>
          </w:tcPr>
          <w:p w14:paraId="0483C7D5" w14:textId="77777777" w:rsidR="00874B9D" w:rsidRPr="00025E23" w:rsidRDefault="00874B9D" w:rsidP="000F626C">
            <w:pPr>
              <w:spacing w:after="0" w:line="240" w:lineRule="auto"/>
              <w:rPr>
                <w:rFonts w:ascii="Times New Roman" w:hAnsi="Times New Roman"/>
                <w:sz w:val="24"/>
                <w:szCs w:val="24"/>
              </w:rPr>
            </w:pPr>
          </w:p>
        </w:tc>
        <w:tc>
          <w:tcPr>
            <w:tcW w:w="2785" w:type="dxa"/>
          </w:tcPr>
          <w:p w14:paraId="4E95EDE6" w14:textId="77777777" w:rsidR="00874B9D" w:rsidRPr="00025E23" w:rsidRDefault="00874B9D" w:rsidP="000F626C">
            <w:pPr>
              <w:spacing w:after="0" w:line="240" w:lineRule="auto"/>
              <w:rPr>
                <w:rFonts w:ascii="Times New Roman" w:hAnsi="Times New Roman"/>
                <w:sz w:val="24"/>
                <w:szCs w:val="24"/>
              </w:rPr>
            </w:pPr>
          </w:p>
        </w:tc>
        <w:tc>
          <w:tcPr>
            <w:tcW w:w="1260" w:type="dxa"/>
          </w:tcPr>
          <w:p w14:paraId="68D4813F" w14:textId="77777777" w:rsidR="00874B9D" w:rsidRPr="00025E23" w:rsidRDefault="00874B9D" w:rsidP="000F626C">
            <w:pPr>
              <w:spacing w:after="0" w:line="240" w:lineRule="auto"/>
              <w:rPr>
                <w:rFonts w:ascii="Times New Roman" w:hAnsi="Times New Roman"/>
                <w:sz w:val="24"/>
                <w:szCs w:val="24"/>
              </w:rPr>
            </w:pPr>
          </w:p>
        </w:tc>
        <w:tc>
          <w:tcPr>
            <w:tcW w:w="1260" w:type="dxa"/>
          </w:tcPr>
          <w:p w14:paraId="3B6F2EEB" w14:textId="77777777" w:rsidR="00874B9D" w:rsidRPr="00025E23" w:rsidRDefault="00874B9D" w:rsidP="000F626C">
            <w:pPr>
              <w:spacing w:after="0" w:line="240" w:lineRule="auto"/>
              <w:rPr>
                <w:rFonts w:ascii="Times New Roman" w:hAnsi="Times New Roman"/>
                <w:sz w:val="24"/>
                <w:szCs w:val="24"/>
              </w:rPr>
            </w:pPr>
          </w:p>
        </w:tc>
      </w:tr>
      <w:tr w:rsidR="00874B9D" w:rsidRPr="00025E23" w14:paraId="7FA184B6" w14:textId="77777777" w:rsidTr="000F626C">
        <w:trPr>
          <w:trHeight w:val="283"/>
        </w:trPr>
        <w:tc>
          <w:tcPr>
            <w:tcW w:w="1620" w:type="dxa"/>
            <w:vAlign w:val="center"/>
          </w:tcPr>
          <w:p w14:paraId="309CC56B" w14:textId="77777777" w:rsidR="00874B9D" w:rsidRPr="00025E23" w:rsidRDefault="00874B9D" w:rsidP="000F626C">
            <w:pPr>
              <w:spacing w:after="0"/>
              <w:rPr>
                <w:rFonts w:ascii="Times New Roman" w:hAnsi="Times New Roman"/>
                <w:sz w:val="24"/>
                <w:szCs w:val="24"/>
              </w:rPr>
            </w:pPr>
          </w:p>
        </w:tc>
        <w:tc>
          <w:tcPr>
            <w:tcW w:w="2610" w:type="dxa"/>
          </w:tcPr>
          <w:p w14:paraId="094E65B4" w14:textId="77777777" w:rsidR="00874B9D" w:rsidRPr="00025E23" w:rsidRDefault="00874B9D" w:rsidP="000F626C">
            <w:pPr>
              <w:spacing w:after="0" w:line="240" w:lineRule="auto"/>
              <w:rPr>
                <w:rFonts w:ascii="Times New Roman" w:hAnsi="Times New Roman"/>
                <w:sz w:val="24"/>
                <w:szCs w:val="24"/>
              </w:rPr>
            </w:pPr>
          </w:p>
        </w:tc>
        <w:tc>
          <w:tcPr>
            <w:tcW w:w="2520" w:type="dxa"/>
          </w:tcPr>
          <w:p w14:paraId="1FA056FA" w14:textId="77777777" w:rsidR="00874B9D" w:rsidRPr="00025E23" w:rsidRDefault="00874B9D" w:rsidP="000F626C">
            <w:pPr>
              <w:spacing w:after="0" w:line="240" w:lineRule="auto"/>
              <w:rPr>
                <w:rFonts w:ascii="Times New Roman" w:hAnsi="Times New Roman"/>
                <w:sz w:val="24"/>
                <w:szCs w:val="24"/>
              </w:rPr>
            </w:pPr>
          </w:p>
        </w:tc>
        <w:tc>
          <w:tcPr>
            <w:tcW w:w="1530" w:type="dxa"/>
          </w:tcPr>
          <w:p w14:paraId="65356B37" w14:textId="77777777" w:rsidR="00874B9D" w:rsidRPr="00025E23" w:rsidRDefault="00874B9D" w:rsidP="000F626C">
            <w:pPr>
              <w:spacing w:after="0" w:line="240" w:lineRule="auto"/>
              <w:rPr>
                <w:rFonts w:ascii="Times New Roman" w:hAnsi="Times New Roman"/>
                <w:sz w:val="24"/>
                <w:szCs w:val="24"/>
              </w:rPr>
            </w:pPr>
          </w:p>
        </w:tc>
        <w:tc>
          <w:tcPr>
            <w:tcW w:w="1440" w:type="dxa"/>
          </w:tcPr>
          <w:p w14:paraId="4D5F183D" w14:textId="77777777" w:rsidR="00874B9D" w:rsidRPr="00025E23" w:rsidRDefault="00874B9D" w:rsidP="000F626C">
            <w:pPr>
              <w:spacing w:after="0" w:line="240" w:lineRule="auto"/>
              <w:rPr>
                <w:rFonts w:ascii="Times New Roman" w:hAnsi="Times New Roman"/>
                <w:sz w:val="24"/>
                <w:szCs w:val="24"/>
              </w:rPr>
            </w:pPr>
          </w:p>
        </w:tc>
        <w:tc>
          <w:tcPr>
            <w:tcW w:w="2785" w:type="dxa"/>
          </w:tcPr>
          <w:p w14:paraId="5431AE48" w14:textId="77777777" w:rsidR="00874B9D" w:rsidRPr="00025E23" w:rsidRDefault="00874B9D" w:rsidP="000F626C">
            <w:pPr>
              <w:spacing w:after="0" w:line="240" w:lineRule="auto"/>
              <w:rPr>
                <w:rFonts w:ascii="Times New Roman" w:hAnsi="Times New Roman"/>
                <w:sz w:val="24"/>
                <w:szCs w:val="24"/>
              </w:rPr>
            </w:pPr>
          </w:p>
        </w:tc>
        <w:tc>
          <w:tcPr>
            <w:tcW w:w="1260" w:type="dxa"/>
          </w:tcPr>
          <w:p w14:paraId="10F7DCFF" w14:textId="77777777" w:rsidR="00874B9D" w:rsidRPr="00025E23" w:rsidRDefault="00874B9D" w:rsidP="000F626C">
            <w:pPr>
              <w:spacing w:after="0" w:line="240" w:lineRule="auto"/>
              <w:rPr>
                <w:rFonts w:ascii="Times New Roman" w:hAnsi="Times New Roman"/>
                <w:sz w:val="24"/>
                <w:szCs w:val="24"/>
              </w:rPr>
            </w:pPr>
          </w:p>
        </w:tc>
        <w:tc>
          <w:tcPr>
            <w:tcW w:w="1260" w:type="dxa"/>
          </w:tcPr>
          <w:p w14:paraId="0FE5D824" w14:textId="77777777" w:rsidR="00874B9D" w:rsidRPr="00025E23" w:rsidRDefault="00874B9D" w:rsidP="000F626C">
            <w:pPr>
              <w:spacing w:after="0" w:line="240" w:lineRule="auto"/>
              <w:rPr>
                <w:rFonts w:ascii="Times New Roman" w:hAnsi="Times New Roman"/>
                <w:sz w:val="24"/>
                <w:szCs w:val="24"/>
              </w:rPr>
            </w:pPr>
          </w:p>
        </w:tc>
      </w:tr>
      <w:tr w:rsidR="00874B9D" w:rsidRPr="00025E23" w14:paraId="05DCC70E" w14:textId="77777777" w:rsidTr="000F626C">
        <w:trPr>
          <w:trHeight w:val="283"/>
        </w:trPr>
        <w:tc>
          <w:tcPr>
            <w:tcW w:w="1620" w:type="dxa"/>
            <w:vAlign w:val="center"/>
          </w:tcPr>
          <w:p w14:paraId="726D3DB0" w14:textId="77777777" w:rsidR="00874B9D" w:rsidRPr="00025E23" w:rsidRDefault="00874B9D" w:rsidP="000F626C">
            <w:pPr>
              <w:spacing w:after="0"/>
              <w:rPr>
                <w:rFonts w:ascii="Times New Roman" w:hAnsi="Times New Roman"/>
                <w:sz w:val="24"/>
                <w:szCs w:val="24"/>
              </w:rPr>
            </w:pPr>
          </w:p>
        </w:tc>
        <w:tc>
          <w:tcPr>
            <w:tcW w:w="2610" w:type="dxa"/>
          </w:tcPr>
          <w:p w14:paraId="63E487A4" w14:textId="77777777" w:rsidR="00874B9D" w:rsidRPr="00025E23" w:rsidRDefault="00874B9D" w:rsidP="000F626C">
            <w:pPr>
              <w:spacing w:after="0" w:line="240" w:lineRule="auto"/>
              <w:rPr>
                <w:rFonts w:ascii="Times New Roman" w:hAnsi="Times New Roman"/>
                <w:sz w:val="24"/>
                <w:szCs w:val="24"/>
              </w:rPr>
            </w:pPr>
          </w:p>
        </w:tc>
        <w:tc>
          <w:tcPr>
            <w:tcW w:w="2520" w:type="dxa"/>
          </w:tcPr>
          <w:p w14:paraId="51347E69" w14:textId="77777777" w:rsidR="00874B9D" w:rsidRPr="00025E23" w:rsidRDefault="00874B9D" w:rsidP="000F626C">
            <w:pPr>
              <w:spacing w:after="0" w:line="240" w:lineRule="auto"/>
              <w:rPr>
                <w:rFonts w:ascii="Times New Roman" w:hAnsi="Times New Roman"/>
                <w:sz w:val="24"/>
                <w:szCs w:val="24"/>
              </w:rPr>
            </w:pPr>
          </w:p>
        </w:tc>
        <w:tc>
          <w:tcPr>
            <w:tcW w:w="1530" w:type="dxa"/>
          </w:tcPr>
          <w:p w14:paraId="65E26832" w14:textId="77777777" w:rsidR="00874B9D" w:rsidRPr="00025E23" w:rsidRDefault="00874B9D" w:rsidP="000F626C">
            <w:pPr>
              <w:spacing w:after="0" w:line="240" w:lineRule="auto"/>
              <w:rPr>
                <w:rFonts w:ascii="Times New Roman" w:hAnsi="Times New Roman"/>
                <w:sz w:val="24"/>
                <w:szCs w:val="24"/>
              </w:rPr>
            </w:pPr>
          </w:p>
        </w:tc>
        <w:tc>
          <w:tcPr>
            <w:tcW w:w="1440" w:type="dxa"/>
          </w:tcPr>
          <w:p w14:paraId="39C42F24" w14:textId="77777777" w:rsidR="00874B9D" w:rsidRPr="00025E23" w:rsidRDefault="00874B9D" w:rsidP="000F626C">
            <w:pPr>
              <w:spacing w:after="0" w:line="240" w:lineRule="auto"/>
              <w:rPr>
                <w:rFonts w:ascii="Times New Roman" w:hAnsi="Times New Roman"/>
                <w:sz w:val="24"/>
                <w:szCs w:val="24"/>
              </w:rPr>
            </w:pPr>
          </w:p>
        </w:tc>
        <w:tc>
          <w:tcPr>
            <w:tcW w:w="2785" w:type="dxa"/>
          </w:tcPr>
          <w:p w14:paraId="36513DEA" w14:textId="77777777" w:rsidR="00874B9D" w:rsidRPr="00025E23" w:rsidRDefault="00874B9D" w:rsidP="000F626C">
            <w:pPr>
              <w:spacing w:after="0" w:line="240" w:lineRule="auto"/>
              <w:rPr>
                <w:rFonts w:ascii="Times New Roman" w:hAnsi="Times New Roman"/>
                <w:sz w:val="24"/>
                <w:szCs w:val="24"/>
              </w:rPr>
            </w:pPr>
          </w:p>
        </w:tc>
        <w:tc>
          <w:tcPr>
            <w:tcW w:w="1260" w:type="dxa"/>
          </w:tcPr>
          <w:p w14:paraId="65C0F892" w14:textId="77777777" w:rsidR="00874B9D" w:rsidRPr="00025E23" w:rsidRDefault="00874B9D" w:rsidP="000F626C">
            <w:pPr>
              <w:spacing w:after="0" w:line="240" w:lineRule="auto"/>
              <w:rPr>
                <w:rFonts w:ascii="Times New Roman" w:hAnsi="Times New Roman"/>
                <w:sz w:val="24"/>
                <w:szCs w:val="24"/>
              </w:rPr>
            </w:pPr>
          </w:p>
        </w:tc>
        <w:tc>
          <w:tcPr>
            <w:tcW w:w="1260" w:type="dxa"/>
          </w:tcPr>
          <w:p w14:paraId="370CEC94" w14:textId="77777777" w:rsidR="00874B9D" w:rsidRPr="00025E23" w:rsidRDefault="00874B9D" w:rsidP="000F626C">
            <w:pPr>
              <w:spacing w:after="0" w:line="240" w:lineRule="auto"/>
              <w:rPr>
                <w:rFonts w:ascii="Times New Roman" w:hAnsi="Times New Roman"/>
                <w:sz w:val="24"/>
                <w:szCs w:val="24"/>
              </w:rPr>
            </w:pPr>
          </w:p>
        </w:tc>
      </w:tr>
      <w:tr w:rsidR="00874B9D" w:rsidRPr="00025E23" w14:paraId="7AB3C887" w14:textId="77777777" w:rsidTr="000F626C">
        <w:trPr>
          <w:trHeight w:val="283"/>
        </w:trPr>
        <w:tc>
          <w:tcPr>
            <w:tcW w:w="1620" w:type="dxa"/>
            <w:vAlign w:val="center"/>
          </w:tcPr>
          <w:p w14:paraId="01CD1D09" w14:textId="77777777" w:rsidR="00874B9D" w:rsidRPr="00025E23" w:rsidRDefault="00874B9D" w:rsidP="000F626C">
            <w:pPr>
              <w:spacing w:after="0"/>
              <w:rPr>
                <w:rFonts w:ascii="Times New Roman" w:hAnsi="Times New Roman"/>
                <w:sz w:val="24"/>
                <w:szCs w:val="24"/>
              </w:rPr>
            </w:pPr>
          </w:p>
        </w:tc>
        <w:tc>
          <w:tcPr>
            <w:tcW w:w="2610" w:type="dxa"/>
          </w:tcPr>
          <w:p w14:paraId="34DF978B" w14:textId="77777777" w:rsidR="00874B9D" w:rsidRPr="00025E23" w:rsidRDefault="00874B9D" w:rsidP="000F626C">
            <w:pPr>
              <w:spacing w:after="0" w:line="240" w:lineRule="auto"/>
              <w:rPr>
                <w:rFonts w:ascii="Times New Roman" w:hAnsi="Times New Roman"/>
                <w:sz w:val="24"/>
                <w:szCs w:val="24"/>
              </w:rPr>
            </w:pPr>
          </w:p>
        </w:tc>
        <w:tc>
          <w:tcPr>
            <w:tcW w:w="2520" w:type="dxa"/>
          </w:tcPr>
          <w:p w14:paraId="00C58EF6" w14:textId="77777777" w:rsidR="00874B9D" w:rsidRPr="00025E23" w:rsidRDefault="00874B9D" w:rsidP="000F626C">
            <w:pPr>
              <w:spacing w:after="0" w:line="240" w:lineRule="auto"/>
              <w:rPr>
                <w:rFonts w:ascii="Times New Roman" w:hAnsi="Times New Roman"/>
                <w:sz w:val="24"/>
                <w:szCs w:val="24"/>
              </w:rPr>
            </w:pPr>
          </w:p>
        </w:tc>
        <w:tc>
          <w:tcPr>
            <w:tcW w:w="1530" w:type="dxa"/>
          </w:tcPr>
          <w:p w14:paraId="360A2738" w14:textId="77777777" w:rsidR="00874B9D" w:rsidRPr="00025E23" w:rsidRDefault="00874B9D" w:rsidP="000F626C">
            <w:pPr>
              <w:spacing w:after="0" w:line="240" w:lineRule="auto"/>
              <w:rPr>
                <w:rFonts w:ascii="Times New Roman" w:hAnsi="Times New Roman"/>
                <w:sz w:val="24"/>
                <w:szCs w:val="24"/>
              </w:rPr>
            </w:pPr>
          </w:p>
        </w:tc>
        <w:tc>
          <w:tcPr>
            <w:tcW w:w="1440" w:type="dxa"/>
          </w:tcPr>
          <w:p w14:paraId="3E8F5D7F" w14:textId="77777777" w:rsidR="00874B9D" w:rsidRPr="00025E23" w:rsidRDefault="00874B9D" w:rsidP="000F626C">
            <w:pPr>
              <w:spacing w:after="0" w:line="240" w:lineRule="auto"/>
              <w:rPr>
                <w:rFonts w:ascii="Times New Roman" w:hAnsi="Times New Roman"/>
                <w:sz w:val="24"/>
                <w:szCs w:val="24"/>
              </w:rPr>
            </w:pPr>
          </w:p>
        </w:tc>
        <w:tc>
          <w:tcPr>
            <w:tcW w:w="2785" w:type="dxa"/>
          </w:tcPr>
          <w:p w14:paraId="1D02A163" w14:textId="77777777" w:rsidR="00874B9D" w:rsidRPr="00025E23" w:rsidRDefault="00874B9D" w:rsidP="000F626C">
            <w:pPr>
              <w:spacing w:after="0" w:line="240" w:lineRule="auto"/>
              <w:rPr>
                <w:rFonts w:ascii="Times New Roman" w:hAnsi="Times New Roman"/>
                <w:sz w:val="24"/>
                <w:szCs w:val="24"/>
              </w:rPr>
            </w:pPr>
          </w:p>
        </w:tc>
        <w:tc>
          <w:tcPr>
            <w:tcW w:w="1260" w:type="dxa"/>
          </w:tcPr>
          <w:p w14:paraId="08F61B0D" w14:textId="77777777" w:rsidR="00874B9D" w:rsidRPr="00025E23" w:rsidRDefault="00874B9D" w:rsidP="000F626C">
            <w:pPr>
              <w:spacing w:after="0" w:line="240" w:lineRule="auto"/>
              <w:rPr>
                <w:rFonts w:ascii="Times New Roman" w:hAnsi="Times New Roman"/>
                <w:sz w:val="24"/>
                <w:szCs w:val="24"/>
              </w:rPr>
            </w:pPr>
          </w:p>
        </w:tc>
        <w:tc>
          <w:tcPr>
            <w:tcW w:w="1260" w:type="dxa"/>
          </w:tcPr>
          <w:p w14:paraId="64786B28" w14:textId="77777777" w:rsidR="00874B9D" w:rsidRPr="00025E23" w:rsidRDefault="00874B9D" w:rsidP="000F626C">
            <w:pPr>
              <w:spacing w:after="0" w:line="240" w:lineRule="auto"/>
              <w:rPr>
                <w:rFonts w:ascii="Times New Roman" w:hAnsi="Times New Roman"/>
                <w:sz w:val="24"/>
                <w:szCs w:val="24"/>
              </w:rPr>
            </w:pPr>
          </w:p>
        </w:tc>
      </w:tr>
      <w:tr w:rsidR="00874B9D" w:rsidRPr="00025E23" w14:paraId="290845BF" w14:textId="77777777" w:rsidTr="000F626C">
        <w:trPr>
          <w:trHeight w:val="283"/>
        </w:trPr>
        <w:tc>
          <w:tcPr>
            <w:tcW w:w="1620" w:type="dxa"/>
            <w:vAlign w:val="center"/>
          </w:tcPr>
          <w:p w14:paraId="5E20CB91" w14:textId="77777777" w:rsidR="00874B9D" w:rsidRPr="00025E23" w:rsidRDefault="00874B9D" w:rsidP="000F626C">
            <w:pPr>
              <w:spacing w:after="0"/>
              <w:rPr>
                <w:rFonts w:ascii="Times New Roman" w:hAnsi="Times New Roman"/>
                <w:sz w:val="24"/>
                <w:szCs w:val="24"/>
              </w:rPr>
            </w:pPr>
          </w:p>
        </w:tc>
        <w:tc>
          <w:tcPr>
            <w:tcW w:w="2610" w:type="dxa"/>
          </w:tcPr>
          <w:p w14:paraId="2B2E6281" w14:textId="77777777" w:rsidR="00874B9D" w:rsidRPr="00025E23" w:rsidRDefault="00874B9D" w:rsidP="000F626C">
            <w:pPr>
              <w:spacing w:after="0" w:line="240" w:lineRule="auto"/>
              <w:rPr>
                <w:rFonts w:ascii="Times New Roman" w:hAnsi="Times New Roman"/>
                <w:sz w:val="24"/>
                <w:szCs w:val="24"/>
              </w:rPr>
            </w:pPr>
          </w:p>
        </w:tc>
        <w:tc>
          <w:tcPr>
            <w:tcW w:w="2520" w:type="dxa"/>
          </w:tcPr>
          <w:p w14:paraId="2D85A6C3" w14:textId="77777777" w:rsidR="00874B9D" w:rsidRPr="00025E23" w:rsidRDefault="00874B9D" w:rsidP="000F626C">
            <w:pPr>
              <w:spacing w:after="0" w:line="240" w:lineRule="auto"/>
              <w:rPr>
                <w:rFonts w:ascii="Times New Roman" w:hAnsi="Times New Roman"/>
                <w:sz w:val="24"/>
                <w:szCs w:val="24"/>
              </w:rPr>
            </w:pPr>
          </w:p>
        </w:tc>
        <w:tc>
          <w:tcPr>
            <w:tcW w:w="1530" w:type="dxa"/>
          </w:tcPr>
          <w:p w14:paraId="7B5B4DA5" w14:textId="77777777" w:rsidR="00874B9D" w:rsidRPr="00025E23" w:rsidRDefault="00874B9D" w:rsidP="000F626C">
            <w:pPr>
              <w:spacing w:after="0" w:line="240" w:lineRule="auto"/>
              <w:rPr>
                <w:rFonts w:ascii="Times New Roman" w:hAnsi="Times New Roman"/>
                <w:sz w:val="24"/>
                <w:szCs w:val="24"/>
              </w:rPr>
            </w:pPr>
          </w:p>
        </w:tc>
        <w:tc>
          <w:tcPr>
            <w:tcW w:w="1440" w:type="dxa"/>
          </w:tcPr>
          <w:p w14:paraId="78BEA5BA" w14:textId="77777777" w:rsidR="00874B9D" w:rsidRPr="00025E23" w:rsidRDefault="00874B9D" w:rsidP="000F626C">
            <w:pPr>
              <w:spacing w:after="0" w:line="240" w:lineRule="auto"/>
              <w:rPr>
                <w:rFonts w:ascii="Times New Roman" w:hAnsi="Times New Roman"/>
                <w:sz w:val="24"/>
                <w:szCs w:val="24"/>
              </w:rPr>
            </w:pPr>
          </w:p>
        </w:tc>
        <w:tc>
          <w:tcPr>
            <w:tcW w:w="2785" w:type="dxa"/>
          </w:tcPr>
          <w:p w14:paraId="44E8DB43" w14:textId="77777777" w:rsidR="00874B9D" w:rsidRPr="00025E23" w:rsidRDefault="00874B9D" w:rsidP="000F626C">
            <w:pPr>
              <w:spacing w:after="0" w:line="240" w:lineRule="auto"/>
              <w:rPr>
                <w:rFonts w:ascii="Times New Roman" w:hAnsi="Times New Roman"/>
                <w:sz w:val="24"/>
                <w:szCs w:val="24"/>
              </w:rPr>
            </w:pPr>
          </w:p>
        </w:tc>
        <w:tc>
          <w:tcPr>
            <w:tcW w:w="1260" w:type="dxa"/>
          </w:tcPr>
          <w:p w14:paraId="34307B92" w14:textId="77777777" w:rsidR="00874B9D" w:rsidRPr="00025E23" w:rsidRDefault="00874B9D" w:rsidP="000F626C">
            <w:pPr>
              <w:spacing w:after="0" w:line="240" w:lineRule="auto"/>
              <w:rPr>
                <w:rFonts w:ascii="Times New Roman" w:hAnsi="Times New Roman"/>
                <w:sz w:val="24"/>
                <w:szCs w:val="24"/>
              </w:rPr>
            </w:pPr>
          </w:p>
        </w:tc>
        <w:tc>
          <w:tcPr>
            <w:tcW w:w="1260" w:type="dxa"/>
          </w:tcPr>
          <w:p w14:paraId="43016EE6" w14:textId="77777777" w:rsidR="00874B9D" w:rsidRPr="00025E23" w:rsidRDefault="00874B9D" w:rsidP="000F626C">
            <w:pPr>
              <w:spacing w:after="0" w:line="240" w:lineRule="auto"/>
              <w:rPr>
                <w:rFonts w:ascii="Times New Roman" w:hAnsi="Times New Roman"/>
                <w:sz w:val="24"/>
                <w:szCs w:val="24"/>
              </w:rPr>
            </w:pPr>
          </w:p>
        </w:tc>
      </w:tr>
      <w:tr w:rsidR="00874B9D" w:rsidRPr="00025E23" w14:paraId="3E25BCC1" w14:textId="77777777" w:rsidTr="000F626C">
        <w:trPr>
          <w:trHeight w:val="283"/>
        </w:trPr>
        <w:tc>
          <w:tcPr>
            <w:tcW w:w="1620" w:type="dxa"/>
            <w:vAlign w:val="center"/>
          </w:tcPr>
          <w:p w14:paraId="3D688235" w14:textId="77777777" w:rsidR="00874B9D" w:rsidRPr="00025E23" w:rsidRDefault="00874B9D" w:rsidP="000F626C">
            <w:pPr>
              <w:spacing w:after="0"/>
              <w:rPr>
                <w:rFonts w:ascii="Times New Roman" w:hAnsi="Times New Roman"/>
                <w:sz w:val="24"/>
                <w:szCs w:val="24"/>
              </w:rPr>
            </w:pPr>
          </w:p>
        </w:tc>
        <w:tc>
          <w:tcPr>
            <w:tcW w:w="2610" w:type="dxa"/>
          </w:tcPr>
          <w:p w14:paraId="6D581294" w14:textId="77777777" w:rsidR="00874B9D" w:rsidRPr="00025E23" w:rsidRDefault="00874B9D" w:rsidP="000F626C">
            <w:pPr>
              <w:spacing w:after="0" w:line="240" w:lineRule="auto"/>
              <w:rPr>
                <w:rFonts w:ascii="Times New Roman" w:hAnsi="Times New Roman"/>
                <w:sz w:val="24"/>
                <w:szCs w:val="24"/>
              </w:rPr>
            </w:pPr>
          </w:p>
        </w:tc>
        <w:tc>
          <w:tcPr>
            <w:tcW w:w="2520" w:type="dxa"/>
          </w:tcPr>
          <w:p w14:paraId="66CDA41C" w14:textId="77777777" w:rsidR="00874B9D" w:rsidRPr="00025E23" w:rsidRDefault="00874B9D" w:rsidP="000F626C">
            <w:pPr>
              <w:spacing w:after="0" w:line="240" w:lineRule="auto"/>
              <w:rPr>
                <w:rFonts w:ascii="Times New Roman" w:hAnsi="Times New Roman"/>
                <w:sz w:val="24"/>
                <w:szCs w:val="24"/>
              </w:rPr>
            </w:pPr>
          </w:p>
        </w:tc>
        <w:tc>
          <w:tcPr>
            <w:tcW w:w="1530" w:type="dxa"/>
          </w:tcPr>
          <w:p w14:paraId="7A1DB92F" w14:textId="77777777" w:rsidR="00874B9D" w:rsidRPr="00025E23" w:rsidRDefault="00874B9D" w:rsidP="000F626C">
            <w:pPr>
              <w:spacing w:after="0" w:line="240" w:lineRule="auto"/>
              <w:rPr>
                <w:rFonts w:ascii="Times New Roman" w:hAnsi="Times New Roman"/>
                <w:sz w:val="24"/>
                <w:szCs w:val="24"/>
              </w:rPr>
            </w:pPr>
          </w:p>
        </w:tc>
        <w:tc>
          <w:tcPr>
            <w:tcW w:w="1440" w:type="dxa"/>
          </w:tcPr>
          <w:p w14:paraId="6156394E" w14:textId="77777777" w:rsidR="00874B9D" w:rsidRPr="00025E23" w:rsidRDefault="00874B9D" w:rsidP="000F626C">
            <w:pPr>
              <w:spacing w:after="0" w:line="240" w:lineRule="auto"/>
              <w:rPr>
                <w:rFonts w:ascii="Times New Roman" w:hAnsi="Times New Roman"/>
                <w:sz w:val="24"/>
                <w:szCs w:val="24"/>
              </w:rPr>
            </w:pPr>
          </w:p>
        </w:tc>
        <w:tc>
          <w:tcPr>
            <w:tcW w:w="2785" w:type="dxa"/>
          </w:tcPr>
          <w:p w14:paraId="43E161A4" w14:textId="77777777" w:rsidR="00874B9D" w:rsidRPr="00025E23" w:rsidRDefault="00874B9D" w:rsidP="000F626C">
            <w:pPr>
              <w:spacing w:after="0" w:line="240" w:lineRule="auto"/>
              <w:rPr>
                <w:rFonts w:ascii="Times New Roman" w:hAnsi="Times New Roman"/>
                <w:sz w:val="24"/>
                <w:szCs w:val="24"/>
              </w:rPr>
            </w:pPr>
          </w:p>
        </w:tc>
        <w:tc>
          <w:tcPr>
            <w:tcW w:w="1260" w:type="dxa"/>
          </w:tcPr>
          <w:p w14:paraId="386BB788" w14:textId="77777777" w:rsidR="00874B9D" w:rsidRPr="00025E23" w:rsidRDefault="00874B9D" w:rsidP="000F626C">
            <w:pPr>
              <w:spacing w:after="0" w:line="240" w:lineRule="auto"/>
              <w:rPr>
                <w:rFonts w:ascii="Times New Roman" w:hAnsi="Times New Roman"/>
                <w:sz w:val="24"/>
                <w:szCs w:val="24"/>
              </w:rPr>
            </w:pPr>
          </w:p>
        </w:tc>
        <w:tc>
          <w:tcPr>
            <w:tcW w:w="1260" w:type="dxa"/>
          </w:tcPr>
          <w:p w14:paraId="176CA5EA" w14:textId="77777777" w:rsidR="00874B9D" w:rsidRPr="00025E23" w:rsidRDefault="00874B9D" w:rsidP="000F626C">
            <w:pPr>
              <w:spacing w:after="0" w:line="240" w:lineRule="auto"/>
              <w:rPr>
                <w:rFonts w:ascii="Times New Roman" w:hAnsi="Times New Roman"/>
                <w:sz w:val="24"/>
                <w:szCs w:val="24"/>
              </w:rPr>
            </w:pPr>
          </w:p>
        </w:tc>
      </w:tr>
      <w:tr w:rsidR="00874B9D" w:rsidRPr="00025E23" w14:paraId="05E60C57" w14:textId="77777777" w:rsidTr="000F626C">
        <w:trPr>
          <w:trHeight w:val="283"/>
        </w:trPr>
        <w:tc>
          <w:tcPr>
            <w:tcW w:w="1620" w:type="dxa"/>
            <w:vAlign w:val="center"/>
          </w:tcPr>
          <w:p w14:paraId="48C6FB2D" w14:textId="77777777" w:rsidR="00874B9D" w:rsidRPr="00025E23" w:rsidRDefault="00874B9D" w:rsidP="000F626C">
            <w:pPr>
              <w:spacing w:after="0"/>
              <w:rPr>
                <w:rFonts w:ascii="Times New Roman" w:hAnsi="Times New Roman"/>
                <w:sz w:val="24"/>
                <w:szCs w:val="24"/>
              </w:rPr>
            </w:pPr>
          </w:p>
        </w:tc>
        <w:tc>
          <w:tcPr>
            <w:tcW w:w="2610" w:type="dxa"/>
          </w:tcPr>
          <w:p w14:paraId="149EB6A1" w14:textId="77777777" w:rsidR="00874B9D" w:rsidRPr="00025E23" w:rsidRDefault="00874B9D" w:rsidP="000F626C">
            <w:pPr>
              <w:spacing w:after="0" w:line="240" w:lineRule="auto"/>
              <w:rPr>
                <w:rFonts w:ascii="Times New Roman" w:hAnsi="Times New Roman"/>
                <w:sz w:val="24"/>
                <w:szCs w:val="24"/>
              </w:rPr>
            </w:pPr>
          </w:p>
        </w:tc>
        <w:tc>
          <w:tcPr>
            <w:tcW w:w="2520" w:type="dxa"/>
          </w:tcPr>
          <w:p w14:paraId="27D10AB1" w14:textId="77777777" w:rsidR="00874B9D" w:rsidRPr="00025E23" w:rsidRDefault="00874B9D" w:rsidP="000F626C">
            <w:pPr>
              <w:spacing w:after="0" w:line="240" w:lineRule="auto"/>
              <w:rPr>
                <w:rFonts w:ascii="Times New Roman" w:hAnsi="Times New Roman"/>
                <w:sz w:val="24"/>
                <w:szCs w:val="24"/>
              </w:rPr>
            </w:pPr>
          </w:p>
        </w:tc>
        <w:tc>
          <w:tcPr>
            <w:tcW w:w="1530" w:type="dxa"/>
          </w:tcPr>
          <w:p w14:paraId="1993F7BA" w14:textId="77777777" w:rsidR="00874B9D" w:rsidRPr="00025E23" w:rsidRDefault="00874B9D" w:rsidP="000F626C">
            <w:pPr>
              <w:spacing w:after="0" w:line="240" w:lineRule="auto"/>
              <w:rPr>
                <w:rFonts w:ascii="Times New Roman" w:hAnsi="Times New Roman"/>
                <w:sz w:val="24"/>
                <w:szCs w:val="24"/>
              </w:rPr>
            </w:pPr>
          </w:p>
        </w:tc>
        <w:tc>
          <w:tcPr>
            <w:tcW w:w="1440" w:type="dxa"/>
          </w:tcPr>
          <w:p w14:paraId="5C9362BA" w14:textId="77777777" w:rsidR="00874B9D" w:rsidRPr="00025E23" w:rsidRDefault="00874B9D" w:rsidP="000F626C">
            <w:pPr>
              <w:spacing w:after="0" w:line="240" w:lineRule="auto"/>
              <w:rPr>
                <w:rFonts w:ascii="Times New Roman" w:hAnsi="Times New Roman"/>
                <w:sz w:val="24"/>
                <w:szCs w:val="24"/>
              </w:rPr>
            </w:pPr>
          </w:p>
        </w:tc>
        <w:tc>
          <w:tcPr>
            <w:tcW w:w="2785" w:type="dxa"/>
          </w:tcPr>
          <w:p w14:paraId="1D3F5057" w14:textId="77777777" w:rsidR="00874B9D" w:rsidRPr="00025E23" w:rsidRDefault="00874B9D" w:rsidP="000F626C">
            <w:pPr>
              <w:spacing w:after="0" w:line="240" w:lineRule="auto"/>
              <w:rPr>
                <w:rFonts w:ascii="Times New Roman" w:hAnsi="Times New Roman"/>
                <w:sz w:val="24"/>
                <w:szCs w:val="24"/>
              </w:rPr>
            </w:pPr>
          </w:p>
        </w:tc>
        <w:tc>
          <w:tcPr>
            <w:tcW w:w="1260" w:type="dxa"/>
          </w:tcPr>
          <w:p w14:paraId="20F9DA1F" w14:textId="77777777" w:rsidR="00874B9D" w:rsidRPr="00025E23" w:rsidRDefault="00874B9D" w:rsidP="000F626C">
            <w:pPr>
              <w:spacing w:after="0" w:line="240" w:lineRule="auto"/>
              <w:rPr>
                <w:rFonts w:ascii="Times New Roman" w:hAnsi="Times New Roman"/>
                <w:sz w:val="24"/>
                <w:szCs w:val="24"/>
              </w:rPr>
            </w:pPr>
          </w:p>
        </w:tc>
        <w:tc>
          <w:tcPr>
            <w:tcW w:w="1260" w:type="dxa"/>
          </w:tcPr>
          <w:p w14:paraId="2C3199CD" w14:textId="77777777" w:rsidR="00874B9D" w:rsidRPr="00025E23" w:rsidRDefault="00874B9D" w:rsidP="000F626C">
            <w:pPr>
              <w:spacing w:after="0" w:line="240" w:lineRule="auto"/>
              <w:rPr>
                <w:rFonts w:ascii="Times New Roman" w:hAnsi="Times New Roman"/>
                <w:sz w:val="24"/>
                <w:szCs w:val="24"/>
              </w:rPr>
            </w:pPr>
          </w:p>
        </w:tc>
      </w:tr>
      <w:tr w:rsidR="00874B9D" w:rsidRPr="00025E23" w14:paraId="462F7B97" w14:textId="77777777" w:rsidTr="000F626C">
        <w:trPr>
          <w:trHeight w:val="283"/>
        </w:trPr>
        <w:tc>
          <w:tcPr>
            <w:tcW w:w="1620" w:type="dxa"/>
            <w:vAlign w:val="center"/>
          </w:tcPr>
          <w:p w14:paraId="6574284A" w14:textId="77777777" w:rsidR="00874B9D" w:rsidRPr="00025E23" w:rsidRDefault="00874B9D" w:rsidP="000F626C">
            <w:pPr>
              <w:spacing w:after="0"/>
              <w:rPr>
                <w:rFonts w:ascii="Times New Roman" w:hAnsi="Times New Roman"/>
                <w:sz w:val="24"/>
                <w:szCs w:val="24"/>
              </w:rPr>
            </w:pPr>
          </w:p>
        </w:tc>
        <w:tc>
          <w:tcPr>
            <w:tcW w:w="2610" w:type="dxa"/>
          </w:tcPr>
          <w:p w14:paraId="343A920C" w14:textId="77777777" w:rsidR="00874B9D" w:rsidRPr="00025E23" w:rsidRDefault="00874B9D" w:rsidP="000F626C">
            <w:pPr>
              <w:spacing w:after="0" w:line="240" w:lineRule="auto"/>
              <w:rPr>
                <w:rFonts w:ascii="Times New Roman" w:hAnsi="Times New Roman"/>
                <w:sz w:val="24"/>
                <w:szCs w:val="24"/>
              </w:rPr>
            </w:pPr>
          </w:p>
        </w:tc>
        <w:tc>
          <w:tcPr>
            <w:tcW w:w="2520" w:type="dxa"/>
          </w:tcPr>
          <w:p w14:paraId="4601B72B" w14:textId="77777777" w:rsidR="00874B9D" w:rsidRPr="00025E23" w:rsidRDefault="00874B9D" w:rsidP="000F626C">
            <w:pPr>
              <w:spacing w:after="0" w:line="240" w:lineRule="auto"/>
              <w:rPr>
                <w:rFonts w:ascii="Times New Roman" w:hAnsi="Times New Roman"/>
                <w:sz w:val="24"/>
                <w:szCs w:val="24"/>
              </w:rPr>
            </w:pPr>
          </w:p>
        </w:tc>
        <w:tc>
          <w:tcPr>
            <w:tcW w:w="1530" w:type="dxa"/>
          </w:tcPr>
          <w:p w14:paraId="4ADCBA2C" w14:textId="77777777" w:rsidR="00874B9D" w:rsidRPr="00025E23" w:rsidRDefault="00874B9D" w:rsidP="000F626C">
            <w:pPr>
              <w:spacing w:after="0" w:line="240" w:lineRule="auto"/>
              <w:rPr>
                <w:rFonts w:ascii="Times New Roman" w:hAnsi="Times New Roman"/>
                <w:sz w:val="24"/>
                <w:szCs w:val="24"/>
              </w:rPr>
            </w:pPr>
          </w:p>
        </w:tc>
        <w:tc>
          <w:tcPr>
            <w:tcW w:w="1440" w:type="dxa"/>
          </w:tcPr>
          <w:p w14:paraId="10DF03C0" w14:textId="77777777" w:rsidR="00874B9D" w:rsidRPr="00025E23" w:rsidRDefault="00874B9D" w:rsidP="000F626C">
            <w:pPr>
              <w:spacing w:after="0" w:line="240" w:lineRule="auto"/>
              <w:rPr>
                <w:rFonts w:ascii="Times New Roman" w:hAnsi="Times New Roman"/>
                <w:sz w:val="24"/>
                <w:szCs w:val="24"/>
              </w:rPr>
            </w:pPr>
          </w:p>
        </w:tc>
        <w:tc>
          <w:tcPr>
            <w:tcW w:w="2785" w:type="dxa"/>
          </w:tcPr>
          <w:p w14:paraId="569FA774" w14:textId="77777777" w:rsidR="00874B9D" w:rsidRPr="00025E23" w:rsidRDefault="00874B9D" w:rsidP="000F626C">
            <w:pPr>
              <w:spacing w:after="0" w:line="240" w:lineRule="auto"/>
              <w:rPr>
                <w:rFonts w:ascii="Times New Roman" w:hAnsi="Times New Roman"/>
                <w:sz w:val="24"/>
                <w:szCs w:val="24"/>
              </w:rPr>
            </w:pPr>
          </w:p>
        </w:tc>
        <w:tc>
          <w:tcPr>
            <w:tcW w:w="1260" w:type="dxa"/>
          </w:tcPr>
          <w:p w14:paraId="45E7EAA7" w14:textId="77777777" w:rsidR="00874B9D" w:rsidRPr="00025E23" w:rsidRDefault="00874B9D" w:rsidP="000F626C">
            <w:pPr>
              <w:spacing w:after="0" w:line="240" w:lineRule="auto"/>
              <w:rPr>
                <w:rFonts w:ascii="Times New Roman" w:hAnsi="Times New Roman"/>
                <w:sz w:val="24"/>
                <w:szCs w:val="24"/>
              </w:rPr>
            </w:pPr>
          </w:p>
        </w:tc>
        <w:tc>
          <w:tcPr>
            <w:tcW w:w="1260" w:type="dxa"/>
          </w:tcPr>
          <w:p w14:paraId="6D21D684" w14:textId="77777777" w:rsidR="00874B9D" w:rsidRPr="00025E23" w:rsidRDefault="00874B9D" w:rsidP="000F626C">
            <w:pPr>
              <w:spacing w:after="0" w:line="240" w:lineRule="auto"/>
              <w:rPr>
                <w:rFonts w:ascii="Times New Roman" w:hAnsi="Times New Roman"/>
                <w:sz w:val="24"/>
                <w:szCs w:val="24"/>
              </w:rPr>
            </w:pPr>
          </w:p>
        </w:tc>
      </w:tr>
      <w:tr w:rsidR="00874B9D" w:rsidRPr="00025E23" w14:paraId="655FA2A3" w14:textId="77777777" w:rsidTr="000F626C">
        <w:trPr>
          <w:trHeight w:val="283"/>
        </w:trPr>
        <w:tc>
          <w:tcPr>
            <w:tcW w:w="1620" w:type="dxa"/>
            <w:vAlign w:val="center"/>
          </w:tcPr>
          <w:p w14:paraId="26A53097" w14:textId="77777777" w:rsidR="00874B9D" w:rsidRPr="00025E23" w:rsidRDefault="00874B9D" w:rsidP="000F626C">
            <w:pPr>
              <w:spacing w:after="0"/>
              <w:rPr>
                <w:rFonts w:ascii="Times New Roman" w:hAnsi="Times New Roman"/>
                <w:sz w:val="24"/>
                <w:szCs w:val="24"/>
              </w:rPr>
            </w:pPr>
          </w:p>
        </w:tc>
        <w:tc>
          <w:tcPr>
            <w:tcW w:w="2610" w:type="dxa"/>
          </w:tcPr>
          <w:p w14:paraId="2A45D771" w14:textId="77777777" w:rsidR="00874B9D" w:rsidRPr="00025E23" w:rsidRDefault="00874B9D" w:rsidP="000F626C">
            <w:pPr>
              <w:spacing w:after="0" w:line="240" w:lineRule="auto"/>
              <w:rPr>
                <w:rFonts w:ascii="Times New Roman" w:hAnsi="Times New Roman"/>
                <w:sz w:val="24"/>
                <w:szCs w:val="24"/>
              </w:rPr>
            </w:pPr>
          </w:p>
        </w:tc>
        <w:tc>
          <w:tcPr>
            <w:tcW w:w="2520" w:type="dxa"/>
          </w:tcPr>
          <w:p w14:paraId="5466C192" w14:textId="77777777" w:rsidR="00874B9D" w:rsidRPr="00025E23" w:rsidRDefault="00874B9D" w:rsidP="000F626C">
            <w:pPr>
              <w:spacing w:after="0" w:line="240" w:lineRule="auto"/>
              <w:rPr>
                <w:rFonts w:ascii="Times New Roman" w:hAnsi="Times New Roman"/>
                <w:sz w:val="24"/>
                <w:szCs w:val="24"/>
              </w:rPr>
            </w:pPr>
          </w:p>
        </w:tc>
        <w:tc>
          <w:tcPr>
            <w:tcW w:w="1530" w:type="dxa"/>
          </w:tcPr>
          <w:p w14:paraId="051CEEBC" w14:textId="77777777" w:rsidR="00874B9D" w:rsidRPr="00025E23" w:rsidRDefault="00874B9D" w:rsidP="000F626C">
            <w:pPr>
              <w:spacing w:after="0" w:line="240" w:lineRule="auto"/>
              <w:rPr>
                <w:rFonts w:ascii="Times New Roman" w:hAnsi="Times New Roman"/>
                <w:sz w:val="24"/>
                <w:szCs w:val="24"/>
              </w:rPr>
            </w:pPr>
          </w:p>
        </w:tc>
        <w:tc>
          <w:tcPr>
            <w:tcW w:w="1440" w:type="dxa"/>
          </w:tcPr>
          <w:p w14:paraId="41FF5CF7" w14:textId="77777777" w:rsidR="00874B9D" w:rsidRPr="00025E23" w:rsidRDefault="00874B9D" w:rsidP="000F626C">
            <w:pPr>
              <w:spacing w:after="0" w:line="240" w:lineRule="auto"/>
              <w:rPr>
                <w:rFonts w:ascii="Times New Roman" w:hAnsi="Times New Roman"/>
                <w:sz w:val="24"/>
                <w:szCs w:val="24"/>
              </w:rPr>
            </w:pPr>
          </w:p>
        </w:tc>
        <w:tc>
          <w:tcPr>
            <w:tcW w:w="2785" w:type="dxa"/>
          </w:tcPr>
          <w:p w14:paraId="7C9E522F" w14:textId="77777777" w:rsidR="00874B9D" w:rsidRPr="00025E23" w:rsidRDefault="00874B9D" w:rsidP="000F626C">
            <w:pPr>
              <w:spacing w:after="0" w:line="240" w:lineRule="auto"/>
              <w:rPr>
                <w:rFonts w:ascii="Times New Roman" w:hAnsi="Times New Roman"/>
                <w:sz w:val="24"/>
                <w:szCs w:val="24"/>
              </w:rPr>
            </w:pPr>
          </w:p>
        </w:tc>
        <w:tc>
          <w:tcPr>
            <w:tcW w:w="1260" w:type="dxa"/>
          </w:tcPr>
          <w:p w14:paraId="60C3C8D6" w14:textId="77777777" w:rsidR="00874B9D" w:rsidRPr="00025E23" w:rsidRDefault="00874B9D" w:rsidP="000F626C">
            <w:pPr>
              <w:spacing w:after="0" w:line="240" w:lineRule="auto"/>
              <w:rPr>
                <w:rFonts w:ascii="Times New Roman" w:hAnsi="Times New Roman"/>
                <w:sz w:val="24"/>
                <w:szCs w:val="24"/>
              </w:rPr>
            </w:pPr>
          </w:p>
        </w:tc>
        <w:tc>
          <w:tcPr>
            <w:tcW w:w="1260" w:type="dxa"/>
          </w:tcPr>
          <w:p w14:paraId="51FCAC02" w14:textId="77777777" w:rsidR="00874B9D" w:rsidRPr="00025E23" w:rsidRDefault="00874B9D" w:rsidP="000F626C">
            <w:pPr>
              <w:spacing w:after="0" w:line="240" w:lineRule="auto"/>
              <w:rPr>
                <w:rFonts w:ascii="Times New Roman" w:hAnsi="Times New Roman"/>
                <w:sz w:val="24"/>
                <w:szCs w:val="24"/>
              </w:rPr>
            </w:pPr>
          </w:p>
        </w:tc>
      </w:tr>
      <w:tr w:rsidR="00874B9D" w:rsidRPr="00025E23" w14:paraId="4C2D99F4" w14:textId="77777777" w:rsidTr="000F626C">
        <w:trPr>
          <w:trHeight w:val="283"/>
        </w:trPr>
        <w:tc>
          <w:tcPr>
            <w:tcW w:w="1620" w:type="dxa"/>
            <w:vAlign w:val="center"/>
          </w:tcPr>
          <w:p w14:paraId="20EF4638" w14:textId="77777777" w:rsidR="00874B9D" w:rsidRPr="00025E23" w:rsidRDefault="00874B9D" w:rsidP="000F626C">
            <w:pPr>
              <w:spacing w:after="0"/>
              <w:rPr>
                <w:rFonts w:ascii="Times New Roman" w:hAnsi="Times New Roman"/>
                <w:sz w:val="24"/>
                <w:szCs w:val="24"/>
              </w:rPr>
            </w:pPr>
          </w:p>
        </w:tc>
        <w:tc>
          <w:tcPr>
            <w:tcW w:w="2610" w:type="dxa"/>
          </w:tcPr>
          <w:p w14:paraId="1665A79D" w14:textId="77777777" w:rsidR="00874B9D" w:rsidRPr="00025E23" w:rsidRDefault="00874B9D" w:rsidP="000F626C">
            <w:pPr>
              <w:spacing w:after="0" w:line="240" w:lineRule="auto"/>
              <w:rPr>
                <w:rFonts w:ascii="Times New Roman" w:hAnsi="Times New Roman"/>
                <w:sz w:val="24"/>
                <w:szCs w:val="24"/>
              </w:rPr>
            </w:pPr>
          </w:p>
        </w:tc>
        <w:tc>
          <w:tcPr>
            <w:tcW w:w="2520" w:type="dxa"/>
          </w:tcPr>
          <w:p w14:paraId="54DC00A2" w14:textId="77777777" w:rsidR="00874B9D" w:rsidRPr="00025E23" w:rsidRDefault="00874B9D" w:rsidP="000F626C">
            <w:pPr>
              <w:spacing w:after="0" w:line="240" w:lineRule="auto"/>
              <w:rPr>
                <w:rFonts w:ascii="Times New Roman" w:hAnsi="Times New Roman"/>
                <w:sz w:val="24"/>
                <w:szCs w:val="24"/>
              </w:rPr>
            </w:pPr>
          </w:p>
        </w:tc>
        <w:tc>
          <w:tcPr>
            <w:tcW w:w="1530" w:type="dxa"/>
          </w:tcPr>
          <w:p w14:paraId="17113573" w14:textId="77777777" w:rsidR="00874B9D" w:rsidRPr="00025E23" w:rsidRDefault="00874B9D" w:rsidP="000F626C">
            <w:pPr>
              <w:spacing w:after="0" w:line="240" w:lineRule="auto"/>
              <w:rPr>
                <w:rFonts w:ascii="Times New Roman" w:hAnsi="Times New Roman"/>
                <w:sz w:val="24"/>
                <w:szCs w:val="24"/>
              </w:rPr>
            </w:pPr>
          </w:p>
        </w:tc>
        <w:tc>
          <w:tcPr>
            <w:tcW w:w="1440" w:type="dxa"/>
          </w:tcPr>
          <w:p w14:paraId="0A3C3427" w14:textId="77777777" w:rsidR="00874B9D" w:rsidRPr="00025E23" w:rsidRDefault="00874B9D" w:rsidP="000F626C">
            <w:pPr>
              <w:spacing w:after="0" w:line="240" w:lineRule="auto"/>
              <w:rPr>
                <w:rFonts w:ascii="Times New Roman" w:hAnsi="Times New Roman"/>
                <w:sz w:val="24"/>
                <w:szCs w:val="24"/>
              </w:rPr>
            </w:pPr>
          </w:p>
        </w:tc>
        <w:tc>
          <w:tcPr>
            <w:tcW w:w="2785" w:type="dxa"/>
          </w:tcPr>
          <w:p w14:paraId="42A9788F" w14:textId="77777777" w:rsidR="00874B9D" w:rsidRPr="00025E23" w:rsidRDefault="00874B9D" w:rsidP="000F626C">
            <w:pPr>
              <w:spacing w:after="0" w:line="240" w:lineRule="auto"/>
              <w:rPr>
                <w:rFonts w:ascii="Times New Roman" w:hAnsi="Times New Roman"/>
                <w:sz w:val="24"/>
                <w:szCs w:val="24"/>
              </w:rPr>
            </w:pPr>
          </w:p>
        </w:tc>
        <w:tc>
          <w:tcPr>
            <w:tcW w:w="1260" w:type="dxa"/>
          </w:tcPr>
          <w:p w14:paraId="7A82EF38" w14:textId="77777777" w:rsidR="00874B9D" w:rsidRPr="00025E23" w:rsidRDefault="00874B9D" w:rsidP="000F626C">
            <w:pPr>
              <w:spacing w:after="0" w:line="240" w:lineRule="auto"/>
              <w:rPr>
                <w:rFonts w:ascii="Times New Roman" w:hAnsi="Times New Roman"/>
                <w:sz w:val="24"/>
                <w:szCs w:val="24"/>
              </w:rPr>
            </w:pPr>
          </w:p>
        </w:tc>
        <w:tc>
          <w:tcPr>
            <w:tcW w:w="1260" w:type="dxa"/>
          </w:tcPr>
          <w:p w14:paraId="0C203F6B" w14:textId="77777777" w:rsidR="00874B9D" w:rsidRPr="00025E23" w:rsidRDefault="00874B9D" w:rsidP="000F626C">
            <w:pPr>
              <w:spacing w:after="0" w:line="240" w:lineRule="auto"/>
              <w:rPr>
                <w:rFonts w:ascii="Times New Roman" w:hAnsi="Times New Roman"/>
                <w:sz w:val="24"/>
                <w:szCs w:val="24"/>
              </w:rPr>
            </w:pPr>
          </w:p>
        </w:tc>
      </w:tr>
      <w:tr w:rsidR="00874B9D" w:rsidRPr="00025E23" w14:paraId="7C09E2CA" w14:textId="77777777" w:rsidTr="000F626C">
        <w:trPr>
          <w:trHeight w:val="283"/>
        </w:trPr>
        <w:tc>
          <w:tcPr>
            <w:tcW w:w="1620" w:type="dxa"/>
            <w:vAlign w:val="center"/>
          </w:tcPr>
          <w:p w14:paraId="0C77F452" w14:textId="77777777" w:rsidR="00874B9D" w:rsidRPr="00025E23" w:rsidRDefault="00874B9D" w:rsidP="000F626C">
            <w:pPr>
              <w:spacing w:after="0"/>
              <w:rPr>
                <w:rFonts w:ascii="Times New Roman" w:hAnsi="Times New Roman"/>
                <w:sz w:val="24"/>
                <w:szCs w:val="24"/>
              </w:rPr>
            </w:pPr>
          </w:p>
        </w:tc>
        <w:tc>
          <w:tcPr>
            <w:tcW w:w="2610" w:type="dxa"/>
          </w:tcPr>
          <w:p w14:paraId="70E4969F" w14:textId="77777777" w:rsidR="00874B9D" w:rsidRPr="00025E23" w:rsidRDefault="00874B9D" w:rsidP="000F626C">
            <w:pPr>
              <w:spacing w:after="0" w:line="240" w:lineRule="auto"/>
              <w:rPr>
                <w:rFonts w:ascii="Times New Roman" w:hAnsi="Times New Roman"/>
                <w:sz w:val="24"/>
                <w:szCs w:val="24"/>
              </w:rPr>
            </w:pPr>
          </w:p>
        </w:tc>
        <w:tc>
          <w:tcPr>
            <w:tcW w:w="2520" w:type="dxa"/>
          </w:tcPr>
          <w:p w14:paraId="0C7351BE" w14:textId="77777777" w:rsidR="00874B9D" w:rsidRPr="00025E23" w:rsidRDefault="00874B9D" w:rsidP="000F626C">
            <w:pPr>
              <w:spacing w:after="0" w:line="240" w:lineRule="auto"/>
              <w:rPr>
                <w:rFonts w:ascii="Times New Roman" w:hAnsi="Times New Roman"/>
                <w:sz w:val="24"/>
                <w:szCs w:val="24"/>
              </w:rPr>
            </w:pPr>
          </w:p>
        </w:tc>
        <w:tc>
          <w:tcPr>
            <w:tcW w:w="1530" w:type="dxa"/>
          </w:tcPr>
          <w:p w14:paraId="3F13A2CA" w14:textId="77777777" w:rsidR="00874B9D" w:rsidRPr="00025E23" w:rsidRDefault="00874B9D" w:rsidP="000F626C">
            <w:pPr>
              <w:spacing w:after="0" w:line="240" w:lineRule="auto"/>
              <w:rPr>
                <w:rFonts w:ascii="Times New Roman" w:hAnsi="Times New Roman"/>
                <w:sz w:val="24"/>
                <w:szCs w:val="24"/>
              </w:rPr>
            </w:pPr>
          </w:p>
        </w:tc>
        <w:tc>
          <w:tcPr>
            <w:tcW w:w="1440" w:type="dxa"/>
          </w:tcPr>
          <w:p w14:paraId="6F590522" w14:textId="77777777" w:rsidR="00874B9D" w:rsidRPr="00025E23" w:rsidRDefault="00874B9D" w:rsidP="000F626C">
            <w:pPr>
              <w:spacing w:after="0" w:line="240" w:lineRule="auto"/>
              <w:rPr>
                <w:rFonts w:ascii="Times New Roman" w:hAnsi="Times New Roman"/>
                <w:sz w:val="24"/>
                <w:szCs w:val="24"/>
              </w:rPr>
            </w:pPr>
          </w:p>
        </w:tc>
        <w:tc>
          <w:tcPr>
            <w:tcW w:w="2785" w:type="dxa"/>
          </w:tcPr>
          <w:p w14:paraId="4526DCD1" w14:textId="77777777" w:rsidR="00874B9D" w:rsidRPr="00025E23" w:rsidRDefault="00874B9D" w:rsidP="000F626C">
            <w:pPr>
              <w:spacing w:after="0" w:line="240" w:lineRule="auto"/>
              <w:rPr>
                <w:rFonts w:ascii="Times New Roman" w:hAnsi="Times New Roman"/>
                <w:sz w:val="24"/>
                <w:szCs w:val="24"/>
              </w:rPr>
            </w:pPr>
          </w:p>
        </w:tc>
        <w:tc>
          <w:tcPr>
            <w:tcW w:w="1260" w:type="dxa"/>
          </w:tcPr>
          <w:p w14:paraId="7EF21451" w14:textId="77777777" w:rsidR="00874B9D" w:rsidRPr="00025E23" w:rsidRDefault="00874B9D" w:rsidP="000F626C">
            <w:pPr>
              <w:spacing w:after="0" w:line="240" w:lineRule="auto"/>
              <w:rPr>
                <w:rFonts w:ascii="Times New Roman" w:hAnsi="Times New Roman"/>
                <w:sz w:val="24"/>
                <w:szCs w:val="24"/>
              </w:rPr>
            </w:pPr>
          </w:p>
        </w:tc>
        <w:tc>
          <w:tcPr>
            <w:tcW w:w="1260" w:type="dxa"/>
          </w:tcPr>
          <w:p w14:paraId="280251D3" w14:textId="77777777" w:rsidR="00874B9D" w:rsidRPr="00025E23" w:rsidRDefault="00874B9D" w:rsidP="000F626C">
            <w:pPr>
              <w:spacing w:after="0" w:line="240" w:lineRule="auto"/>
              <w:rPr>
                <w:rFonts w:ascii="Times New Roman" w:hAnsi="Times New Roman"/>
                <w:sz w:val="24"/>
                <w:szCs w:val="24"/>
              </w:rPr>
            </w:pPr>
          </w:p>
        </w:tc>
      </w:tr>
      <w:tr w:rsidR="00874B9D" w:rsidRPr="00025E23" w14:paraId="3356CBEF" w14:textId="77777777" w:rsidTr="000F626C">
        <w:trPr>
          <w:trHeight w:val="283"/>
        </w:trPr>
        <w:tc>
          <w:tcPr>
            <w:tcW w:w="1620" w:type="dxa"/>
            <w:vAlign w:val="center"/>
          </w:tcPr>
          <w:p w14:paraId="224E691A" w14:textId="77777777" w:rsidR="00874B9D" w:rsidRPr="00025E23" w:rsidRDefault="00874B9D" w:rsidP="000F626C">
            <w:pPr>
              <w:spacing w:after="0"/>
              <w:rPr>
                <w:rFonts w:ascii="Times New Roman" w:hAnsi="Times New Roman"/>
                <w:sz w:val="24"/>
                <w:szCs w:val="24"/>
              </w:rPr>
            </w:pPr>
          </w:p>
        </w:tc>
        <w:tc>
          <w:tcPr>
            <w:tcW w:w="2610" w:type="dxa"/>
          </w:tcPr>
          <w:p w14:paraId="3522DEE4" w14:textId="77777777" w:rsidR="00874B9D" w:rsidRPr="00025E23" w:rsidRDefault="00874B9D" w:rsidP="000F626C">
            <w:pPr>
              <w:spacing w:after="0" w:line="240" w:lineRule="auto"/>
              <w:rPr>
                <w:rFonts w:ascii="Times New Roman" w:hAnsi="Times New Roman"/>
                <w:sz w:val="24"/>
                <w:szCs w:val="24"/>
              </w:rPr>
            </w:pPr>
          </w:p>
        </w:tc>
        <w:tc>
          <w:tcPr>
            <w:tcW w:w="2520" w:type="dxa"/>
          </w:tcPr>
          <w:p w14:paraId="15CD9F81" w14:textId="77777777" w:rsidR="00874B9D" w:rsidRPr="00025E23" w:rsidRDefault="00874B9D" w:rsidP="000F626C">
            <w:pPr>
              <w:spacing w:after="0" w:line="240" w:lineRule="auto"/>
              <w:rPr>
                <w:rFonts w:ascii="Times New Roman" w:hAnsi="Times New Roman"/>
                <w:sz w:val="24"/>
                <w:szCs w:val="24"/>
              </w:rPr>
            </w:pPr>
          </w:p>
        </w:tc>
        <w:tc>
          <w:tcPr>
            <w:tcW w:w="1530" w:type="dxa"/>
          </w:tcPr>
          <w:p w14:paraId="0C6CE711" w14:textId="77777777" w:rsidR="00874B9D" w:rsidRPr="00025E23" w:rsidRDefault="00874B9D" w:rsidP="000F626C">
            <w:pPr>
              <w:spacing w:after="0" w:line="240" w:lineRule="auto"/>
              <w:rPr>
                <w:rFonts w:ascii="Times New Roman" w:hAnsi="Times New Roman"/>
                <w:sz w:val="24"/>
                <w:szCs w:val="24"/>
              </w:rPr>
            </w:pPr>
          </w:p>
        </w:tc>
        <w:tc>
          <w:tcPr>
            <w:tcW w:w="1440" w:type="dxa"/>
          </w:tcPr>
          <w:p w14:paraId="48E92A6D" w14:textId="77777777" w:rsidR="00874B9D" w:rsidRPr="00025E23" w:rsidRDefault="00874B9D" w:rsidP="000F626C">
            <w:pPr>
              <w:spacing w:after="0" w:line="240" w:lineRule="auto"/>
              <w:rPr>
                <w:rFonts w:ascii="Times New Roman" w:hAnsi="Times New Roman"/>
                <w:sz w:val="24"/>
                <w:szCs w:val="24"/>
              </w:rPr>
            </w:pPr>
          </w:p>
        </w:tc>
        <w:tc>
          <w:tcPr>
            <w:tcW w:w="2785" w:type="dxa"/>
          </w:tcPr>
          <w:p w14:paraId="340D7ABB" w14:textId="77777777" w:rsidR="00874B9D" w:rsidRPr="00025E23" w:rsidRDefault="00874B9D" w:rsidP="000F626C">
            <w:pPr>
              <w:spacing w:after="0" w:line="240" w:lineRule="auto"/>
              <w:rPr>
                <w:rFonts w:ascii="Times New Roman" w:hAnsi="Times New Roman"/>
                <w:sz w:val="24"/>
                <w:szCs w:val="24"/>
              </w:rPr>
            </w:pPr>
          </w:p>
        </w:tc>
        <w:tc>
          <w:tcPr>
            <w:tcW w:w="1260" w:type="dxa"/>
          </w:tcPr>
          <w:p w14:paraId="042A1754" w14:textId="77777777" w:rsidR="00874B9D" w:rsidRPr="00025E23" w:rsidRDefault="00874B9D" w:rsidP="000F626C">
            <w:pPr>
              <w:spacing w:after="0" w:line="240" w:lineRule="auto"/>
              <w:rPr>
                <w:rFonts w:ascii="Times New Roman" w:hAnsi="Times New Roman"/>
                <w:sz w:val="24"/>
                <w:szCs w:val="24"/>
              </w:rPr>
            </w:pPr>
          </w:p>
        </w:tc>
        <w:tc>
          <w:tcPr>
            <w:tcW w:w="1260" w:type="dxa"/>
          </w:tcPr>
          <w:p w14:paraId="5DCD9841" w14:textId="77777777" w:rsidR="00874B9D" w:rsidRPr="00025E23" w:rsidRDefault="00874B9D" w:rsidP="000F626C">
            <w:pPr>
              <w:spacing w:after="0" w:line="240" w:lineRule="auto"/>
              <w:rPr>
                <w:rFonts w:ascii="Times New Roman" w:hAnsi="Times New Roman"/>
                <w:sz w:val="24"/>
                <w:szCs w:val="24"/>
              </w:rPr>
            </w:pPr>
          </w:p>
        </w:tc>
      </w:tr>
    </w:tbl>
    <w:p w14:paraId="5784A805" w14:textId="77777777" w:rsidR="001C3A7F" w:rsidRPr="00025E23" w:rsidRDefault="001C3A7F" w:rsidP="00AA2A7A">
      <w:pPr>
        <w:rPr>
          <w:rFonts w:ascii="Times New Roman" w:hAnsi="Times New Roman"/>
          <w:b/>
          <w:sz w:val="24"/>
          <w:szCs w:val="24"/>
        </w:rPr>
      </w:pPr>
    </w:p>
    <w:p w14:paraId="0A1AFA2B" w14:textId="77777777" w:rsidR="00915EBF" w:rsidRPr="00025E23" w:rsidRDefault="00915EBF" w:rsidP="00915EBF">
      <w:pPr>
        <w:rPr>
          <w:rFonts w:ascii="Times New Roman" w:hAnsi="Times New Roman"/>
          <w:color w:val="000000" w:themeColor="text1"/>
          <w:sz w:val="20"/>
          <w:szCs w:val="20"/>
        </w:rPr>
      </w:pPr>
      <w:r w:rsidRPr="00025E23">
        <w:rPr>
          <w:rFonts w:ascii="Times New Roman" w:hAnsi="Times New Roman"/>
          <w:color w:val="000000" w:themeColor="text1"/>
          <w:sz w:val="20"/>
          <w:szCs w:val="20"/>
        </w:rPr>
        <w:t>*Analiza procedurii poate fi realizată și conform formularului online transmis fiecărui compartiment implicat în aplicarea procedurii.</w:t>
      </w:r>
    </w:p>
    <w:p w14:paraId="630B0257" w14:textId="77777777" w:rsidR="00915EBF" w:rsidRPr="00025E23" w:rsidRDefault="00915EBF" w:rsidP="00915EBF">
      <w:pPr>
        <w:rPr>
          <w:rFonts w:ascii="Times New Roman" w:hAnsi="Times New Roman"/>
          <w:sz w:val="24"/>
          <w:szCs w:val="24"/>
        </w:rPr>
        <w:sectPr w:rsidR="00915EBF" w:rsidRPr="00025E23" w:rsidSect="00043A39">
          <w:headerReference w:type="first" r:id="rId21"/>
          <w:footerReference w:type="first" r:id="rId22"/>
          <w:pgSz w:w="16840" w:h="11907" w:orient="landscape"/>
          <w:pgMar w:top="1440" w:right="32" w:bottom="1197" w:left="990" w:header="680" w:footer="548" w:gutter="0"/>
          <w:cols w:space="720"/>
          <w:titlePg/>
          <w:docGrid w:linePitch="299"/>
        </w:sectPr>
      </w:pPr>
    </w:p>
    <w:p w14:paraId="7F164A26" w14:textId="321D92A6" w:rsidR="00C64EF1" w:rsidRPr="00025E23" w:rsidRDefault="00C64EF1" w:rsidP="00C64EF1">
      <w:pPr>
        <w:jc w:val="right"/>
        <w:rPr>
          <w:rFonts w:ascii="Times New Roman" w:hAnsi="Times New Roman"/>
          <w:b/>
          <w:sz w:val="24"/>
          <w:szCs w:val="24"/>
        </w:rPr>
      </w:pPr>
      <w:r w:rsidRPr="00025E23">
        <w:rPr>
          <w:rFonts w:ascii="Times New Roman" w:hAnsi="Times New Roman"/>
          <w:b/>
          <w:sz w:val="24"/>
          <w:szCs w:val="24"/>
        </w:rPr>
        <w:lastRenderedPageBreak/>
        <w:t xml:space="preserve">Anexa 1 </w:t>
      </w:r>
      <w:r w:rsidR="001C6172" w:rsidRPr="00025E23">
        <w:rPr>
          <w:rFonts w:ascii="Times New Roman" w:hAnsi="Times New Roman"/>
          <w:b/>
          <w:sz w:val="24"/>
          <w:szCs w:val="24"/>
        </w:rPr>
        <w:t>– Anexa nr.2 la Legea 98/2016 privind achizițiile publice</w:t>
      </w:r>
    </w:p>
    <w:p w14:paraId="15277D75" w14:textId="77777777" w:rsidR="00C64EF1" w:rsidRPr="00025E23" w:rsidRDefault="00C64EF1" w:rsidP="00C64EF1">
      <w:pPr>
        <w:jc w:val="right"/>
        <w:rPr>
          <w:rFonts w:ascii="Times New Roman" w:hAnsi="Times New Roman"/>
          <w:b/>
          <w:color w:val="00B0F0"/>
          <w:sz w:val="24"/>
          <w:szCs w:val="24"/>
        </w:rPr>
      </w:pPr>
    </w:p>
    <w:tbl>
      <w:tblPr>
        <w:tblW w:w="9519" w:type="dxa"/>
        <w:tblCellSpacing w:w="15" w:type="dxa"/>
        <w:tblInd w:w="-1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450"/>
        <w:gridCol w:w="6071"/>
        <w:gridCol w:w="2998"/>
      </w:tblGrid>
      <w:tr w:rsidR="001C6172" w:rsidRPr="00025E23" w14:paraId="3F763BC3" w14:textId="77777777" w:rsidTr="00955C89">
        <w:trPr>
          <w:trHeight w:val="345"/>
          <w:tblCellSpacing w:w="15" w:type="dxa"/>
        </w:trPr>
        <w:tc>
          <w:tcPr>
            <w:tcW w:w="405" w:type="dxa"/>
            <w:shd w:val="clear" w:color="auto" w:fill="FFF2CC" w:themeFill="accent4" w:themeFillTint="33"/>
            <w:tcMar>
              <w:top w:w="0" w:type="dxa"/>
              <w:left w:w="0" w:type="dxa"/>
              <w:bottom w:w="0" w:type="dxa"/>
              <w:right w:w="0" w:type="dxa"/>
            </w:tcMar>
            <w:vAlign w:val="center"/>
            <w:hideMark/>
          </w:tcPr>
          <w:p w14:paraId="4105391A" w14:textId="35136FE8" w:rsidR="001C6172" w:rsidRPr="00025E23" w:rsidRDefault="001C6172" w:rsidP="00955C89">
            <w:pPr>
              <w:pStyle w:val="ListParagraph"/>
              <w:suppressAutoHyphens w:val="0"/>
              <w:autoSpaceDN/>
              <w:spacing w:after="0" w:line="240" w:lineRule="auto"/>
              <w:ind w:left="410"/>
              <w:textAlignment w:val="auto"/>
              <w:rPr>
                <w:rFonts w:ascii="Times New Roman" w:eastAsia="Times New Roman" w:hAnsi="Times New Roman"/>
                <w:b/>
                <w:bCs/>
                <w:sz w:val="24"/>
                <w:szCs w:val="24"/>
                <w:lang w:eastAsia="ro-RO"/>
              </w:rPr>
            </w:pPr>
          </w:p>
        </w:tc>
        <w:tc>
          <w:tcPr>
            <w:tcW w:w="6041" w:type="dxa"/>
            <w:shd w:val="clear" w:color="auto" w:fill="FFF2CC" w:themeFill="accent4" w:themeFillTint="33"/>
            <w:tcMar>
              <w:top w:w="60" w:type="dxa"/>
              <w:left w:w="60" w:type="dxa"/>
              <w:bottom w:w="60" w:type="dxa"/>
              <w:right w:w="60" w:type="dxa"/>
            </w:tcMar>
            <w:vAlign w:val="center"/>
            <w:hideMark/>
          </w:tcPr>
          <w:p w14:paraId="006C6215" w14:textId="77777777" w:rsidR="001C6172" w:rsidRPr="00025E23" w:rsidRDefault="001C6172" w:rsidP="001C6172">
            <w:pPr>
              <w:suppressAutoHyphens w:val="0"/>
              <w:autoSpaceDN/>
              <w:spacing w:after="0" w:line="240" w:lineRule="auto"/>
              <w:jc w:val="center"/>
              <w:textAlignment w:val="auto"/>
              <w:rPr>
                <w:rFonts w:ascii="Times New Roman" w:eastAsia="Times New Roman" w:hAnsi="Times New Roman"/>
                <w:b/>
                <w:bCs/>
                <w:sz w:val="24"/>
                <w:szCs w:val="24"/>
                <w:lang w:eastAsia="ro-RO"/>
              </w:rPr>
            </w:pPr>
            <w:r w:rsidRPr="00025E23">
              <w:rPr>
                <w:rFonts w:ascii="Times New Roman" w:eastAsia="Times New Roman" w:hAnsi="Times New Roman"/>
                <w:b/>
                <w:bCs/>
                <w:sz w:val="24"/>
                <w:szCs w:val="24"/>
                <w:lang w:eastAsia="ro-RO"/>
              </w:rPr>
              <w:t>Cod CPV</w:t>
            </w:r>
          </w:p>
        </w:tc>
        <w:tc>
          <w:tcPr>
            <w:tcW w:w="2953" w:type="dxa"/>
            <w:shd w:val="clear" w:color="auto" w:fill="FFF2CC" w:themeFill="accent4" w:themeFillTint="33"/>
            <w:tcMar>
              <w:top w:w="60" w:type="dxa"/>
              <w:left w:w="60" w:type="dxa"/>
              <w:bottom w:w="60" w:type="dxa"/>
              <w:right w:w="60" w:type="dxa"/>
            </w:tcMar>
            <w:vAlign w:val="center"/>
            <w:hideMark/>
          </w:tcPr>
          <w:p w14:paraId="58FB659E" w14:textId="77777777" w:rsidR="001C6172" w:rsidRPr="00025E23" w:rsidRDefault="001C6172" w:rsidP="001C6172">
            <w:pPr>
              <w:suppressAutoHyphens w:val="0"/>
              <w:autoSpaceDN/>
              <w:spacing w:after="0" w:line="240" w:lineRule="auto"/>
              <w:jc w:val="center"/>
              <w:textAlignment w:val="auto"/>
              <w:rPr>
                <w:rFonts w:ascii="Times New Roman" w:eastAsia="Times New Roman" w:hAnsi="Times New Roman"/>
                <w:b/>
                <w:bCs/>
                <w:sz w:val="24"/>
                <w:szCs w:val="24"/>
                <w:lang w:eastAsia="ro-RO"/>
              </w:rPr>
            </w:pPr>
            <w:r w:rsidRPr="00025E23">
              <w:rPr>
                <w:rFonts w:ascii="Times New Roman" w:eastAsia="Times New Roman" w:hAnsi="Times New Roman"/>
                <w:b/>
                <w:bCs/>
                <w:sz w:val="24"/>
                <w:szCs w:val="24"/>
                <w:lang w:eastAsia="ro-RO"/>
              </w:rPr>
              <w:t>Descriere</w:t>
            </w:r>
          </w:p>
        </w:tc>
      </w:tr>
      <w:tr w:rsidR="001C6172" w:rsidRPr="00025E23" w14:paraId="0EBC3CDE" w14:textId="77777777" w:rsidTr="00955C89">
        <w:trPr>
          <w:trHeight w:val="2025"/>
          <w:tblCellSpacing w:w="15" w:type="dxa"/>
        </w:trPr>
        <w:tc>
          <w:tcPr>
            <w:tcW w:w="405" w:type="dxa"/>
            <w:tcMar>
              <w:top w:w="0" w:type="dxa"/>
              <w:left w:w="0" w:type="dxa"/>
              <w:bottom w:w="0" w:type="dxa"/>
              <w:right w:w="0" w:type="dxa"/>
            </w:tcMar>
            <w:vAlign w:val="center"/>
            <w:hideMark/>
          </w:tcPr>
          <w:p w14:paraId="35DF7338" w14:textId="7E14537D" w:rsidR="001C6172" w:rsidRPr="00025E23" w:rsidRDefault="001C6172" w:rsidP="002846B1">
            <w:pPr>
              <w:pStyle w:val="ListParagraph"/>
              <w:numPr>
                <w:ilvl w:val="0"/>
                <w:numId w:val="43"/>
              </w:numPr>
              <w:suppressAutoHyphens w:val="0"/>
              <w:autoSpaceDN/>
              <w:spacing w:after="0" w:line="240" w:lineRule="auto"/>
              <w:ind w:left="410"/>
              <w:textAlignment w:val="auto"/>
              <w:rPr>
                <w:rFonts w:ascii="Times New Roman" w:eastAsia="Times New Roman" w:hAnsi="Times New Roman"/>
                <w:b/>
                <w:bCs/>
                <w:sz w:val="24"/>
                <w:szCs w:val="24"/>
                <w:lang w:eastAsia="ro-RO"/>
              </w:rPr>
            </w:pPr>
          </w:p>
        </w:tc>
        <w:tc>
          <w:tcPr>
            <w:tcW w:w="6041" w:type="dxa"/>
            <w:tcMar>
              <w:top w:w="60" w:type="dxa"/>
              <w:left w:w="60" w:type="dxa"/>
              <w:bottom w:w="60" w:type="dxa"/>
              <w:right w:w="60" w:type="dxa"/>
            </w:tcMar>
            <w:hideMark/>
          </w:tcPr>
          <w:p w14:paraId="5853FAD7" w14:textId="77777777" w:rsidR="001C6172" w:rsidRPr="00025E23" w:rsidRDefault="001C6172" w:rsidP="001C6172">
            <w:pPr>
              <w:suppressAutoHyphens w:val="0"/>
              <w:autoSpaceDN/>
              <w:spacing w:after="0" w:line="240" w:lineRule="auto"/>
              <w:textAlignment w:val="auto"/>
              <w:rPr>
                <w:rFonts w:ascii="Times New Roman" w:eastAsia="Times New Roman" w:hAnsi="Times New Roman"/>
                <w:sz w:val="24"/>
                <w:szCs w:val="24"/>
                <w:lang w:eastAsia="ro-RO"/>
              </w:rPr>
            </w:pPr>
            <w:r w:rsidRPr="00025E23">
              <w:rPr>
                <w:rFonts w:ascii="Times New Roman" w:eastAsia="Times New Roman" w:hAnsi="Times New Roman"/>
                <w:sz w:val="24"/>
                <w:szCs w:val="24"/>
                <w:lang w:eastAsia="ro-RO"/>
              </w:rPr>
              <w:t xml:space="preserve">75200000-8; 75231200-6; 75231240-8; 79611000-0; 79622000-0 [Servicii de furnizare personal menajer]; 79624000-4 [Servicii de asigurare de personal de asistenta medicala] si 79625000-1 [Servicii de asigurare de personal medical] de la 85000000-9 la 85323000-9; 98133100-5, 98133000-4; 98200000-5; 98500000-8 [Case particulare cu personal angajat] si 98513000-2 - 98514000-9 [Servicii de </w:t>
            </w:r>
            <w:proofErr w:type="spellStart"/>
            <w:r w:rsidRPr="00025E23">
              <w:rPr>
                <w:rFonts w:ascii="Times New Roman" w:eastAsia="Times New Roman" w:hAnsi="Times New Roman"/>
                <w:sz w:val="24"/>
                <w:szCs w:val="24"/>
                <w:lang w:eastAsia="ro-RO"/>
              </w:rPr>
              <w:t>forta</w:t>
            </w:r>
            <w:proofErr w:type="spellEnd"/>
            <w:r w:rsidRPr="00025E23">
              <w:rPr>
                <w:rFonts w:ascii="Times New Roman" w:eastAsia="Times New Roman" w:hAnsi="Times New Roman"/>
                <w:sz w:val="24"/>
                <w:szCs w:val="24"/>
                <w:lang w:eastAsia="ro-RO"/>
              </w:rPr>
              <w:t xml:space="preserve"> de munca pentru particulari, Servicii de personal de </w:t>
            </w:r>
            <w:proofErr w:type="spellStart"/>
            <w:r w:rsidRPr="00025E23">
              <w:rPr>
                <w:rFonts w:ascii="Times New Roman" w:eastAsia="Times New Roman" w:hAnsi="Times New Roman"/>
                <w:sz w:val="24"/>
                <w:szCs w:val="24"/>
                <w:lang w:eastAsia="ro-RO"/>
              </w:rPr>
              <w:t>agentii</w:t>
            </w:r>
            <w:proofErr w:type="spellEnd"/>
            <w:r w:rsidRPr="00025E23">
              <w:rPr>
                <w:rFonts w:ascii="Times New Roman" w:eastAsia="Times New Roman" w:hAnsi="Times New Roman"/>
                <w:sz w:val="24"/>
                <w:szCs w:val="24"/>
                <w:lang w:eastAsia="ro-RO"/>
              </w:rPr>
              <w:t xml:space="preserve"> pentru particulari, Servicii de personal de birou pentru particulari, Servicii de personal angajat temporar pentru particulari, Servicii de asistenta la domiciliu si Servicii domestice]</w:t>
            </w:r>
          </w:p>
        </w:tc>
        <w:tc>
          <w:tcPr>
            <w:tcW w:w="2953" w:type="dxa"/>
            <w:tcMar>
              <w:top w:w="60" w:type="dxa"/>
              <w:left w:w="60" w:type="dxa"/>
              <w:bottom w:w="60" w:type="dxa"/>
              <w:right w:w="60" w:type="dxa"/>
            </w:tcMar>
            <w:hideMark/>
          </w:tcPr>
          <w:p w14:paraId="28CAFF98" w14:textId="77777777" w:rsidR="001C6172" w:rsidRPr="00025E23" w:rsidRDefault="001C6172" w:rsidP="001C6172">
            <w:pPr>
              <w:suppressAutoHyphens w:val="0"/>
              <w:autoSpaceDN/>
              <w:spacing w:after="0" w:line="240" w:lineRule="auto"/>
              <w:textAlignment w:val="auto"/>
              <w:rPr>
                <w:rFonts w:ascii="Times New Roman" w:eastAsia="Times New Roman" w:hAnsi="Times New Roman"/>
                <w:sz w:val="24"/>
                <w:szCs w:val="24"/>
                <w:lang w:eastAsia="ro-RO"/>
              </w:rPr>
            </w:pPr>
            <w:r w:rsidRPr="00025E23">
              <w:rPr>
                <w:rFonts w:ascii="Times New Roman" w:eastAsia="Times New Roman" w:hAnsi="Times New Roman"/>
                <w:sz w:val="24"/>
                <w:szCs w:val="24"/>
                <w:lang w:eastAsia="ro-RO"/>
              </w:rPr>
              <w:t xml:space="preserve">Servicii de </w:t>
            </w:r>
            <w:proofErr w:type="spellStart"/>
            <w:r w:rsidRPr="00025E23">
              <w:rPr>
                <w:rFonts w:ascii="Times New Roman" w:eastAsia="Times New Roman" w:hAnsi="Times New Roman"/>
                <w:sz w:val="24"/>
                <w:szCs w:val="24"/>
                <w:lang w:eastAsia="ro-RO"/>
              </w:rPr>
              <w:t>sanatate</w:t>
            </w:r>
            <w:proofErr w:type="spellEnd"/>
            <w:r w:rsidRPr="00025E23">
              <w:rPr>
                <w:rFonts w:ascii="Times New Roman" w:eastAsia="Times New Roman" w:hAnsi="Times New Roman"/>
                <w:sz w:val="24"/>
                <w:szCs w:val="24"/>
                <w:lang w:eastAsia="ro-RO"/>
              </w:rPr>
              <w:t>, servicii sociale si servicii conexe</w:t>
            </w:r>
          </w:p>
        </w:tc>
      </w:tr>
      <w:tr w:rsidR="001C6172" w:rsidRPr="00025E23" w14:paraId="5C792485" w14:textId="77777777" w:rsidTr="00955C89">
        <w:trPr>
          <w:trHeight w:val="2235"/>
          <w:tblCellSpacing w:w="15" w:type="dxa"/>
        </w:trPr>
        <w:tc>
          <w:tcPr>
            <w:tcW w:w="405" w:type="dxa"/>
            <w:tcMar>
              <w:top w:w="0" w:type="dxa"/>
              <w:left w:w="0" w:type="dxa"/>
              <w:bottom w:w="0" w:type="dxa"/>
              <w:right w:w="0" w:type="dxa"/>
            </w:tcMar>
            <w:vAlign w:val="center"/>
            <w:hideMark/>
          </w:tcPr>
          <w:p w14:paraId="6677D189" w14:textId="05D5C2CF" w:rsidR="001C6172" w:rsidRPr="00025E23" w:rsidRDefault="001C6172" w:rsidP="002846B1">
            <w:pPr>
              <w:pStyle w:val="ListParagraph"/>
              <w:numPr>
                <w:ilvl w:val="0"/>
                <w:numId w:val="43"/>
              </w:numPr>
              <w:suppressAutoHyphens w:val="0"/>
              <w:autoSpaceDN/>
              <w:spacing w:after="0" w:line="240" w:lineRule="auto"/>
              <w:ind w:left="410"/>
              <w:textAlignment w:val="auto"/>
              <w:rPr>
                <w:rFonts w:ascii="Times New Roman" w:eastAsia="Times New Roman" w:hAnsi="Times New Roman"/>
                <w:b/>
                <w:bCs/>
                <w:sz w:val="24"/>
                <w:szCs w:val="24"/>
                <w:lang w:eastAsia="ro-RO"/>
              </w:rPr>
            </w:pPr>
          </w:p>
        </w:tc>
        <w:tc>
          <w:tcPr>
            <w:tcW w:w="6041" w:type="dxa"/>
            <w:tcMar>
              <w:top w:w="60" w:type="dxa"/>
              <w:left w:w="60" w:type="dxa"/>
              <w:bottom w:w="60" w:type="dxa"/>
              <w:right w:w="60" w:type="dxa"/>
            </w:tcMar>
            <w:hideMark/>
          </w:tcPr>
          <w:p w14:paraId="1DAE5A26" w14:textId="77777777" w:rsidR="001C6172" w:rsidRPr="00025E23" w:rsidRDefault="001C6172" w:rsidP="001C6172">
            <w:pPr>
              <w:suppressAutoHyphens w:val="0"/>
              <w:autoSpaceDN/>
              <w:spacing w:after="0" w:line="240" w:lineRule="auto"/>
              <w:textAlignment w:val="auto"/>
              <w:rPr>
                <w:rFonts w:ascii="Times New Roman" w:eastAsia="Times New Roman" w:hAnsi="Times New Roman"/>
                <w:sz w:val="24"/>
                <w:szCs w:val="24"/>
                <w:lang w:eastAsia="ro-RO"/>
              </w:rPr>
            </w:pPr>
            <w:r w:rsidRPr="00025E23">
              <w:rPr>
                <w:rFonts w:ascii="Times New Roman" w:eastAsia="Times New Roman" w:hAnsi="Times New Roman"/>
                <w:sz w:val="24"/>
                <w:szCs w:val="24"/>
                <w:lang w:eastAsia="ro-RO"/>
              </w:rPr>
              <w:t xml:space="preserve">85321000-5 si 85322000-2, 75000000-6 [Servicii de </w:t>
            </w:r>
            <w:proofErr w:type="spellStart"/>
            <w:r w:rsidRPr="00025E23">
              <w:rPr>
                <w:rFonts w:ascii="Times New Roman" w:eastAsia="Times New Roman" w:hAnsi="Times New Roman"/>
                <w:sz w:val="24"/>
                <w:szCs w:val="24"/>
                <w:lang w:eastAsia="ro-RO"/>
              </w:rPr>
              <w:t>administratie</w:t>
            </w:r>
            <w:proofErr w:type="spellEnd"/>
            <w:r w:rsidRPr="00025E23">
              <w:rPr>
                <w:rFonts w:ascii="Times New Roman" w:eastAsia="Times New Roman" w:hAnsi="Times New Roman"/>
                <w:sz w:val="24"/>
                <w:szCs w:val="24"/>
                <w:lang w:eastAsia="ro-RO"/>
              </w:rPr>
              <w:t xml:space="preserve"> publica, de </w:t>
            </w:r>
            <w:proofErr w:type="spellStart"/>
            <w:r w:rsidRPr="00025E23">
              <w:rPr>
                <w:rFonts w:ascii="Times New Roman" w:eastAsia="Times New Roman" w:hAnsi="Times New Roman"/>
                <w:sz w:val="24"/>
                <w:szCs w:val="24"/>
                <w:lang w:eastAsia="ro-RO"/>
              </w:rPr>
              <w:t>aparare</w:t>
            </w:r>
            <w:proofErr w:type="spellEnd"/>
            <w:r w:rsidRPr="00025E23">
              <w:rPr>
                <w:rFonts w:ascii="Times New Roman" w:eastAsia="Times New Roman" w:hAnsi="Times New Roman"/>
                <w:sz w:val="24"/>
                <w:szCs w:val="24"/>
                <w:lang w:eastAsia="ro-RO"/>
              </w:rPr>
              <w:t xml:space="preserve"> si de </w:t>
            </w:r>
            <w:proofErr w:type="spellStart"/>
            <w:r w:rsidRPr="00025E23">
              <w:rPr>
                <w:rFonts w:ascii="Times New Roman" w:eastAsia="Times New Roman" w:hAnsi="Times New Roman"/>
                <w:sz w:val="24"/>
                <w:szCs w:val="24"/>
                <w:lang w:eastAsia="ro-RO"/>
              </w:rPr>
              <w:t>asigurari</w:t>
            </w:r>
            <w:proofErr w:type="spellEnd"/>
            <w:r w:rsidRPr="00025E23">
              <w:rPr>
                <w:rFonts w:ascii="Times New Roman" w:eastAsia="Times New Roman" w:hAnsi="Times New Roman"/>
                <w:sz w:val="24"/>
                <w:szCs w:val="24"/>
                <w:lang w:eastAsia="ro-RO"/>
              </w:rPr>
              <w:t xml:space="preserve"> sociale], 75121000-0, 75122000-7, 75124000-1; de la 79995000-5 la 79995200-7; de la 80000000-4 Servicii de </w:t>
            </w:r>
            <w:proofErr w:type="spellStart"/>
            <w:r w:rsidRPr="00025E23">
              <w:rPr>
                <w:rFonts w:ascii="Times New Roman" w:eastAsia="Times New Roman" w:hAnsi="Times New Roman"/>
                <w:sz w:val="24"/>
                <w:szCs w:val="24"/>
                <w:lang w:eastAsia="ro-RO"/>
              </w:rPr>
              <w:t>invatamant</w:t>
            </w:r>
            <w:proofErr w:type="spellEnd"/>
            <w:r w:rsidRPr="00025E23">
              <w:rPr>
                <w:rFonts w:ascii="Times New Roman" w:eastAsia="Times New Roman" w:hAnsi="Times New Roman"/>
                <w:sz w:val="24"/>
                <w:szCs w:val="24"/>
                <w:lang w:eastAsia="ro-RO"/>
              </w:rPr>
              <w:t xml:space="preserve"> si formare profesionala la 80660000-8; de la 92000000-1 la 92700000-8</w:t>
            </w:r>
            <w:r w:rsidRPr="00025E23">
              <w:rPr>
                <w:rFonts w:ascii="Times New Roman" w:eastAsia="Times New Roman" w:hAnsi="Times New Roman"/>
                <w:sz w:val="24"/>
                <w:szCs w:val="24"/>
                <w:lang w:eastAsia="ro-RO"/>
              </w:rPr>
              <w:br/>
              <w:t xml:space="preserve">79950000-8 [Servicii de organizare de </w:t>
            </w:r>
            <w:proofErr w:type="spellStart"/>
            <w:r w:rsidRPr="00025E23">
              <w:rPr>
                <w:rFonts w:ascii="Times New Roman" w:eastAsia="Times New Roman" w:hAnsi="Times New Roman"/>
                <w:sz w:val="24"/>
                <w:szCs w:val="24"/>
                <w:lang w:eastAsia="ro-RO"/>
              </w:rPr>
              <w:t>expozitii</w:t>
            </w:r>
            <w:proofErr w:type="spellEnd"/>
            <w:r w:rsidRPr="00025E23">
              <w:rPr>
                <w:rFonts w:ascii="Times New Roman" w:eastAsia="Times New Roman" w:hAnsi="Times New Roman"/>
                <w:sz w:val="24"/>
                <w:szCs w:val="24"/>
                <w:lang w:eastAsia="ro-RO"/>
              </w:rPr>
              <w:t xml:space="preserve">, de </w:t>
            </w:r>
            <w:proofErr w:type="spellStart"/>
            <w:r w:rsidRPr="00025E23">
              <w:rPr>
                <w:rFonts w:ascii="Times New Roman" w:eastAsia="Times New Roman" w:hAnsi="Times New Roman"/>
                <w:sz w:val="24"/>
                <w:szCs w:val="24"/>
                <w:lang w:eastAsia="ro-RO"/>
              </w:rPr>
              <w:t>targuri</w:t>
            </w:r>
            <w:proofErr w:type="spellEnd"/>
            <w:r w:rsidRPr="00025E23">
              <w:rPr>
                <w:rFonts w:ascii="Times New Roman" w:eastAsia="Times New Roman" w:hAnsi="Times New Roman"/>
                <w:sz w:val="24"/>
                <w:szCs w:val="24"/>
                <w:lang w:eastAsia="ro-RO"/>
              </w:rPr>
              <w:t xml:space="preserve"> si de congrese], 79951000-5 [Servicii de organizare de seminare], 79952000-2 [Servicii pentru evenimente], 79952100-3 [Servicii de organizare de evenimente culturale], 79953000-9 [Servicii de organizare de festivaluri], 79954000-6 [Servicii de organizare de petreceri], 79955000-3 [Servicii de organizare de </w:t>
            </w:r>
            <w:proofErr w:type="spellStart"/>
            <w:r w:rsidRPr="00025E23">
              <w:rPr>
                <w:rFonts w:ascii="Times New Roman" w:eastAsia="Times New Roman" w:hAnsi="Times New Roman"/>
                <w:sz w:val="24"/>
                <w:szCs w:val="24"/>
                <w:lang w:eastAsia="ro-RO"/>
              </w:rPr>
              <w:t>prezentari</w:t>
            </w:r>
            <w:proofErr w:type="spellEnd"/>
            <w:r w:rsidRPr="00025E23">
              <w:rPr>
                <w:rFonts w:ascii="Times New Roman" w:eastAsia="Times New Roman" w:hAnsi="Times New Roman"/>
                <w:sz w:val="24"/>
                <w:szCs w:val="24"/>
                <w:lang w:eastAsia="ro-RO"/>
              </w:rPr>
              <w:t xml:space="preserve"> de moda], 79956000-0 [Servicii de organizare de </w:t>
            </w:r>
            <w:proofErr w:type="spellStart"/>
            <w:r w:rsidRPr="00025E23">
              <w:rPr>
                <w:rFonts w:ascii="Times New Roman" w:eastAsia="Times New Roman" w:hAnsi="Times New Roman"/>
                <w:sz w:val="24"/>
                <w:szCs w:val="24"/>
                <w:lang w:eastAsia="ro-RO"/>
              </w:rPr>
              <w:t>targuri</w:t>
            </w:r>
            <w:proofErr w:type="spellEnd"/>
            <w:r w:rsidRPr="00025E23">
              <w:rPr>
                <w:rFonts w:ascii="Times New Roman" w:eastAsia="Times New Roman" w:hAnsi="Times New Roman"/>
                <w:sz w:val="24"/>
                <w:szCs w:val="24"/>
                <w:lang w:eastAsia="ro-RO"/>
              </w:rPr>
              <w:t xml:space="preserve"> si </w:t>
            </w:r>
            <w:proofErr w:type="spellStart"/>
            <w:r w:rsidRPr="00025E23">
              <w:rPr>
                <w:rFonts w:ascii="Times New Roman" w:eastAsia="Times New Roman" w:hAnsi="Times New Roman"/>
                <w:sz w:val="24"/>
                <w:szCs w:val="24"/>
                <w:lang w:eastAsia="ro-RO"/>
              </w:rPr>
              <w:t>expozitii</w:t>
            </w:r>
            <w:proofErr w:type="spellEnd"/>
            <w:r w:rsidRPr="00025E23">
              <w:rPr>
                <w:rFonts w:ascii="Times New Roman" w:eastAsia="Times New Roman" w:hAnsi="Times New Roman"/>
                <w:sz w:val="24"/>
                <w:szCs w:val="24"/>
                <w:lang w:eastAsia="ro-RO"/>
              </w:rPr>
              <w:t>]</w:t>
            </w:r>
          </w:p>
        </w:tc>
        <w:tc>
          <w:tcPr>
            <w:tcW w:w="2953" w:type="dxa"/>
            <w:tcMar>
              <w:top w:w="60" w:type="dxa"/>
              <w:left w:w="60" w:type="dxa"/>
              <w:bottom w:w="60" w:type="dxa"/>
              <w:right w:w="60" w:type="dxa"/>
            </w:tcMar>
            <w:hideMark/>
          </w:tcPr>
          <w:p w14:paraId="44C5346D" w14:textId="77777777" w:rsidR="001C6172" w:rsidRPr="00025E23" w:rsidRDefault="001C6172" w:rsidP="001C6172">
            <w:pPr>
              <w:suppressAutoHyphens w:val="0"/>
              <w:autoSpaceDN/>
              <w:spacing w:after="0" w:line="240" w:lineRule="auto"/>
              <w:textAlignment w:val="auto"/>
              <w:rPr>
                <w:rFonts w:ascii="Times New Roman" w:eastAsia="Times New Roman" w:hAnsi="Times New Roman"/>
                <w:sz w:val="24"/>
                <w:szCs w:val="24"/>
                <w:lang w:eastAsia="ro-RO"/>
              </w:rPr>
            </w:pPr>
            <w:r w:rsidRPr="00025E23">
              <w:rPr>
                <w:rFonts w:ascii="Times New Roman" w:eastAsia="Times New Roman" w:hAnsi="Times New Roman"/>
                <w:sz w:val="24"/>
                <w:szCs w:val="24"/>
                <w:lang w:eastAsia="ro-RO"/>
              </w:rPr>
              <w:t xml:space="preserve">Servicii sociale administrative, servicii de </w:t>
            </w:r>
            <w:proofErr w:type="spellStart"/>
            <w:r w:rsidRPr="00025E23">
              <w:rPr>
                <w:rFonts w:ascii="Times New Roman" w:eastAsia="Times New Roman" w:hAnsi="Times New Roman"/>
                <w:sz w:val="24"/>
                <w:szCs w:val="24"/>
                <w:lang w:eastAsia="ro-RO"/>
              </w:rPr>
              <w:t>invatamant</w:t>
            </w:r>
            <w:proofErr w:type="spellEnd"/>
            <w:r w:rsidRPr="00025E23">
              <w:rPr>
                <w:rFonts w:ascii="Times New Roman" w:eastAsia="Times New Roman" w:hAnsi="Times New Roman"/>
                <w:sz w:val="24"/>
                <w:szCs w:val="24"/>
                <w:lang w:eastAsia="ro-RO"/>
              </w:rPr>
              <w:t xml:space="preserve">, servicii de </w:t>
            </w:r>
            <w:proofErr w:type="spellStart"/>
            <w:r w:rsidRPr="00025E23">
              <w:rPr>
                <w:rFonts w:ascii="Times New Roman" w:eastAsia="Times New Roman" w:hAnsi="Times New Roman"/>
                <w:sz w:val="24"/>
                <w:szCs w:val="24"/>
                <w:lang w:eastAsia="ro-RO"/>
              </w:rPr>
              <w:t>sanatate</w:t>
            </w:r>
            <w:proofErr w:type="spellEnd"/>
            <w:r w:rsidRPr="00025E23">
              <w:rPr>
                <w:rFonts w:ascii="Times New Roman" w:eastAsia="Times New Roman" w:hAnsi="Times New Roman"/>
                <w:sz w:val="24"/>
                <w:szCs w:val="24"/>
                <w:lang w:eastAsia="ro-RO"/>
              </w:rPr>
              <w:t xml:space="preserve"> si servicii culturale</w:t>
            </w:r>
          </w:p>
        </w:tc>
      </w:tr>
      <w:tr w:rsidR="001C6172" w:rsidRPr="00025E23" w14:paraId="633F0D44" w14:textId="77777777" w:rsidTr="00955C89">
        <w:trPr>
          <w:trHeight w:val="345"/>
          <w:tblCellSpacing w:w="15" w:type="dxa"/>
        </w:trPr>
        <w:tc>
          <w:tcPr>
            <w:tcW w:w="405" w:type="dxa"/>
            <w:tcMar>
              <w:top w:w="0" w:type="dxa"/>
              <w:left w:w="0" w:type="dxa"/>
              <w:bottom w:w="0" w:type="dxa"/>
              <w:right w:w="0" w:type="dxa"/>
            </w:tcMar>
            <w:vAlign w:val="center"/>
            <w:hideMark/>
          </w:tcPr>
          <w:p w14:paraId="2E7AE3E0" w14:textId="5E4D5135" w:rsidR="001C6172" w:rsidRPr="00025E23" w:rsidRDefault="001C6172" w:rsidP="002846B1">
            <w:pPr>
              <w:pStyle w:val="ListParagraph"/>
              <w:numPr>
                <w:ilvl w:val="0"/>
                <w:numId w:val="43"/>
              </w:numPr>
              <w:suppressAutoHyphens w:val="0"/>
              <w:autoSpaceDN/>
              <w:spacing w:after="0" w:line="240" w:lineRule="auto"/>
              <w:ind w:left="410"/>
              <w:textAlignment w:val="auto"/>
              <w:rPr>
                <w:rFonts w:ascii="Times New Roman" w:eastAsia="Times New Roman" w:hAnsi="Times New Roman"/>
                <w:b/>
                <w:bCs/>
                <w:sz w:val="24"/>
                <w:szCs w:val="24"/>
                <w:lang w:eastAsia="ro-RO"/>
              </w:rPr>
            </w:pPr>
          </w:p>
        </w:tc>
        <w:tc>
          <w:tcPr>
            <w:tcW w:w="6041" w:type="dxa"/>
            <w:tcMar>
              <w:top w:w="60" w:type="dxa"/>
              <w:left w:w="60" w:type="dxa"/>
              <w:bottom w:w="60" w:type="dxa"/>
              <w:right w:w="60" w:type="dxa"/>
            </w:tcMar>
            <w:hideMark/>
          </w:tcPr>
          <w:p w14:paraId="3B84CEE2" w14:textId="77777777" w:rsidR="001C6172" w:rsidRPr="00025E23" w:rsidRDefault="001C6172" w:rsidP="001C6172">
            <w:pPr>
              <w:suppressAutoHyphens w:val="0"/>
              <w:autoSpaceDN/>
              <w:spacing w:after="0" w:line="240" w:lineRule="auto"/>
              <w:textAlignment w:val="auto"/>
              <w:rPr>
                <w:rFonts w:ascii="Times New Roman" w:eastAsia="Times New Roman" w:hAnsi="Times New Roman"/>
                <w:sz w:val="24"/>
                <w:szCs w:val="24"/>
                <w:lang w:eastAsia="ro-RO"/>
              </w:rPr>
            </w:pPr>
            <w:r w:rsidRPr="00025E23">
              <w:rPr>
                <w:rFonts w:ascii="Times New Roman" w:eastAsia="Times New Roman" w:hAnsi="Times New Roman"/>
                <w:sz w:val="24"/>
                <w:szCs w:val="24"/>
                <w:lang w:eastAsia="ro-RO"/>
              </w:rPr>
              <w:t>75300000-9</w:t>
            </w:r>
          </w:p>
        </w:tc>
        <w:tc>
          <w:tcPr>
            <w:tcW w:w="2953" w:type="dxa"/>
            <w:tcMar>
              <w:top w:w="60" w:type="dxa"/>
              <w:left w:w="60" w:type="dxa"/>
              <w:bottom w:w="60" w:type="dxa"/>
              <w:right w:w="60" w:type="dxa"/>
            </w:tcMar>
            <w:hideMark/>
          </w:tcPr>
          <w:p w14:paraId="71018B04" w14:textId="77777777" w:rsidR="001C6172" w:rsidRPr="00025E23" w:rsidRDefault="001C6172" w:rsidP="001C6172">
            <w:pPr>
              <w:suppressAutoHyphens w:val="0"/>
              <w:autoSpaceDN/>
              <w:spacing w:after="0" w:line="240" w:lineRule="auto"/>
              <w:textAlignment w:val="auto"/>
              <w:rPr>
                <w:rFonts w:ascii="Times New Roman" w:eastAsia="Times New Roman" w:hAnsi="Times New Roman"/>
                <w:sz w:val="24"/>
                <w:szCs w:val="24"/>
                <w:lang w:eastAsia="ro-RO"/>
              </w:rPr>
            </w:pPr>
            <w:r w:rsidRPr="00025E23">
              <w:rPr>
                <w:rFonts w:ascii="Times New Roman" w:eastAsia="Times New Roman" w:hAnsi="Times New Roman"/>
                <w:sz w:val="24"/>
                <w:szCs w:val="24"/>
                <w:lang w:eastAsia="ro-RO"/>
              </w:rPr>
              <w:t xml:space="preserve">Servicii de </w:t>
            </w:r>
            <w:proofErr w:type="spellStart"/>
            <w:r w:rsidRPr="00025E23">
              <w:rPr>
                <w:rFonts w:ascii="Times New Roman" w:eastAsia="Times New Roman" w:hAnsi="Times New Roman"/>
                <w:sz w:val="24"/>
                <w:szCs w:val="24"/>
                <w:lang w:eastAsia="ro-RO"/>
              </w:rPr>
              <w:t>asigurari</w:t>
            </w:r>
            <w:proofErr w:type="spellEnd"/>
            <w:r w:rsidRPr="00025E23">
              <w:rPr>
                <w:rFonts w:ascii="Times New Roman" w:eastAsia="Times New Roman" w:hAnsi="Times New Roman"/>
                <w:sz w:val="24"/>
                <w:szCs w:val="24"/>
                <w:lang w:eastAsia="ro-RO"/>
              </w:rPr>
              <w:t xml:space="preserve"> sociale obligatorii</w:t>
            </w:r>
            <w:r w:rsidRPr="00025E23">
              <w:rPr>
                <w:rFonts w:ascii="Times New Roman" w:eastAsia="Times New Roman" w:hAnsi="Times New Roman"/>
                <w:sz w:val="24"/>
                <w:szCs w:val="24"/>
                <w:vertAlign w:val="superscript"/>
                <w:lang w:eastAsia="ro-RO"/>
              </w:rPr>
              <w:t>1</w:t>
            </w:r>
          </w:p>
        </w:tc>
      </w:tr>
      <w:tr w:rsidR="001C6172" w:rsidRPr="00025E23" w14:paraId="468F77F8" w14:textId="77777777" w:rsidTr="00955C89">
        <w:trPr>
          <w:trHeight w:val="555"/>
          <w:tblCellSpacing w:w="15" w:type="dxa"/>
        </w:trPr>
        <w:tc>
          <w:tcPr>
            <w:tcW w:w="405" w:type="dxa"/>
            <w:tcMar>
              <w:top w:w="0" w:type="dxa"/>
              <w:left w:w="0" w:type="dxa"/>
              <w:bottom w:w="0" w:type="dxa"/>
              <w:right w:w="0" w:type="dxa"/>
            </w:tcMar>
            <w:vAlign w:val="center"/>
            <w:hideMark/>
          </w:tcPr>
          <w:p w14:paraId="04ECCA71" w14:textId="54F15FF4" w:rsidR="001C6172" w:rsidRPr="00025E23" w:rsidRDefault="001C6172" w:rsidP="002846B1">
            <w:pPr>
              <w:pStyle w:val="ListParagraph"/>
              <w:numPr>
                <w:ilvl w:val="0"/>
                <w:numId w:val="43"/>
              </w:numPr>
              <w:suppressAutoHyphens w:val="0"/>
              <w:autoSpaceDN/>
              <w:spacing w:after="0" w:line="240" w:lineRule="auto"/>
              <w:ind w:left="410"/>
              <w:textAlignment w:val="auto"/>
              <w:rPr>
                <w:rFonts w:ascii="Times New Roman" w:eastAsia="Times New Roman" w:hAnsi="Times New Roman"/>
                <w:b/>
                <w:bCs/>
                <w:sz w:val="24"/>
                <w:szCs w:val="24"/>
                <w:lang w:eastAsia="ro-RO"/>
              </w:rPr>
            </w:pPr>
          </w:p>
        </w:tc>
        <w:tc>
          <w:tcPr>
            <w:tcW w:w="6041" w:type="dxa"/>
            <w:tcMar>
              <w:top w:w="60" w:type="dxa"/>
              <w:left w:w="60" w:type="dxa"/>
              <w:bottom w:w="60" w:type="dxa"/>
              <w:right w:w="60" w:type="dxa"/>
            </w:tcMar>
            <w:hideMark/>
          </w:tcPr>
          <w:p w14:paraId="0B1EF146" w14:textId="77777777" w:rsidR="001C6172" w:rsidRPr="00025E23" w:rsidRDefault="001C6172" w:rsidP="001C6172">
            <w:pPr>
              <w:suppressAutoHyphens w:val="0"/>
              <w:autoSpaceDN/>
              <w:spacing w:after="0" w:line="240" w:lineRule="auto"/>
              <w:textAlignment w:val="auto"/>
              <w:rPr>
                <w:rFonts w:ascii="Times New Roman" w:eastAsia="Times New Roman" w:hAnsi="Times New Roman"/>
                <w:sz w:val="24"/>
                <w:szCs w:val="24"/>
                <w:lang w:eastAsia="ro-RO"/>
              </w:rPr>
            </w:pPr>
            <w:r w:rsidRPr="00025E23">
              <w:rPr>
                <w:rFonts w:ascii="Times New Roman" w:eastAsia="Times New Roman" w:hAnsi="Times New Roman"/>
                <w:sz w:val="24"/>
                <w:szCs w:val="24"/>
                <w:lang w:eastAsia="ro-RO"/>
              </w:rPr>
              <w:t>75310000-2, 75311000-9, 75312000-6, 75313000-3, 75313100-4, 75314000-0, 75320000-5, 75330000-8, 75340000-1</w:t>
            </w:r>
          </w:p>
        </w:tc>
        <w:tc>
          <w:tcPr>
            <w:tcW w:w="2953" w:type="dxa"/>
            <w:tcMar>
              <w:top w:w="60" w:type="dxa"/>
              <w:left w:w="60" w:type="dxa"/>
              <w:bottom w:w="60" w:type="dxa"/>
              <w:right w:w="60" w:type="dxa"/>
            </w:tcMar>
            <w:hideMark/>
          </w:tcPr>
          <w:p w14:paraId="3D1AC1F4" w14:textId="77777777" w:rsidR="001C6172" w:rsidRPr="00025E23" w:rsidRDefault="001C6172" w:rsidP="001C6172">
            <w:pPr>
              <w:suppressAutoHyphens w:val="0"/>
              <w:autoSpaceDN/>
              <w:spacing w:after="0" w:line="240" w:lineRule="auto"/>
              <w:textAlignment w:val="auto"/>
              <w:rPr>
                <w:rFonts w:ascii="Times New Roman" w:eastAsia="Times New Roman" w:hAnsi="Times New Roman"/>
                <w:sz w:val="24"/>
                <w:szCs w:val="24"/>
                <w:lang w:eastAsia="ro-RO"/>
              </w:rPr>
            </w:pPr>
            <w:r w:rsidRPr="00025E23">
              <w:rPr>
                <w:rFonts w:ascii="Times New Roman" w:eastAsia="Times New Roman" w:hAnsi="Times New Roman"/>
                <w:sz w:val="24"/>
                <w:szCs w:val="24"/>
                <w:lang w:eastAsia="ro-RO"/>
              </w:rPr>
              <w:t xml:space="preserve">Servicii de </w:t>
            </w:r>
            <w:proofErr w:type="spellStart"/>
            <w:r w:rsidRPr="00025E23">
              <w:rPr>
                <w:rFonts w:ascii="Times New Roman" w:eastAsia="Times New Roman" w:hAnsi="Times New Roman"/>
                <w:sz w:val="24"/>
                <w:szCs w:val="24"/>
                <w:lang w:eastAsia="ro-RO"/>
              </w:rPr>
              <w:t>indemnizatii</w:t>
            </w:r>
            <w:proofErr w:type="spellEnd"/>
          </w:p>
        </w:tc>
      </w:tr>
      <w:tr w:rsidR="001C6172" w:rsidRPr="00025E23" w14:paraId="53D641BC" w14:textId="77777777" w:rsidTr="00955C89">
        <w:trPr>
          <w:trHeight w:val="1395"/>
          <w:tblCellSpacing w:w="15" w:type="dxa"/>
        </w:trPr>
        <w:tc>
          <w:tcPr>
            <w:tcW w:w="405" w:type="dxa"/>
            <w:tcMar>
              <w:top w:w="0" w:type="dxa"/>
              <w:left w:w="0" w:type="dxa"/>
              <w:bottom w:w="0" w:type="dxa"/>
              <w:right w:w="0" w:type="dxa"/>
            </w:tcMar>
            <w:vAlign w:val="center"/>
            <w:hideMark/>
          </w:tcPr>
          <w:p w14:paraId="08FA4621" w14:textId="36F60F02" w:rsidR="001C6172" w:rsidRPr="00025E23" w:rsidRDefault="001C6172" w:rsidP="002846B1">
            <w:pPr>
              <w:pStyle w:val="ListParagraph"/>
              <w:numPr>
                <w:ilvl w:val="0"/>
                <w:numId w:val="43"/>
              </w:numPr>
              <w:suppressAutoHyphens w:val="0"/>
              <w:autoSpaceDN/>
              <w:spacing w:after="0" w:line="240" w:lineRule="auto"/>
              <w:ind w:left="410"/>
              <w:textAlignment w:val="auto"/>
              <w:rPr>
                <w:rFonts w:ascii="Times New Roman" w:eastAsia="Times New Roman" w:hAnsi="Times New Roman"/>
                <w:b/>
                <w:bCs/>
                <w:sz w:val="24"/>
                <w:szCs w:val="24"/>
                <w:lang w:eastAsia="ro-RO"/>
              </w:rPr>
            </w:pPr>
          </w:p>
        </w:tc>
        <w:tc>
          <w:tcPr>
            <w:tcW w:w="6041" w:type="dxa"/>
            <w:tcMar>
              <w:top w:w="60" w:type="dxa"/>
              <w:left w:w="60" w:type="dxa"/>
              <w:bottom w:w="60" w:type="dxa"/>
              <w:right w:w="60" w:type="dxa"/>
            </w:tcMar>
            <w:hideMark/>
          </w:tcPr>
          <w:p w14:paraId="04611C16" w14:textId="77777777" w:rsidR="001C6172" w:rsidRPr="00025E23" w:rsidRDefault="001C6172" w:rsidP="001C6172">
            <w:pPr>
              <w:suppressAutoHyphens w:val="0"/>
              <w:autoSpaceDN/>
              <w:spacing w:after="0" w:line="240" w:lineRule="auto"/>
              <w:textAlignment w:val="auto"/>
              <w:rPr>
                <w:rFonts w:ascii="Times New Roman" w:eastAsia="Times New Roman" w:hAnsi="Times New Roman"/>
                <w:sz w:val="24"/>
                <w:szCs w:val="24"/>
                <w:lang w:eastAsia="ro-RO"/>
              </w:rPr>
            </w:pPr>
            <w:r w:rsidRPr="00025E23">
              <w:rPr>
                <w:rFonts w:ascii="Times New Roman" w:eastAsia="Times New Roman" w:hAnsi="Times New Roman"/>
                <w:sz w:val="24"/>
                <w:szCs w:val="24"/>
                <w:lang w:eastAsia="ro-RO"/>
              </w:rPr>
              <w:t>98000000-3; 98120000-0; 98132000-7; 98133110-8 si 98130000-3</w:t>
            </w:r>
          </w:p>
        </w:tc>
        <w:tc>
          <w:tcPr>
            <w:tcW w:w="2953" w:type="dxa"/>
            <w:tcMar>
              <w:top w:w="60" w:type="dxa"/>
              <w:left w:w="60" w:type="dxa"/>
              <w:bottom w:w="60" w:type="dxa"/>
              <w:right w:w="60" w:type="dxa"/>
            </w:tcMar>
            <w:hideMark/>
          </w:tcPr>
          <w:p w14:paraId="1C7F1F08" w14:textId="77777777" w:rsidR="001C6172" w:rsidRPr="00025E23" w:rsidRDefault="001C6172" w:rsidP="001C6172">
            <w:pPr>
              <w:suppressAutoHyphens w:val="0"/>
              <w:autoSpaceDN/>
              <w:spacing w:after="0" w:line="240" w:lineRule="auto"/>
              <w:textAlignment w:val="auto"/>
              <w:rPr>
                <w:rFonts w:ascii="Times New Roman" w:eastAsia="Times New Roman" w:hAnsi="Times New Roman"/>
                <w:sz w:val="24"/>
                <w:szCs w:val="24"/>
                <w:lang w:eastAsia="ro-RO"/>
              </w:rPr>
            </w:pPr>
            <w:r w:rsidRPr="00025E23">
              <w:rPr>
                <w:rFonts w:ascii="Times New Roman" w:eastAsia="Times New Roman" w:hAnsi="Times New Roman"/>
                <w:sz w:val="24"/>
                <w:szCs w:val="24"/>
                <w:lang w:eastAsia="ro-RO"/>
              </w:rPr>
              <w:t xml:space="preserve">Alte servicii comunitare, sociale si personale, inclusiv servicii prestate de </w:t>
            </w:r>
            <w:proofErr w:type="spellStart"/>
            <w:r w:rsidRPr="00025E23">
              <w:rPr>
                <w:rFonts w:ascii="Times New Roman" w:eastAsia="Times New Roman" w:hAnsi="Times New Roman"/>
                <w:sz w:val="24"/>
                <w:szCs w:val="24"/>
                <w:lang w:eastAsia="ro-RO"/>
              </w:rPr>
              <w:t>organizatii</w:t>
            </w:r>
            <w:proofErr w:type="spellEnd"/>
            <w:r w:rsidRPr="00025E23">
              <w:rPr>
                <w:rFonts w:ascii="Times New Roman" w:eastAsia="Times New Roman" w:hAnsi="Times New Roman"/>
                <w:sz w:val="24"/>
                <w:szCs w:val="24"/>
                <w:lang w:eastAsia="ro-RO"/>
              </w:rPr>
              <w:t xml:space="preserve"> sindicale, de </w:t>
            </w:r>
            <w:proofErr w:type="spellStart"/>
            <w:r w:rsidRPr="00025E23">
              <w:rPr>
                <w:rFonts w:ascii="Times New Roman" w:eastAsia="Times New Roman" w:hAnsi="Times New Roman"/>
                <w:sz w:val="24"/>
                <w:szCs w:val="24"/>
                <w:lang w:eastAsia="ro-RO"/>
              </w:rPr>
              <w:t>organizatii</w:t>
            </w:r>
            <w:proofErr w:type="spellEnd"/>
            <w:r w:rsidRPr="00025E23">
              <w:rPr>
                <w:rFonts w:ascii="Times New Roman" w:eastAsia="Times New Roman" w:hAnsi="Times New Roman"/>
                <w:sz w:val="24"/>
                <w:szCs w:val="24"/>
                <w:lang w:eastAsia="ro-RO"/>
              </w:rPr>
              <w:t xml:space="preserve"> politice, de </w:t>
            </w:r>
            <w:proofErr w:type="spellStart"/>
            <w:r w:rsidRPr="00025E23">
              <w:rPr>
                <w:rFonts w:ascii="Times New Roman" w:eastAsia="Times New Roman" w:hAnsi="Times New Roman"/>
                <w:sz w:val="24"/>
                <w:szCs w:val="24"/>
                <w:lang w:eastAsia="ro-RO"/>
              </w:rPr>
              <w:t>asociatii</w:t>
            </w:r>
            <w:proofErr w:type="spellEnd"/>
            <w:r w:rsidRPr="00025E23">
              <w:rPr>
                <w:rFonts w:ascii="Times New Roman" w:eastAsia="Times New Roman" w:hAnsi="Times New Roman"/>
                <w:sz w:val="24"/>
                <w:szCs w:val="24"/>
                <w:lang w:eastAsia="ro-RO"/>
              </w:rPr>
              <w:t xml:space="preserve"> de tineri si servicii diverse prestate de </w:t>
            </w:r>
            <w:proofErr w:type="spellStart"/>
            <w:r w:rsidRPr="00025E23">
              <w:rPr>
                <w:rFonts w:ascii="Times New Roman" w:eastAsia="Times New Roman" w:hAnsi="Times New Roman"/>
                <w:sz w:val="24"/>
                <w:szCs w:val="24"/>
                <w:lang w:eastAsia="ro-RO"/>
              </w:rPr>
              <w:t>organizatii</w:t>
            </w:r>
            <w:proofErr w:type="spellEnd"/>
            <w:r w:rsidRPr="00025E23">
              <w:rPr>
                <w:rFonts w:ascii="Times New Roman" w:eastAsia="Times New Roman" w:hAnsi="Times New Roman"/>
                <w:sz w:val="24"/>
                <w:szCs w:val="24"/>
                <w:lang w:eastAsia="ro-RO"/>
              </w:rPr>
              <w:t xml:space="preserve"> asociative</w:t>
            </w:r>
          </w:p>
        </w:tc>
      </w:tr>
      <w:tr w:rsidR="001C6172" w:rsidRPr="00025E23" w14:paraId="3443F0A1" w14:textId="77777777" w:rsidTr="00955C89">
        <w:trPr>
          <w:trHeight w:val="345"/>
          <w:tblCellSpacing w:w="15" w:type="dxa"/>
        </w:trPr>
        <w:tc>
          <w:tcPr>
            <w:tcW w:w="405" w:type="dxa"/>
            <w:tcMar>
              <w:top w:w="0" w:type="dxa"/>
              <w:left w:w="0" w:type="dxa"/>
              <w:bottom w:w="0" w:type="dxa"/>
              <w:right w:w="0" w:type="dxa"/>
            </w:tcMar>
            <w:vAlign w:val="center"/>
            <w:hideMark/>
          </w:tcPr>
          <w:p w14:paraId="5DA49C3E" w14:textId="315FE299" w:rsidR="001C6172" w:rsidRPr="00025E23" w:rsidRDefault="001C6172" w:rsidP="002846B1">
            <w:pPr>
              <w:pStyle w:val="ListParagraph"/>
              <w:numPr>
                <w:ilvl w:val="0"/>
                <w:numId w:val="43"/>
              </w:numPr>
              <w:suppressAutoHyphens w:val="0"/>
              <w:autoSpaceDN/>
              <w:spacing w:after="0" w:line="240" w:lineRule="auto"/>
              <w:ind w:left="410"/>
              <w:textAlignment w:val="auto"/>
              <w:rPr>
                <w:rFonts w:ascii="Times New Roman" w:eastAsia="Times New Roman" w:hAnsi="Times New Roman"/>
                <w:b/>
                <w:bCs/>
                <w:sz w:val="24"/>
                <w:szCs w:val="24"/>
                <w:lang w:eastAsia="ro-RO"/>
              </w:rPr>
            </w:pPr>
          </w:p>
        </w:tc>
        <w:tc>
          <w:tcPr>
            <w:tcW w:w="6041" w:type="dxa"/>
            <w:tcMar>
              <w:top w:w="60" w:type="dxa"/>
              <w:left w:w="60" w:type="dxa"/>
              <w:bottom w:w="60" w:type="dxa"/>
              <w:right w:w="60" w:type="dxa"/>
            </w:tcMar>
            <w:hideMark/>
          </w:tcPr>
          <w:p w14:paraId="0F0AD34A" w14:textId="77777777" w:rsidR="001C6172" w:rsidRPr="00025E23" w:rsidRDefault="001C6172" w:rsidP="001C6172">
            <w:pPr>
              <w:suppressAutoHyphens w:val="0"/>
              <w:autoSpaceDN/>
              <w:spacing w:after="0" w:line="240" w:lineRule="auto"/>
              <w:textAlignment w:val="auto"/>
              <w:rPr>
                <w:rFonts w:ascii="Times New Roman" w:eastAsia="Times New Roman" w:hAnsi="Times New Roman"/>
                <w:sz w:val="24"/>
                <w:szCs w:val="24"/>
                <w:lang w:eastAsia="ro-RO"/>
              </w:rPr>
            </w:pPr>
            <w:r w:rsidRPr="00025E23">
              <w:rPr>
                <w:rFonts w:ascii="Times New Roman" w:eastAsia="Times New Roman" w:hAnsi="Times New Roman"/>
                <w:sz w:val="24"/>
                <w:szCs w:val="24"/>
                <w:lang w:eastAsia="ro-RO"/>
              </w:rPr>
              <w:t>98131000-0</w:t>
            </w:r>
          </w:p>
        </w:tc>
        <w:tc>
          <w:tcPr>
            <w:tcW w:w="2953" w:type="dxa"/>
            <w:tcMar>
              <w:top w:w="60" w:type="dxa"/>
              <w:left w:w="60" w:type="dxa"/>
              <w:bottom w:w="60" w:type="dxa"/>
              <w:right w:w="60" w:type="dxa"/>
            </w:tcMar>
            <w:hideMark/>
          </w:tcPr>
          <w:p w14:paraId="2D586C6A" w14:textId="77777777" w:rsidR="001C6172" w:rsidRPr="00025E23" w:rsidRDefault="001C6172" w:rsidP="001C6172">
            <w:pPr>
              <w:suppressAutoHyphens w:val="0"/>
              <w:autoSpaceDN/>
              <w:spacing w:after="0" w:line="240" w:lineRule="auto"/>
              <w:textAlignment w:val="auto"/>
              <w:rPr>
                <w:rFonts w:ascii="Times New Roman" w:eastAsia="Times New Roman" w:hAnsi="Times New Roman"/>
                <w:sz w:val="24"/>
                <w:szCs w:val="24"/>
                <w:lang w:eastAsia="ro-RO"/>
              </w:rPr>
            </w:pPr>
            <w:r w:rsidRPr="00025E23">
              <w:rPr>
                <w:rFonts w:ascii="Times New Roman" w:eastAsia="Times New Roman" w:hAnsi="Times New Roman"/>
                <w:sz w:val="24"/>
                <w:szCs w:val="24"/>
                <w:lang w:eastAsia="ro-RO"/>
              </w:rPr>
              <w:t>Servicii religioase</w:t>
            </w:r>
          </w:p>
        </w:tc>
      </w:tr>
      <w:tr w:rsidR="001C6172" w:rsidRPr="00025E23" w14:paraId="09A7375B" w14:textId="77777777" w:rsidTr="00955C89">
        <w:trPr>
          <w:trHeight w:val="2025"/>
          <w:tblCellSpacing w:w="15" w:type="dxa"/>
        </w:trPr>
        <w:tc>
          <w:tcPr>
            <w:tcW w:w="405" w:type="dxa"/>
            <w:tcMar>
              <w:top w:w="0" w:type="dxa"/>
              <w:left w:w="0" w:type="dxa"/>
              <w:bottom w:w="0" w:type="dxa"/>
              <w:right w:w="0" w:type="dxa"/>
            </w:tcMar>
            <w:vAlign w:val="center"/>
            <w:hideMark/>
          </w:tcPr>
          <w:p w14:paraId="2D732D53" w14:textId="48DD345C" w:rsidR="001C6172" w:rsidRPr="00025E23" w:rsidRDefault="001C6172" w:rsidP="002846B1">
            <w:pPr>
              <w:pStyle w:val="ListParagraph"/>
              <w:numPr>
                <w:ilvl w:val="0"/>
                <w:numId w:val="43"/>
              </w:numPr>
              <w:suppressAutoHyphens w:val="0"/>
              <w:autoSpaceDN/>
              <w:spacing w:after="0" w:line="240" w:lineRule="auto"/>
              <w:ind w:left="410"/>
              <w:textAlignment w:val="auto"/>
              <w:rPr>
                <w:rFonts w:ascii="Times New Roman" w:eastAsia="Times New Roman" w:hAnsi="Times New Roman"/>
                <w:b/>
                <w:bCs/>
                <w:sz w:val="24"/>
                <w:szCs w:val="24"/>
                <w:lang w:eastAsia="ro-RO"/>
              </w:rPr>
            </w:pPr>
          </w:p>
        </w:tc>
        <w:tc>
          <w:tcPr>
            <w:tcW w:w="6041" w:type="dxa"/>
            <w:tcMar>
              <w:top w:w="60" w:type="dxa"/>
              <w:left w:w="60" w:type="dxa"/>
              <w:bottom w:w="60" w:type="dxa"/>
              <w:right w:w="60" w:type="dxa"/>
            </w:tcMar>
            <w:hideMark/>
          </w:tcPr>
          <w:p w14:paraId="369EA504" w14:textId="77777777" w:rsidR="001C6172" w:rsidRPr="00025E23" w:rsidRDefault="001C6172" w:rsidP="001C6172">
            <w:pPr>
              <w:suppressAutoHyphens w:val="0"/>
              <w:autoSpaceDN/>
              <w:spacing w:after="0" w:line="240" w:lineRule="auto"/>
              <w:textAlignment w:val="auto"/>
              <w:rPr>
                <w:rFonts w:ascii="Times New Roman" w:eastAsia="Times New Roman" w:hAnsi="Times New Roman"/>
                <w:sz w:val="24"/>
                <w:szCs w:val="24"/>
                <w:lang w:eastAsia="ro-RO"/>
              </w:rPr>
            </w:pPr>
            <w:r w:rsidRPr="00025E23">
              <w:rPr>
                <w:rFonts w:ascii="Times New Roman" w:eastAsia="Times New Roman" w:hAnsi="Times New Roman"/>
                <w:sz w:val="24"/>
                <w:szCs w:val="24"/>
                <w:lang w:eastAsia="ro-RO"/>
              </w:rPr>
              <w:t xml:space="preserve">de la 55100000-1 la 55410000-7; de la 55521000-8 la 55521200-0 [55521000-8 Servicii de </w:t>
            </w:r>
            <w:proofErr w:type="spellStart"/>
            <w:r w:rsidRPr="00025E23">
              <w:rPr>
                <w:rFonts w:ascii="Times New Roman" w:eastAsia="Times New Roman" w:hAnsi="Times New Roman"/>
                <w:sz w:val="24"/>
                <w:szCs w:val="24"/>
                <w:lang w:eastAsia="ro-RO"/>
              </w:rPr>
              <w:t>catering</w:t>
            </w:r>
            <w:proofErr w:type="spellEnd"/>
            <w:r w:rsidRPr="00025E23">
              <w:rPr>
                <w:rFonts w:ascii="Times New Roman" w:eastAsia="Times New Roman" w:hAnsi="Times New Roman"/>
                <w:sz w:val="24"/>
                <w:szCs w:val="24"/>
                <w:lang w:eastAsia="ro-RO"/>
              </w:rPr>
              <w:t xml:space="preserve"> la domiciliu, 55521100-9 Servicii de livrare a </w:t>
            </w:r>
            <w:proofErr w:type="spellStart"/>
            <w:r w:rsidRPr="00025E23">
              <w:rPr>
                <w:rFonts w:ascii="Times New Roman" w:eastAsia="Times New Roman" w:hAnsi="Times New Roman"/>
                <w:sz w:val="24"/>
                <w:szCs w:val="24"/>
                <w:lang w:eastAsia="ro-RO"/>
              </w:rPr>
              <w:t>mancarii</w:t>
            </w:r>
            <w:proofErr w:type="spellEnd"/>
            <w:r w:rsidRPr="00025E23">
              <w:rPr>
                <w:rFonts w:ascii="Times New Roman" w:eastAsia="Times New Roman" w:hAnsi="Times New Roman"/>
                <w:sz w:val="24"/>
                <w:szCs w:val="24"/>
                <w:lang w:eastAsia="ro-RO"/>
              </w:rPr>
              <w:t xml:space="preserve"> la domiciliu, 55521200-0 Servicii de livrare a </w:t>
            </w:r>
            <w:proofErr w:type="spellStart"/>
            <w:r w:rsidRPr="00025E23">
              <w:rPr>
                <w:rFonts w:ascii="Times New Roman" w:eastAsia="Times New Roman" w:hAnsi="Times New Roman"/>
                <w:sz w:val="24"/>
                <w:szCs w:val="24"/>
                <w:lang w:eastAsia="ro-RO"/>
              </w:rPr>
              <w:t>mancarii</w:t>
            </w:r>
            <w:proofErr w:type="spellEnd"/>
            <w:r w:rsidRPr="00025E23">
              <w:rPr>
                <w:rFonts w:ascii="Times New Roman" w:eastAsia="Times New Roman" w:hAnsi="Times New Roman"/>
                <w:sz w:val="24"/>
                <w:szCs w:val="24"/>
                <w:lang w:eastAsia="ro-RO"/>
              </w:rPr>
              <w:t>]</w:t>
            </w:r>
            <w:r w:rsidRPr="00025E23">
              <w:rPr>
                <w:rFonts w:ascii="Times New Roman" w:eastAsia="Times New Roman" w:hAnsi="Times New Roman"/>
                <w:sz w:val="24"/>
                <w:szCs w:val="24"/>
                <w:lang w:eastAsia="ro-RO"/>
              </w:rPr>
              <w:br/>
              <w:t xml:space="preserve">5552000-1 Servicii de </w:t>
            </w:r>
            <w:proofErr w:type="spellStart"/>
            <w:r w:rsidRPr="00025E23">
              <w:rPr>
                <w:rFonts w:ascii="Times New Roman" w:eastAsia="Times New Roman" w:hAnsi="Times New Roman"/>
                <w:sz w:val="24"/>
                <w:szCs w:val="24"/>
                <w:lang w:eastAsia="ro-RO"/>
              </w:rPr>
              <w:t>catering</w:t>
            </w:r>
            <w:proofErr w:type="spellEnd"/>
            <w:r w:rsidRPr="00025E23">
              <w:rPr>
                <w:rFonts w:ascii="Times New Roman" w:eastAsia="Times New Roman" w:hAnsi="Times New Roman"/>
                <w:sz w:val="24"/>
                <w:szCs w:val="24"/>
                <w:lang w:eastAsia="ro-RO"/>
              </w:rPr>
              <w:t xml:space="preserve">, 55522000-5 Servicii de </w:t>
            </w:r>
            <w:proofErr w:type="spellStart"/>
            <w:r w:rsidRPr="00025E23">
              <w:rPr>
                <w:rFonts w:ascii="Times New Roman" w:eastAsia="Times New Roman" w:hAnsi="Times New Roman"/>
                <w:sz w:val="24"/>
                <w:szCs w:val="24"/>
                <w:lang w:eastAsia="ro-RO"/>
              </w:rPr>
              <w:t>catering</w:t>
            </w:r>
            <w:proofErr w:type="spellEnd"/>
            <w:r w:rsidRPr="00025E23">
              <w:rPr>
                <w:rFonts w:ascii="Times New Roman" w:eastAsia="Times New Roman" w:hAnsi="Times New Roman"/>
                <w:sz w:val="24"/>
                <w:szCs w:val="24"/>
                <w:lang w:eastAsia="ro-RO"/>
              </w:rPr>
              <w:t xml:space="preserve"> pentru </w:t>
            </w:r>
            <w:proofErr w:type="spellStart"/>
            <w:r w:rsidRPr="00025E23">
              <w:rPr>
                <w:rFonts w:ascii="Times New Roman" w:eastAsia="Times New Roman" w:hAnsi="Times New Roman"/>
                <w:sz w:val="24"/>
                <w:szCs w:val="24"/>
                <w:lang w:eastAsia="ro-RO"/>
              </w:rPr>
              <w:t>societati</w:t>
            </w:r>
            <w:proofErr w:type="spellEnd"/>
            <w:r w:rsidRPr="00025E23">
              <w:rPr>
                <w:rFonts w:ascii="Times New Roman" w:eastAsia="Times New Roman" w:hAnsi="Times New Roman"/>
                <w:sz w:val="24"/>
                <w:szCs w:val="24"/>
                <w:lang w:eastAsia="ro-RO"/>
              </w:rPr>
              <w:t xml:space="preserve"> de transport, 55523000-2 Servicii de </w:t>
            </w:r>
            <w:proofErr w:type="spellStart"/>
            <w:r w:rsidRPr="00025E23">
              <w:rPr>
                <w:rFonts w:ascii="Times New Roman" w:eastAsia="Times New Roman" w:hAnsi="Times New Roman"/>
                <w:sz w:val="24"/>
                <w:szCs w:val="24"/>
                <w:lang w:eastAsia="ro-RO"/>
              </w:rPr>
              <w:t>catering</w:t>
            </w:r>
            <w:proofErr w:type="spellEnd"/>
            <w:r w:rsidRPr="00025E23">
              <w:rPr>
                <w:rFonts w:ascii="Times New Roman" w:eastAsia="Times New Roman" w:hAnsi="Times New Roman"/>
                <w:sz w:val="24"/>
                <w:szCs w:val="24"/>
                <w:lang w:eastAsia="ro-RO"/>
              </w:rPr>
              <w:t xml:space="preserve"> pentru alte </w:t>
            </w:r>
            <w:proofErr w:type="spellStart"/>
            <w:r w:rsidRPr="00025E23">
              <w:rPr>
                <w:rFonts w:ascii="Times New Roman" w:eastAsia="Times New Roman" w:hAnsi="Times New Roman"/>
                <w:sz w:val="24"/>
                <w:szCs w:val="24"/>
                <w:lang w:eastAsia="ro-RO"/>
              </w:rPr>
              <w:t>societati</w:t>
            </w:r>
            <w:proofErr w:type="spellEnd"/>
            <w:r w:rsidRPr="00025E23">
              <w:rPr>
                <w:rFonts w:ascii="Times New Roman" w:eastAsia="Times New Roman" w:hAnsi="Times New Roman"/>
                <w:sz w:val="24"/>
                <w:szCs w:val="24"/>
                <w:lang w:eastAsia="ro-RO"/>
              </w:rPr>
              <w:t xml:space="preserve"> sau </w:t>
            </w:r>
            <w:proofErr w:type="spellStart"/>
            <w:r w:rsidRPr="00025E23">
              <w:rPr>
                <w:rFonts w:ascii="Times New Roman" w:eastAsia="Times New Roman" w:hAnsi="Times New Roman"/>
                <w:sz w:val="24"/>
                <w:szCs w:val="24"/>
                <w:lang w:eastAsia="ro-RO"/>
              </w:rPr>
              <w:t>institutii</w:t>
            </w:r>
            <w:proofErr w:type="spellEnd"/>
            <w:r w:rsidRPr="00025E23">
              <w:rPr>
                <w:rFonts w:ascii="Times New Roman" w:eastAsia="Times New Roman" w:hAnsi="Times New Roman"/>
                <w:sz w:val="24"/>
                <w:szCs w:val="24"/>
                <w:lang w:eastAsia="ro-RO"/>
              </w:rPr>
              <w:t xml:space="preserve">, 55524000-9 Servicii de </w:t>
            </w:r>
            <w:proofErr w:type="spellStart"/>
            <w:r w:rsidRPr="00025E23">
              <w:rPr>
                <w:rFonts w:ascii="Times New Roman" w:eastAsia="Times New Roman" w:hAnsi="Times New Roman"/>
                <w:sz w:val="24"/>
                <w:szCs w:val="24"/>
                <w:lang w:eastAsia="ro-RO"/>
              </w:rPr>
              <w:t>catering</w:t>
            </w:r>
            <w:proofErr w:type="spellEnd"/>
            <w:r w:rsidRPr="00025E23">
              <w:rPr>
                <w:rFonts w:ascii="Times New Roman" w:eastAsia="Times New Roman" w:hAnsi="Times New Roman"/>
                <w:sz w:val="24"/>
                <w:szCs w:val="24"/>
                <w:lang w:eastAsia="ro-RO"/>
              </w:rPr>
              <w:t xml:space="preserve"> pentru scoli</w:t>
            </w:r>
            <w:r w:rsidRPr="00025E23">
              <w:rPr>
                <w:rFonts w:ascii="Times New Roman" w:eastAsia="Times New Roman" w:hAnsi="Times New Roman"/>
                <w:sz w:val="24"/>
                <w:szCs w:val="24"/>
                <w:lang w:eastAsia="ro-RO"/>
              </w:rPr>
              <w:br/>
              <w:t xml:space="preserve">55510000-8 Servicii de cantina, 55511000-5 Servicii de cantina si alte servicii de cafenea cu clientela </w:t>
            </w:r>
            <w:proofErr w:type="spellStart"/>
            <w:r w:rsidRPr="00025E23">
              <w:rPr>
                <w:rFonts w:ascii="Times New Roman" w:eastAsia="Times New Roman" w:hAnsi="Times New Roman"/>
                <w:sz w:val="24"/>
                <w:szCs w:val="24"/>
                <w:lang w:eastAsia="ro-RO"/>
              </w:rPr>
              <w:t>restransa</w:t>
            </w:r>
            <w:proofErr w:type="spellEnd"/>
            <w:r w:rsidRPr="00025E23">
              <w:rPr>
                <w:rFonts w:ascii="Times New Roman" w:eastAsia="Times New Roman" w:hAnsi="Times New Roman"/>
                <w:sz w:val="24"/>
                <w:szCs w:val="24"/>
                <w:lang w:eastAsia="ro-RO"/>
              </w:rPr>
              <w:t>, 55512000-2 Servicii de gestionare a cantinelor, 55523100-3 Servicii de restaurant pentru scoli</w:t>
            </w:r>
          </w:p>
        </w:tc>
        <w:tc>
          <w:tcPr>
            <w:tcW w:w="2953" w:type="dxa"/>
            <w:tcMar>
              <w:top w:w="60" w:type="dxa"/>
              <w:left w:w="60" w:type="dxa"/>
              <w:bottom w:w="60" w:type="dxa"/>
              <w:right w:w="60" w:type="dxa"/>
            </w:tcMar>
            <w:hideMark/>
          </w:tcPr>
          <w:p w14:paraId="7F2D5873" w14:textId="77777777" w:rsidR="001C6172" w:rsidRPr="00025E23" w:rsidRDefault="001C6172" w:rsidP="001C6172">
            <w:pPr>
              <w:suppressAutoHyphens w:val="0"/>
              <w:autoSpaceDN/>
              <w:spacing w:after="0" w:line="240" w:lineRule="auto"/>
              <w:textAlignment w:val="auto"/>
              <w:rPr>
                <w:rFonts w:ascii="Times New Roman" w:eastAsia="Times New Roman" w:hAnsi="Times New Roman"/>
                <w:sz w:val="24"/>
                <w:szCs w:val="24"/>
                <w:lang w:eastAsia="ro-RO"/>
              </w:rPr>
            </w:pPr>
            <w:r w:rsidRPr="00025E23">
              <w:rPr>
                <w:rFonts w:ascii="Times New Roman" w:eastAsia="Times New Roman" w:hAnsi="Times New Roman"/>
                <w:sz w:val="24"/>
                <w:szCs w:val="24"/>
                <w:lang w:eastAsia="ro-RO"/>
              </w:rPr>
              <w:t>Servicii hoteliere si restaurante</w:t>
            </w:r>
          </w:p>
        </w:tc>
      </w:tr>
      <w:tr w:rsidR="001C6172" w:rsidRPr="00025E23" w14:paraId="76EB5709" w14:textId="77777777" w:rsidTr="00955C89">
        <w:trPr>
          <w:trHeight w:val="555"/>
          <w:tblCellSpacing w:w="15" w:type="dxa"/>
        </w:trPr>
        <w:tc>
          <w:tcPr>
            <w:tcW w:w="405" w:type="dxa"/>
            <w:tcMar>
              <w:top w:w="0" w:type="dxa"/>
              <w:left w:w="0" w:type="dxa"/>
              <w:bottom w:w="0" w:type="dxa"/>
              <w:right w:w="0" w:type="dxa"/>
            </w:tcMar>
            <w:vAlign w:val="center"/>
            <w:hideMark/>
          </w:tcPr>
          <w:p w14:paraId="6F035009" w14:textId="0838057F" w:rsidR="001C6172" w:rsidRPr="00025E23" w:rsidRDefault="001C6172" w:rsidP="002846B1">
            <w:pPr>
              <w:pStyle w:val="ListParagraph"/>
              <w:numPr>
                <w:ilvl w:val="0"/>
                <w:numId w:val="43"/>
              </w:numPr>
              <w:suppressAutoHyphens w:val="0"/>
              <w:autoSpaceDN/>
              <w:spacing w:after="0" w:line="240" w:lineRule="auto"/>
              <w:ind w:left="410"/>
              <w:textAlignment w:val="auto"/>
              <w:rPr>
                <w:rFonts w:ascii="Times New Roman" w:eastAsia="Times New Roman" w:hAnsi="Times New Roman"/>
                <w:b/>
                <w:bCs/>
                <w:sz w:val="24"/>
                <w:szCs w:val="24"/>
                <w:lang w:eastAsia="ro-RO"/>
              </w:rPr>
            </w:pPr>
          </w:p>
        </w:tc>
        <w:tc>
          <w:tcPr>
            <w:tcW w:w="6041" w:type="dxa"/>
            <w:tcMar>
              <w:top w:w="60" w:type="dxa"/>
              <w:left w:w="60" w:type="dxa"/>
              <w:bottom w:w="60" w:type="dxa"/>
              <w:right w:w="60" w:type="dxa"/>
            </w:tcMar>
            <w:hideMark/>
          </w:tcPr>
          <w:p w14:paraId="6D224907" w14:textId="77777777" w:rsidR="001C6172" w:rsidRPr="00025E23" w:rsidRDefault="001C6172" w:rsidP="001C6172">
            <w:pPr>
              <w:suppressAutoHyphens w:val="0"/>
              <w:autoSpaceDN/>
              <w:spacing w:after="0" w:line="240" w:lineRule="auto"/>
              <w:textAlignment w:val="auto"/>
              <w:rPr>
                <w:rFonts w:ascii="Times New Roman" w:eastAsia="Times New Roman" w:hAnsi="Times New Roman"/>
                <w:sz w:val="24"/>
                <w:szCs w:val="24"/>
                <w:lang w:eastAsia="ro-RO"/>
              </w:rPr>
            </w:pPr>
            <w:r w:rsidRPr="00025E23">
              <w:rPr>
                <w:rFonts w:ascii="Times New Roman" w:eastAsia="Times New Roman" w:hAnsi="Times New Roman"/>
                <w:sz w:val="24"/>
                <w:szCs w:val="24"/>
                <w:lang w:eastAsia="ro-RO"/>
              </w:rPr>
              <w:t>de la 79100000-5 la 79140000-7; 75231100-5;</w:t>
            </w:r>
          </w:p>
        </w:tc>
        <w:tc>
          <w:tcPr>
            <w:tcW w:w="2953" w:type="dxa"/>
            <w:tcMar>
              <w:top w:w="60" w:type="dxa"/>
              <w:left w:w="60" w:type="dxa"/>
              <w:bottom w:w="60" w:type="dxa"/>
              <w:right w:w="60" w:type="dxa"/>
            </w:tcMar>
            <w:hideMark/>
          </w:tcPr>
          <w:p w14:paraId="575870C7" w14:textId="77777777" w:rsidR="001C6172" w:rsidRPr="00025E23" w:rsidRDefault="001C6172" w:rsidP="001C6172">
            <w:pPr>
              <w:suppressAutoHyphens w:val="0"/>
              <w:autoSpaceDN/>
              <w:spacing w:after="0" w:line="240" w:lineRule="auto"/>
              <w:textAlignment w:val="auto"/>
              <w:rPr>
                <w:rFonts w:ascii="Times New Roman" w:eastAsia="Times New Roman" w:hAnsi="Times New Roman"/>
                <w:sz w:val="24"/>
                <w:szCs w:val="24"/>
                <w:lang w:eastAsia="ro-RO"/>
              </w:rPr>
            </w:pPr>
            <w:r w:rsidRPr="00025E23">
              <w:rPr>
                <w:rFonts w:ascii="Times New Roman" w:eastAsia="Times New Roman" w:hAnsi="Times New Roman"/>
                <w:sz w:val="24"/>
                <w:szCs w:val="24"/>
                <w:lang w:eastAsia="ro-RO"/>
              </w:rPr>
              <w:t xml:space="preserve">Servicii juridice, in </w:t>
            </w:r>
            <w:proofErr w:type="spellStart"/>
            <w:r w:rsidRPr="00025E23">
              <w:rPr>
                <w:rFonts w:ascii="Times New Roman" w:eastAsia="Times New Roman" w:hAnsi="Times New Roman"/>
                <w:sz w:val="24"/>
                <w:szCs w:val="24"/>
                <w:lang w:eastAsia="ro-RO"/>
              </w:rPr>
              <w:t>masura</w:t>
            </w:r>
            <w:proofErr w:type="spellEnd"/>
            <w:r w:rsidRPr="00025E23">
              <w:rPr>
                <w:rFonts w:ascii="Times New Roman" w:eastAsia="Times New Roman" w:hAnsi="Times New Roman"/>
                <w:sz w:val="24"/>
                <w:szCs w:val="24"/>
                <w:lang w:eastAsia="ro-RO"/>
              </w:rPr>
              <w:t xml:space="preserve"> in care nu sunt excluse in temeiul art. 29 alin. (3)</w:t>
            </w:r>
          </w:p>
        </w:tc>
      </w:tr>
      <w:tr w:rsidR="001C6172" w:rsidRPr="00025E23" w14:paraId="479FD325" w14:textId="77777777" w:rsidTr="00955C89">
        <w:trPr>
          <w:trHeight w:val="555"/>
          <w:tblCellSpacing w:w="15" w:type="dxa"/>
        </w:trPr>
        <w:tc>
          <w:tcPr>
            <w:tcW w:w="405" w:type="dxa"/>
            <w:tcMar>
              <w:top w:w="0" w:type="dxa"/>
              <w:left w:w="0" w:type="dxa"/>
              <w:bottom w:w="0" w:type="dxa"/>
              <w:right w:w="0" w:type="dxa"/>
            </w:tcMar>
            <w:vAlign w:val="center"/>
            <w:hideMark/>
          </w:tcPr>
          <w:p w14:paraId="3D76DED1" w14:textId="095A170C" w:rsidR="001C6172" w:rsidRPr="00025E23" w:rsidRDefault="001C6172" w:rsidP="002846B1">
            <w:pPr>
              <w:pStyle w:val="ListParagraph"/>
              <w:numPr>
                <w:ilvl w:val="0"/>
                <w:numId w:val="43"/>
              </w:numPr>
              <w:suppressAutoHyphens w:val="0"/>
              <w:autoSpaceDN/>
              <w:spacing w:after="0" w:line="240" w:lineRule="auto"/>
              <w:ind w:left="410"/>
              <w:textAlignment w:val="auto"/>
              <w:rPr>
                <w:rFonts w:ascii="Times New Roman" w:eastAsia="Times New Roman" w:hAnsi="Times New Roman"/>
                <w:b/>
                <w:bCs/>
                <w:sz w:val="24"/>
                <w:szCs w:val="24"/>
                <w:lang w:eastAsia="ro-RO"/>
              </w:rPr>
            </w:pPr>
          </w:p>
        </w:tc>
        <w:tc>
          <w:tcPr>
            <w:tcW w:w="6041" w:type="dxa"/>
            <w:tcMar>
              <w:top w:w="60" w:type="dxa"/>
              <w:left w:w="60" w:type="dxa"/>
              <w:bottom w:w="60" w:type="dxa"/>
              <w:right w:w="60" w:type="dxa"/>
            </w:tcMar>
            <w:hideMark/>
          </w:tcPr>
          <w:p w14:paraId="144EDD28" w14:textId="77777777" w:rsidR="001C6172" w:rsidRPr="00025E23" w:rsidRDefault="001C6172" w:rsidP="001C6172">
            <w:pPr>
              <w:suppressAutoHyphens w:val="0"/>
              <w:autoSpaceDN/>
              <w:spacing w:after="0" w:line="240" w:lineRule="auto"/>
              <w:textAlignment w:val="auto"/>
              <w:rPr>
                <w:rFonts w:ascii="Times New Roman" w:eastAsia="Times New Roman" w:hAnsi="Times New Roman"/>
                <w:sz w:val="24"/>
                <w:szCs w:val="24"/>
                <w:lang w:eastAsia="ro-RO"/>
              </w:rPr>
            </w:pPr>
            <w:r w:rsidRPr="00025E23">
              <w:rPr>
                <w:rFonts w:ascii="Times New Roman" w:eastAsia="Times New Roman" w:hAnsi="Times New Roman"/>
                <w:sz w:val="24"/>
                <w:szCs w:val="24"/>
                <w:lang w:eastAsia="ro-RO"/>
              </w:rPr>
              <w:t>de la 75100000-7 la 75120000-3; 75123000-4; 75125000-8 pana la 75131000-3</w:t>
            </w:r>
          </w:p>
        </w:tc>
        <w:tc>
          <w:tcPr>
            <w:tcW w:w="2953" w:type="dxa"/>
            <w:tcMar>
              <w:top w:w="60" w:type="dxa"/>
              <w:left w:w="60" w:type="dxa"/>
              <w:bottom w:w="60" w:type="dxa"/>
              <w:right w:w="60" w:type="dxa"/>
            </w:tcMar>
            <w:hideMark/>
          </w:tcPr>
          <w:p w14:paraId="30870A38" w14:textId="77777777" w:rsidR="001C6172" w:rsidRPr="00025E23" w:rsidRDefault="001C6172" w:rsidP="001C6172">
            <w:pPr>
              <w:suppressAutoHyphens w:val="0"/>
              <w:autoSpaceDN/>
              <w:spacing w:after="0" w:line="240" w:lineRule="auto"/>
              <w:textAlignment w:val="auto"/>
              <w:rPr>
                <w:rFonts w:ascii="Times New Roman" w:eastAsia="Times New Roman" w:hAnsi="Times New Roman"/>
                <w:sz w:val="24"/>
                <w:szCs w:val="24"/>
                <w:lang w:eastAsia="ro-RO"/>
              </w:rPr>
            </w:pPr>
            <w:r w:rsidRPr="00025E23">
              <w:rPr>
                <w:rFonts w:ascii="Times New Roman" w:eastAsia="Times New Roman" w:hAnsi="Times New Roman"/>
                <w:sz w:val="24"/>
                <w:szCs w:val="24"/>
                <w:lang w:eastAsia="ro-RO"/>
              </w:rPr>
              <w:t>Alte servicii administrative si servicii guvernamentale</w:t>
            </w:r>
          </w:p>
        </w:tc>
      </w:tr>
      <w:tr w:rsidR="001C6172" w:rsidRPr="00025E23" w14:paraId="711ADBDC" w14:textId="77777777" w:rsidTr="00955C89">
        <w:trPr>
          <w:trHeight w:val="345"/>
          <w:tblCellSpacing w:w="15" w:type="dxa"/>
        </w:trPr>
        <w:tc>
          <w:tcPr>
            <w:tcW w:w="405" w:type="dxa"/>
            <w:tcMar>
              <w:top w:w="0" w:type="dxa"/>
              <w:left w:w="0" w:type="dxa"/>
              <w:bottom w:w="0" w:type="dxa"/>
              <w:right w:w="0" w:type="dxa"/>
            </w:tcMar>
            <w:vAlign w:val="center"/>
            <w:hideMark/>
          </w:tcPr>
          <w:p w14:paraId="5974133F" w14:textId="1D6FEF90" w:rsidR="001C6172" w:rsidRPr="00025E23" w:rsidRDefault="001C6172" w:rsidP="002846B1">
            <w:pPr>
              <w:pStyle w:val="ListParagraph"/>
              <w:numPr>
                <w:ilvl w:val="0"/>
                <w:numId w:val="43"/>
              </w:numPr>
              <w:suppressAutoHyphens w:val="0"/>
              <w:autoSpaceDN/>
              <w:spacing w:after="0" w:line="240" w:lineRule="auto"/>
              <w:ind w:left="410"/>
              <w:textAlignment w:val="auto"/>
              <w:rPr>
                <w:rFonts w:ascii="Times New Roman" w:eastAsia="Times New Roman" w:hAnsi="Times New Roman"/>
                <w:b/>
                <w:bCs/>
                <w:sz w:val="24"/>
                <w:szCs w:val="24"/>
                <w:lang w:eastAsia="ro-RO"/>
              </w:rPr>
            </w:pPr>
          </w:p>
        </w:tc>
        <w:tc>
          <w:tcPr>
            <w:tcW w:w="6041" w:type="dxa"/>
            <w:tcMar>
              <w:top w:w="60" w:type="dxa"/>
              <w:left w:w="60" w:type="dxa"/>
              <w:bottom w:w="60" w:type="dxa"/>
              <w:right w:w="60" w:type="dxa"/>
            </w:tcMar>
            <w:hideMark/>
          </w:tcPr>
          <w:p w14:paraId="55134BCD" w14:textId="77777777" w:rsidR="001C6172" w:rsidRPr="00025E23" w:rsidRDefault="001C6172" w:rsidP="001C6172">
            <w:pPr>
              <w:suppressAutoHyphens w:val="0"/>
              <w:autoSpaceDN/>
              <w:spacing w:after="0" w:line="240" w:lineRule="auto"/>
              <w:textAlignment w:val="auto"/>
              <w:rPr>
                <w:rFonts w:ascii="Times New Roman" w:eastAsia="Times New Roman" w:hAnsi="Times New Roman"/>
                <w:sz w:val="24"/>
                <w:szCs w:val="24"/>
                <w:lang w:eastAsia="ro-RO"/>
              </w:rPr>
            </w:pPr>
            <w:r w:rsidRPr="00025E23">
              <w:rPr>
                <w:rFonts w:ascii="Times New Roman" w:eastAsia="Times New Roman" w:hAnsi="Times New Roman"/>
                <w:sz w:val="24"/>
                <w:szCs w:val="24"/>
                <w:lang w:eastAsia="ro-RO"/>
              </w:rPr>
              <w:t>de la 75200000-8 la 75231000-4;</w:t>
            </w:r>
          </w:p>
        </w:tc>
        <w:tc>
          <w:tcPr>
            <w:tcW w:w="2953" w:type="dxa"/>
            <w:tcMar>
              <w:top w:w="60" w:type="dxa"/>
              <w:left w:w="60" w:type="dxa"/>
              <w:bottom w:w="60" w:type="dxa"/>
              <w:right w:w="60" w:type="dxa"/>
            </w:tcMar>
            <w:hideMark/>
          </w:tcPr>
          <w:p w14:paraId="604FD13C" w14:textId="77777777" w:rsidR="001C6172" w:rsidRPr="00025E23" w:rsidRDefault="001C6172" w:rsidP="001C6172">
            <w:pPr>
              <w:suppressAutoHyphens w:val="0"/>
              <w:autoSpaceDN/>
              <w:spacing w:after="0" w:line="240" w:lineRule="auto"/>
              <w:textAlignment w:val="auto"/>
              <w:rPr>
                <w:rFonts w:ascii="Times New Roman" w:eastAsia="Times New Roman" w:hAnsi="Times New Roman"/>
                <w:sz w:val="24"/>
                <w:szCs w:val="24"/>
                <w:lang w:eastAsia="ro-RO"/>
              </w:rPr>
            </w:pPr>
            <w:proofErr w:type="spellStart"/>
            <w:r w:rsidRPr="00025E23">
              <w:rPr>
                <w:rFonts w:ascii="Times New Roman" w:eastAsia="Times New Roman" w:hAnsi="Times New Roman"/>
                <w:sz w:val="24"/>
                <w:szCs w:val="24"/>
                <w:lang w:eastAsia="ro-RO"/>
              </w:rPr>
              <w:t>Prestari</w:t>
            </w:r>
            <w:proofErr w:type="spellEnd"/>
            <w:r w:rsidRPr="00025E23">
              <w:rPr>
                <w:rFonts w:ascii="Times New Roman" w:eastAsia="Times New Roman" w:hAnsi="Times New Roman"/>
                <w:sz w:val="24"/>
                <w:szCs w:val="24"/>
                <w:lang w:eastAsia="ro-RO"/>
              </w:rPr>
              <w:t xml:space="preserve"> de servicii pentru comunitate</w:t>
            </w:r>
          </w:p>
        </w:tc>
      </w:tr>
      <w:tr w:rsidR="001C6172" w:rsidRPr="00025E23" w14:paraId="70F13928" w14:textId="77777777" w:rsidTr="00955C89">
        <w:trPr>
          <w:trHeight w:val="975"/>
          <w:tblCellSpacing w:w="15" w:type="dxa"/>
        </w:trPr>
        <w:tc>
          <w:tcPr>
            <w:tcW w:w="405" w:type="dxa"/>
            <w:tcMar>
              <w:top w:w="0" w:type="dxa"/>
              <w:left w:w="0" w:type="dxa"/>
              <w:bottom w:w="0" w:type="dxa"/>
              <w:right w:w="0" w:type="dxa"/>
            </w:tcMar>
            <w:vAlign w:val="center"/>
            <w:hideMark/>
          </w:tcPr>
          <w:p w14:paraId="2E718ACC" w14:textId="3C6B1CDC" w:rsidR="001C6172" w:rsidRPr="00025E23" w:rsidRDefault="001C6172" w:rsidP="002846B1">
            <w:pPr>
              <w:pStyle w:val="ListParagraph"/>
              <w:numPr>
                <w:ilvl w:val="0"/>
                <w:numId w:val="43"/>
              </w:numPr>
              <w:suppressAutoHyphens w:val="0"/>
              <w:autoSpaceDN/>
              <w:spacing w:after="0" w:line="240" w:lineRule="auto"/>
              <w:ind w:left="410"/>
              <w:textAlignment w:val="auto"/>
              <w:rPr>
                <w:rFonts w:ascii="Times New Roman" w:eastAsia="Times New Roman" w:hAnsi="Times New Roman"/>
                <w:b/>
                <w:bCs/>
                <w:sz w:val="24"/>
                <w:szCs w:val="24"/>
                <w:lang w:eastAsia="ro-RO"/>
              </w:rPr>
            </w:pPr>
          </w:p>
        </w:tc>
        <w:tc>
          <w:tcPr>
            <w:tcW w:w="6041" w:type="dxa"/>
            <w:tcMar>
              <w:top w:w="60" w:type="dxa"/>
              <w:left w:w="60" w:type="dxa"/>
              <w:bottom w:w="60" w:type="dxa"/>
              <w:right w:w="60" w:type="dxa"/>
            </w:tcMar>
            <w:hideMark/>
          </w:tcPr>
          <w:p w14:paraId="54E681F5" w14:textId="77777777" w:rsidR="001C6172" w:rsidRPr="00025E23" w:rsidRDefault="001C6172" w:rsidP="001C6172">
            <w:pPr>
              <w:suppressAutoHyphens w:val="0"/>
              <w:autoSpaceDN/>
              <w:spacing w:after="0" w:line="240" w:lineRule="auto"/>
              <w:textAlignment w:val="auto"/>
              <w:rPr>
                <w:rFonts w:ascii="Times New Roman" w:eastAsia="Times New Roman" w:hAnsi="Times New Roman"/>
                <w:sz w:val="24"/>
                <w:szCs w:val="24"/>
                <w:lang w:eastAsia="ro-RO"/>
              </w:rPr>
            </w:pPr>
            <w:r w:rsidRPr="00025E23">
              <w:rPr>
                <w:rFonts w:ascii="Times New Roman" w:eastAsia="Times New Roman" w:hAnsi="Times New Roman"/>
                <w:sz w:val="24"/>
                <w:szCs w:val="24"/>
                <w:lang w:eastAsia="ro-RO"/>
              </w:rPr>
              <w:t>75231210-9 pana la 75231230-5; 75240000-0 pana la 75252000-7; 794300000-7; 98113100-9</w:t>
            </w:r>
          </w:p>
        </w:tc>
        <w:tc>
          <w:tcPr>
            <w:tcW w:w="2953" w:type="dxa"/>
            <w:tcMar>
              <w:top w:w="60" w:type="dxa"/>
              <w:left w:w="60" w:type="dxa"/>
              <w:bottom w:w="60" w:type="dxa"/>
              <w:right w:w="60" w:type="dxa"/>
            </w:tcMar>
            <w:hideMark/>
          </w:tcPr>
          <w:p w14:paraId="2A1489A5" w14:textId="77777777" w:rsidR="001C6172" w:rsidRPr="00025E23" w:rsidRDefault="001C6172" w:rsidP="001C6172">
            <w:pPr>
              <w:suppressAutoHyphens w:val="0"/>
              <w:autoSpaceDN/>
              <w:spacing w:after="0" w:line="240" w:lineRule="auto"/>
              <w:textAlignment w:val="auto"/>
              <w:rPr>
                <w:rFonts w:ascii="Times New Roman" w:eastAsia="Times New Roman" w:hAnsi="Times New Roman"/>
                <w:sz w:val="24"/>
                <w:szCs w:val="24"/>
                <w:lang w:eastAsia="ro-RO"/>
              </w:rPr>
            </w:pPr>
            <w:r w:rsidRPr="00025E23">
              <w:rPr>
                <w:rFonts w:ascii="Times New Roman" w:eastAsia="Times New Roman" w:hAnsi="Times New Roman"/>
                <w:sz w:val="24"/>
                <w:szCs w:val="24"/>
                <w:lang w:eastAsia="ro-RO"/>
              </w:rPr>
              <w:t xml:space="preserve">Servicii legate de </w:t>
            </w:r>
            <w:proofErr w:type="spellStart"/>
            <w:r w:rsidRPr="00025E23">
              <w:rPr>
                <w:rFonts w:ascii="Times New Roman" w:eastAsia="Times New Roman" w:hAnsi="Times New Roman"/>
                <w:sz w:val="24"/>
                <w:szCs w:val="24"/>
                <w:lang w:eastAsia="ro-RO"/>
              </w:rPr>
              <w:t>inchisori</w:t>
            </w:r>
            <w:proofErr w:type="spellEnd"/>
            <w:r w:rsidRPr="00025E23">
              <w:rPr>
                <w:rFonts w:ascii="Times New Roman" w:eastAsia="Times New Roman" w:hAnsi="Times New Roman"/>
                <w:sz w:val="24"/>
                <w:szCs w:val="24"/>
                <w:lang w:eastAsia="ro-RO"/>
              </w:rPr>
              <w:t xml:space="preserve">, de securitate publica si de salvare, in </w:t>
            </w:r>
            <w:proofErr w:type="spellStart"/>
            <w:r w:rsidRPr="00025E23">
              <w:rPr>
                <w:rFonts w:ascii="Times New Roman" w:eastAsia="Times New Roman" w:hAnsi="Times New Roman"/>
                <w:sz w:val="24"/>
                <w:szCs w:val="24"/>
                <w:lang w:eastAsia="ro-RO"/>
              </w:rPr>
              <w:t>masura</w:t>
            </w:r>
            <w:proofErr w:type="spellEnd"/>
            <w:r w:rsidRPr="00025E23">
              <w:rPr>
                <w:rFonts w:ascii="Times New Roman" w:eastAsia="Times New Roman" w:hAnsi="Times New Roman"/>
                <w:sz w:val="24"/>
                <w:szCs w:val="24"/>
                <w:lang w:eastAsia="ro-RO"/>
              </w:rPr>
              <w:t xml:space="preserve"> in care nu sunt excluse in temeiul art. 29 alin. (1) lit. h)</w:t>
            </w:r>
          </w:p>
        </w:tc>
      </w:tr>
      <w:tr w:rsidR="001C6172" w:rsidRPr="00025E23" w14:paraId="3FF61C22" w14:textId="77777777" w:rsidTr="00955C89">
        <w:trPr>
          <w:trHeight w:val="1395"/>
          <w:tblCellSpacing w:w="15" w:type="dxa"/>
        </w:trPr>
        <w:tc>
          <w:tcPr>
            <w:tcW w:w="405" w:type="dxa"/>
            <w:tcMar>
              <w:top w:w="0" w:type="dxa"/>
              <w:left w:w="0" w:type="dxa"/>
              <w:bottom w:w="0" w:type="dxa"/>
              <w:right w:w="0" w:type="dxa"/>
            </w:tcMar>
            <w:vAlign w:val="center"/>
            <w:hideMark/>
          </w:tcPr>
          <w:p w14:paraId="712AB8E7" w14:textId="25956F0C" w:rsidR="001C6172" w:rsidRPr="00025E23" w:rsidRDefault="001C6172" w:rsidP="002846B1">
            <w:pPr>
              <w:pStyle w:val="ListParagraph"/>
              <w:numPr>
                <w:ilvl w:val="0"/>
                <w:numId w:val="43"/>
              </w:numPr>
              <w:suppressAutoHyphens w:val="0"/>
              <w:autoSpaceDN/>
              <w:spacing w:after="0" w:line="240" w:lineRule="auto"/>
              <w:ind w:left="410"/>
              <w:textAlignment w:val="auto"/>
              <w:rPr>
                <w:rFonts w:ascii="Times New Roman" w:eastAsia="Times New Roman" w:hAnsi="Times New Roman"/>
                <w:b/>
                <w:bCs/>
                <w:sz w:val="24"/>
                <w:szCs w:val="24"/>
                <w:lang w:eastAsia="ro-RO"/>
              </w:rPr>
            </w:pPr>
          </w:p>
        </w:tc>
        <w:tc>
          <w:tcPr>
            <w:tcW w:w="6041" w:type="dxa"/>
            <w:tcMar>
              <w:top w:w="60" w:type="dxa"/>
              <w:left w:w="60" w:type="dxa"/>
              <w:bottom w:w="60" w:type="dxa"/>
              <w:right w:w="60" w:type="dxa"/>
            </w:tcMar>
            <w:hideMark/>
          </w:tcPr>
          <w:p w14:paraId="0F045C0C" w14:textId="77777777" w:rsidR="001C6172" w:rsidRPr="00025E23" w:rsidRDefault="001C6172" w:rsidP="001C6172">
            <w:pPr>
              <w:suppressAutoHyphens w:val="0"/>
              <w:autoSpaceDN/>
              <w:spacing w:after="0" w:line="240" w:lineRule="auto"/>
              <w:textAlignment w:val="auto"/>
              <w:rPr>
                <w:rFonts w:ascii="Times New Roman" w:eastAsia="Times New Roman" w:hAnsi="Times New Roman"/>
                <w:sz w:val="24"/>
                <w:szCs w:val="24"/>
                <w:lang w:eastAsia="ro-RO"/>
              </w:rPr>
            </w:pPr>
            <w:r w:rsidRPr="00025E23">
              <w:rPr>
                <w:rFonts w:ascii="Times New Roman" w:eastAsia="Times New Roman" w:hAnsi="Times New Roman"/>
                <w:sz w:val="24"/>
                <w:szCs w:val="24"/>
                <w:lang w:eastAsia="ro-RO"/>
              </w:rPr>
              <w:t xml:space="preserve">de la 79700000-1 la 79721000-4 [Servicii de </w:t>
            </w:r>
            <w:proofErr w:type="spellStart"/>
            <w:r w:rsidRPr="00025E23">
              <w:rPr>
                <w:rFonts w:ascii="Times New Roman" w:eastAsia="Times New Roman" w:hAnsi="Times New Roman"/>
                <w:sz w:val="24"/>
                <w:szCs w:val="24"/>
                <w:lang w:eastAsia="ro-RO"/>
              </w:rPr>
              <w:t>investigatie</w:t>
            </w:r>
            <w:proofErr w:type="spellEnd"/>
            <w:r w:rsidRPr="00025E23">
              <w:rPr>
                <w:rFonts w:ascii="Times New Roman" w:eastAsia="Times New Roman" w:hAnsi="Times New Roman"/>
                <w:sz w:val="24"/>
                <w:szCs w:val="24"/>
                <w:lang w:eastAsia="ro-RO"/>
              </w:rPr>
              <w:t xml:space="preserve"> si de </w:t>
            </w:r>
            <w:proofErr w:type="spellStart"/>
            <w:r w:rsidRPr="00025E23">
              <w:rPr>
                <w:rFonts w:ascii="Times New Roman" w:eastAsia="Times New Roman" w:hAnsi="Times New Roman"/>
                <w:sz w:val="24"/>
                <w:szCs w:val="24"/>
                <w:lang w:eastAsia="ro-RO"/>
              </w:rPr>
              <w:t>siguranta</w:t>
            </w:r>
            <w:proofErr w:type="spellEnd"/>
            <w:r w:rsidRPr="00025E23">
              <w:rPr>
                <w:rFonts w:ascii="Times New Roman" w:eastAsia="Times New Roman" w:hAnsi="Times New Roman"/>
                <w:sz w:val="24"/>
                <w:szCs w:val="24"/>
                <w:lang w:eastAsia="ro-RO"/>
              </w:rPr>
              <w:t xml:space="preserve">, Servicii de </w:t>
            </w:r>
            <w:proofErr w:type="spellStart"/>
            <w:r w:rsidRPr="00025E23">
              <w:rPr>
                <w:rFonts w:ascii="Times New Roman" w:eastAsia="Times New Roman" w:hAnsi="Times New Roman"/>
                <w:sz w:val="24"/>
                <w:szCs w:val="24"/>
                <w:lang w:eastAsia="ro-RO"/>
              </w:rPr>
              <w:t>siguranta</w:t>
            </w:r>
            <w:proofErr w:type="spellEnd"/>
            <w:r w:rsidRPr="00025E23">
              <w:rPr>
                <w:rFonts w:ascii="Times New Roman" w:eastAsia="Times New Roman" w:hAnsi="Times New Roman"/>
                <w:sz w:val="24"/>
                <w:szCs w:val="24"/>
                <w:lang w:eastAsia="ro-RO"/>
              </w:rPr>
              <w:t xml:space="preserve">, Servicii de monitorizare a sistemelor de alarma, Servicii de paza, Servicii de supraveghere, Servicii de localizare, Servicii de localizare a transfugilor, Servicii de patrulare, Servicii de eliberare de ecusoane de identificare, Servicii de anchetare si Servicii de </w:t>
            </w:r>
            <w:proofErr w:type="spellStart"/>
            <w:r w:rsidRPr="00025E23">
              <w:rPr>
                <w:rFonts w:ascii="Times New Roman" w:eastAsia="Times New Roman" w:hAnsi="Times New Roman"/>
                <w:sz w:val="24"/>
                <w:szCs w:val="24"/>
                <w:lang w:eastAsia="ro-RO"/>
              </w:rPr>
              <w:t>agentii</w:t>
            </w:r>
            <w:proofErr w:type="spellEnd"/>
            <w:r w:rsidRPr="00025E23">
              <w:rPr>
                <w:rFonts w:ascii="Times New Roman" w:eastAsia="Times New Roman" w:hAnsi="Times New Roman"/>
                <w:sz w:val="24"/>
                <w:szCs w:val="24"/>
                <w:lang w:eastAsia="ro-RO"/>
              </w:rPr>
              <w:t xml:space="preserve"> de detectivi] 79722000-1 [Servicii de grafologie], 79723000-8 [Servicii de analiza a </w:t>
            </w:r>
            <w:proofErr w:type="spellStart"/>
            <w:r w:rsidRPr="00025E23">
              <w:rPr>
                <w:rFonts w:ascii="Times New Roman" w:eastAsia="Times New Roman" w:hAnsi="Times New Roman"/>
                <w:sz w:val="24"/>
                <w:szCs w:val="24"/>
                <w:lang w:eastAsia="ro-RO"/>
              </w:rPr>
              <w:t>deseurilor</w:t>
            </w:r>
            <w:proofErr w:type="spellEnd"/>
            <w:r w:rsidRPr="00025E23">
              <w:rPr>
                <w:rFonts w:ascii="Times New Roman" w:eastAsia="Times New Roman" w:hAnsi="Times New Roman"/>
                <w:sz w:val="24"/>
                <w:szCs w:val="24"/>
                <w:lang w:eastAsia="ro-RO"/>
              </w:rPr>
              <w:t>]</w:t>
            </w:r>
          </w:p>
        </w:tc>
        <w:tc>
          <w:tcPr>
            <w:tcW w:w="2953" w:type="dxa"/>
            <w:tcMar>
              <w:top w:w="60" w:type="dxa"/>
              <w:left w:w="60" w:type="dxa"/>
              <w:bottom w:w="60" w:type="dxa"/>
              <w:right w:w="60" w:type="dxa"/>
            </w:tcMar>
            <w:hideMark/>
          </w:tcPr>
          <w:p w14:paraId="354C0204" w14:textId="77777777" w:rsidR="001C6172" w:rsidRPr="00025E23" w:rsidRDefault="001C6172" w:rsidP="001C6172">
            <w:pPr>
              <w:suppressAutoHyphens w:val="0"/>
              <w:autoSpaceDN/>
              <w:spacing w:after="0" w:line="240" w:lineRule="auto"/>
              <w:textAlignment w:val="auto"/>
              <w:rPr>
                <w:rFonts w:ascii="Times New Roman" w:eastAsia="Times New Roman" w:hAnsi="Times New Roman"/>
                <w:sz w:val="24"/>
                <w:szCs w:val="24"/>
                <w:lang w:eastAsia="ro-RO"/>
              </w:rPr>
            </w:pPr>
            <w:r w:rsidRPr="00025E23">
              <w:rPr>
                <w:rFonts w:ascii="Times New Roman" w:eastAsia="Times New Roman" w:hAnsi="Times New Roman"/>
                <w:sz w:val="24"/>
                <w:szCs w:val="24"/>
                <w:lang w:eastAsia="ro-RO"/>
              </w:rPr>
              <w:t xml:space="preserve">Servicii de </w:t>
            </w:r>
            <w:proofErr w:type="spellStart"/>
            <w:r w:rsidRPr="00025E23">
              <w:rPr>
                <w:rFonts w:ascii="Times New Roman" w:eastAsia="Times New Roman" w:hAnsi="Times New Roman"/>
                <w:sz w:val="24"/>
                <w:szCs w:val="24"/>
                <w:lang w:eastAsia="ro-RO"/>
              </w:rPr>
              <w:t>investigatie</w:t>
            </w:r>
            <w:proofErr w:type="spellEnd"/>
            <w:r w:rsidRPr="00025E23">
              <w:rPr>
                <w:rFonts w:ascii="Times New Roman" w:eastAsia="Times New Roman" w:hAnsi="Times New Roman"/>
                <w:sz w:val="24"/>
                <w:szCs w:val="24"/>
                <w:lang w:eastAsia="ro-RO"/>
              </w:rPr>
              <w:t xml:space="preserve"> si de </w:t>
            </w:r>
            <w:proofErr w:type="spellStart"/>
            <w:r w:rsidRPr="00025E23">
              <w:rPr>
                <w:rFonts w:ascii="Times New Roman" w:eastAsia="Times New Roman" w:hAnsi="Times New Roman"/>
                <w:sz w:val="24"/>
                <w:szCs w:val="24"/>
                <w:lang w:eastAsia="ro-RO"/>
              </w:rPr>
              <w:t>siguranta</w:t>
            </w:r>
            <w:proofErr w:type="spellEnd"/>
          </w:p>
        </w:tc>
      </w:tr>
      <w:tr w:rsidR="001C6172" w:rsidRPr="00025E23" w14:paraId="4D87CE6E" w14:textId="77777777" w:rsidTr="00955C89">
        <w:trPr>
          <w:trHeight w:val="555"/>
          <w:tblCellSpacing w:w="15" w:type="dxa"/>
        </w:trPr>
        <w:tc>
          <w:tcPr>
            <w:tcW w:w="405" w:type="dxa"/>
            <w:tcMar>
              <w:top w:w="0" w:type="dxa"/>
              <w:left w:w="0" w:type="dxa"/>
              <w:bottom w:w="0" w:type="dxa"/>
              <w:right w:w="0" w:type="dxa"/>
            </w:tcMar>
            <w:vAlign w:val="center"/>
            <w:hideMark/>
          </w:tcPr>
          <w:p w14:paraId="5FA22588" w14:textId="4B8114F8" w:rsidR="001C6172" w:rsidRPr="00025E23" w:rsidRDefault="001C6172" w:rsidP="002846B1">
            <w:pPr>
              <w:pStyle w:val="ListParagraph"/>
              <w:numPr>
                <w:ilvl w:val="0"/>
                <w:numId w:val="43"/>
              </w:numPr>
              <w:suppressAutoHyphens w:val="0"/>
              <w:autoSpaceDN/>
              <w:spacing w:after="0" w:line="240" w:lineRule="auto"/>
              <w:ind w:left="410"/>
              <w:textAlignment w:val="auto"/>
              <w:rPr>
                <w:rFonts w:ascii="Times New Roman" w:eastAsia="Times New Roman" w:hAnsi="Times New Roman"/>
                <w:b/>
                <w:bCs/>
                <w:sz w:val="24"/>
                <w:szCs w:val="24"/>
                <w:lang w:eastAsia="ro-RO"/>
              </w:rPr>
            </w:pPr>
          </w:p>
        </w:tc>
        <w:tc>
          <w:tcPr>
            <w:tcW w:w="6041" w:type="dxa"/>
            <w:tcMar>
              <w:top w:w="60" w:type="dxa"/>
              <w:left w:w="60" w:type="dxa"/>
              <w:bottom w:w="60" w:type="dxa"/>
              <w:right w:w="60" w:type="dxa"/>
            </w:tcMar>
            <w:hideMark/>
          </w:tcPr>
          <w:p w14:paraId="6A86C2CC" w14:textId="77777777" w:rsidR="001C6172" w:rsidRPr="00025E23" w:rsidRDefault="001C6172" w:rsidP="001C6172">
            <w:pPr>
              <w:suppressAutoHyphens w:val="0"/>
              <w:autoSpaceDN/>
              <w:spacing w:after="0" w:line="240" w:lineRule="auto"/>
              <w:textAlignment w:val="auto"/>
              <w:rPr>
                <w:rFonts w:ascii="Times New Roman" w:eastAsia="Times New Roman" w:hAnsi="Times New Roman"/>
                <w:sz w:val="24"/>
                <w:szCs w:val="24"/>
                <w:lang w:eastAsia="ro-RO"/>
              </w:rPr>
            </w:pPr>
            <w:r w:rsidRPr="00025E23">
              <w:rPr>
                <w:rFonts w:ascii="Times New Roman" w:eastAsia="Times New Roman" w:hAnsi="Times New Roman"/>
                <w:sz w:val="24"/>
                <w:szCs w:val="24"/>
                <w:lang w:eastAsia="ro-RO"/>
              </w:rPr>
              <w:t xml:space="preserve">98900000-2 [Servicii prestate de </w:t>
            </w:r>
            <w:proofErr w:type="spellStart"/>
            <w:r w:rsidRPr="00025E23">
              <w:rPr>
                <w:rFonts w:ascii="Times New Roman" w:eastAsia="Times New Roman" w:hAnsi="Times New Roman"/>
                <w:sz w:val="24"/>
                <w:szCs w:val="24"/>
                <w:lang w:eastAsia="ro-RO"/>
              </w:rPr>
              <w:t>organizatii</w:t>
            </w:r>
            <w:proofErr w:type="spellEnd"/>
            <w:r w:rsidRPr="00025E23">
              <w:rPr>
                <w:rFonts w:ascii="Times New Roman" w:eastAsia="Times New Roman" w:hAnsi="Times New Roman"/>
                <w:sz w:val="24"/>
                <w:szCs w:val="24"/>
                <w:lang w:eastAsia="ro-RO"/>
              </w:rPr>
              <w:t xml:space="preserve"> si de organisme extrateritoriale] si 98910000-5 [Servicii specifice </w:t>
            </w:r>
            <w:proofErr w:type="spellStart"/>
            <w:r w:rsidRPr="00025E23">
              <w:rPr>
                <w:rFonts w:ascii="Times New Roman" w:eastAsia="Times New Roman" w:hAnsi="Times New Roman"/>
                <w:sz w:val="24"/>
                <w:szCs w:val="24"/>
                <w:lang w:eastAsia="ro-RO"/>
              </w:rPr>
              <w:t>organizatiilor</w:t>
            </w:r>
            <w:proofErr w:type="spellEnd"/>
            <w:r w:rsidRPr="00025E23">
              <w:rPr>
                <w:rFonts w:ascii="Times New Roman" w:eastAsia="Times New Roman" w:hAnsi="Times New Roman"/>
                <w:sz w:val="24"/>
                <w:szCs w:val="24"/>
                <w:lang w:eastAsia="ro-RO"/>
              </w:rPr>
              <w:t xml:space="preserve"> si organismelor </w:t>
            </w:r>
            <w:proofErr w:type="spellStart"/>
            <w:r w:rsidRPr="00025E23">
              <w:rPr>
                <w:rFonts w:ascii="Times New Roman" w:eastAsia="Times New Roman" w:hAnsi="Times New Roman"/>
                <w:sz w:val="24"/>
                <w:szCs w:val="24"/>
                <w:lang w:eastAsia="ro-RO"/>
              </w:rPr>
              <w:t>internationale</w:t>
            </w:r>
            <w:proofErr w:type="spellEnd"/>
            <w:r w:rsidRPr="00025E23">
              <w:rPr>
                <w:rFonts w:ascii="Times New Roman" w:eastAsia="Times New Roman" w:hAnsi="Times New Roman"/>
                <w:sz w:val="24"/>
                <w:szCs w:val="24"/>
                <w:lang w:eastAsia="ro-RO"/>
              </w:rPr>
              <w:t>]</w:t>
            </w:r>
          </w:p>
        </w:tc>
        <w:tc>
          <w:tcPr>
            <w:tcW w:w="2953" w:type="dxa"/>
            <w:tcMar>
              <w:top w:w="60" w:type="dxa"/>
              <w:left w:w="60" w:type="dxa"/>
              <w:bottom w:w="60" w:type="dxa"/>
              <w:right w:w="60" w:type="dxa"/>
            </w:tcMar>
            <w:hideMark/>
          </w:tcPr>
          <w:p w14:paraId="4EEBF7A2" w14:textId="77777777" w:rsidR="001C6172" w:rsidRPr="00025E23" w:rsidRDefault="001C6172" w:rsidP="001C6172">
            <w:pPr>
              <w:suppressAutoHyphens w:val="0"/>
              <w:autoSpaceDN/>
              <w:spacing w:after="0" w:line="240" w:lineRule="auto"/>
              <w:textAlignment w:val="auto"/>
              <w:rPr>
                <w:rFonts w:ascii="Times New Roman" w:eastAsia="Times New Roman" w:hAnsi="Times New Roman"/>
                <w:sz w:val="24"/>
                <w:szCs w:val="24"/>
                <w:lang w:eastAsia="ro-RO"/>
              </w:rPr>
            </w:pPr>
            <w:r w:rsidRPr="00025E23">
              <w:rPr>
                <w:rFonts w:ascii="Times New Roman" w:eastAsia="Times New Roman" w:hAnsi="Times New Roman"/>
                <w:sz w:val="24"/>
                <w:szCs w:val="24"/>
                <w:lang w:eastAsia="ro-RO"/>
              </w:rPr>
              <w:t xml:space="preserve">Servicii </w:t>
            </w:r>
            <w:proofErr w:type="spellStart"/>
            <w:r w:rsidRPr="00025E23">
              <w:rPr>
                <w:rFonts w:ascii="Times New Roman" w:eastAsia="Times New Roman" w:hAnsi="Times New Roman"/>
                <w:sz w:val="24"/>
                <w:szCs w:val="24"/>
                <w:lang w:eastAsia="ro-RO"/>
              </w:rPr>
              <w:t>internationale</w:t>
            </w:r>
            <w:proofErr w:type="spellEnd"/>
          </w:p>
        </w:tc>
      </w:tr>
      <w:tr w:rsidR="001C6172" w:rsidRPr="00025E23" w14:paraId="670DF8E3" w14:textId="77777777" w:rsidTr="00955C89">
        <w:trPr>
          <w:trHeight w:val="1605"/>
          <w:tblCellSpacing w:w="15" w:type="dxa"/>
        </w:trPr>
        <w:tc>
          <w:tcPr>
            <w:tcW w:w="405" w:type="dxa"/>
            <w:tcMar>
              <w:top w:w="0" w:type="dxa"/>
              <w:left w:w="0" w:type="dxa"/>
              <w:bottom w:w="0" w:type="dxa"/>
              <w:right w:w="0" w:type="dxa"/>
            </w:tcMar>
            <w:vAlign w:val="center"/>
            <w:hideMark/>
          </w:tcPr>
          <w:p w14:paraId="6E071DDC" w14:textId="3DBA002E" w:rsidR="001C6172" w:rsidRPr="00025E23" w:rsidRDefault="001C6172" w:rsidP="002846B1">
            <w:pPr>
              <w:pStyle w:val="ListParagraph"/>
              <w:numPr>
                <w:ilvl w:val="0"/>
                <w:numId w:val="43"/>
              </w:numPr>
              <w:suppressAutoHyphens w:val="0"/>
              <w:autoSpaceDN/>
              <w:spacing w:after="0" w:line="240" w:lineRule="auto"/>
              <w:ind w:left="410"/>
              <w:textAlignment w:val="auto"/>
              <w:rPr>
                <w:rFonts w:ascii="Times New Roman" w:eastAsia="Times New Roman" w:hAnsi="Times New Roman"/>
                <w:b/>
                <w:bCs/>
                <w:sz w:val="24"/>
                <w:szCs w:val="24"/>
                <w:lang w:eastAsia="ro-RO"/>
              </w:rPr>
            </w:pPr>
          </w:p>
        </w:tc>
        <w:tc>
          <w:tcPr>
            <w:tcW w:w="6041" w:type="dxa"/>
            <w:tcMar>
              <w:top w:w="60" w:type="dxa"/>
              <w:left w:w="60" w:type="dxa"/>
              <w:bottom w:w="60" w:type="dxa"/>
              <w:right w:w="60" w:type="dxa"/>
            </w:tcMar>
            <w:hideMark/>
          </w:tcPr>
          <w:p w14:paraId="22118134" w14:textId="77777777" w:rsidR="001C6172" w:rsidRPr="00025E23" w:rsidRDefault="001C6172" w:rsidP="001C6172">
            <w:pPr>
              <w:suppressAutoHyphens w:val="0"/>
              <w:autoSpaceDN/>
              <w:spacing w:after="0" w:line="240" w:lineRule="auto"/>
              <w:textAlignment w:val="auto"/>
              <w:rPr>
                <w:rFonts w:ascii="Times New Roman" w:eastAsia="Times New Roman" w:hAnsi="Times New Roman"/>
                <w:sz w:val="24"/>
                <w:szCs w:val="24"/>
                <w:lang w:eastAsia="ro-RO"/>
              </w:rPr>
            </w:pPr>
            <w:r w:rsidRPr="00025E23">
              <w:rPr>
                <w:rFonts w:ascii="Times New Roman" w:eastAsia="Times New Roman" w:hAnsi="Times New Roman"/>
                <w:sz w:val="24"/>
                <w:szCs w:val="24"/>
                <w:lang w:eastAsia="ro-RO"/>
              </w:rPr>
              <w:t xml:space="preserve">64000000-6 [Servicii </w:t>
            </w:r>
            <w:proofErr w:type="spellStart"/>
            <w:r w:rsidRPr="00025E23">
              <w:rPr>
                <w:rFonts w:ascii="Times New Roman" w:eastAsia="Times New Roman" w:hAnsi="Times New Roman"/>
                <w:sz w:val="24"/>
                <w:szCs w:val="24"/>
                <w:lang w:eastAsia="ro-RO"/>
              </w:rPr>
              <w:t>postale</w:t>
            </w:r>
            <w:proofErr w:type="spellEnd"/>
            <w:r w:rsidRPr="00025E23">
              <w:rPr>
                <w:rFonts w:ascii="Times New Roman" w:eastAsia="Times New Roman" w:hAnsi="Times New Roman"/>
                <w:sz w:val="24"/>
                <w:szCs w:val="24"/>
                <w:lang w:eastAsia="ro-RO"/>
              </w:rPr>
              <w:t xml:space="preserve"> si de </w:t>
            </w:r>
            <w:proofErr w:type="spellStart"/>
            <w:r w:rsidRPr="00025E23">
              <w:rPr>
                <w:rFonts w:ascii="Times New Roman" w:eastAsia="Times New Roman" w:hAnsi="Times New Roman"/>
                <w:sz w:val="24"/>
                <w:szCs w:val="24"/>
                <w:lang w:eastAsia="ro-RO"/>
              </w:rPr>
              <w:t>telecomunicatii</w:t>
            </w:r>
            <w:proofErr w:type="spellEnd"/>
            <w:r w:rsidRPr="00025E23">
              <w:rPr>
                <w:rFonts w:ascii="Times New Roman" w:eastAsia="Times New Roman" w:hAnsi="Times New Roman"/>
                <w:sz w:val="24"/>
                <w:szCs w:val="24"/>
                <w:lang w:eastAsia="ro-RO"/>
              </w:rPr>
              <w:t xml:space="preserve">], 64100000-7 [Servicii </w:t>
            </w:r>
            <w:proofErr w:type="spellStart"/>
            <w:r w:rsidRPr="00025E23">
              <w:rPr>
                <w:rFonts w:ascii="Times New Roman" w:eastAsia="Times New Roman" w:hAnsi="Times New Roman"/>
                <w:sz w:val="24"/>
                <w:szCs w:val="24"/>
                <w:lang w:eastAsia="ro-RO"/>
              </w:rPr>
              <w:t>postale</w:t>
            </w:r>
            <w:proofErr w:type="spellEnd"/>
            <w:r w:rsidRPr="00025E23">
              <w:rPr>
                <w:rFonts w:ascii="Times New Roman" w:eastAsia="Times New Roman" w:hAnsi="Times New Roman"/>
                <w:sz w:val="24"/>
                <w:szCs w:val="24"/>
                <w:lang w:eastAsia="ro-RO"/>
              </w:rPr>
              <w:t xml:space="preserve"> si de curierat], 64110000-0 [Servicii </w:t>
            </w:r>
            <w:proofErr w:type="spellStart"/>
            <w:r w:rsidRPr="00025E23">
              <w:rPr>
                <w:rFonts w:ascii="Times New Roman" w:eastAsia="Times New Roman" w:hAnsi="Times New Roman"/>
                <w:sz w:val="24"/>
                <w:szCs w:val="24"/>
                <w:lang w:eastAsia="ro-RO"/>
              </w:rPr>
              <w:t>postale</w:t>
            </w:r>
            <w:proofErr w:type="spellEnd"/>
            <w:r w:rsidRPr="00025E23">
              <w:rPr>
                <w:rFonts w:ascii="Times New Roman" w:eastAsia="Times New Roman" w:hAnsi="Times New Roman"/>
                <w:sz w:val="24"/>
                <w:szCs w:val="24"/>
                <w:lang w:eastAsia="ro-RO"/>
              </w:rPr>
              <w:t xml:space="preserve">], 64111000-7 [Servicii </w:t>
            </w:r>
            <w:proofErr w:type="spellStart"/>
            <w:r w:rsidRPr="00025E23">
              <w:rPr>
                <w:rFonts w:ascii="Times New Roman" w:eastAsia="Times New Roman" w:hAnsi="Times New Roman"/>
                <w:sz w:val="24"/>
                <w:szCs w:val="24"/>
                <w:lang w:eastAsia="ro-RO"/>
              </w:rPr>
              <w:t>postale</w:t>
            </w:r>
            <w:proofErr w:type="spellEnd"/>
            <w:r w:rsidRPr="00025E23">
              <w:rPr>
                <w:rFonts w:ascii="Times New Roman" w:eastAsia="Times New Roman" w:hAnsi="Times New Roman"/>
                <w:sz w:val="24"/>
                <w:szCs w:val="24"/>
                <w:lang w:eastAsia="ro-RO"/>
              </w:rPr>
              <w:t xml:space="preserve"> de distribuire a ziarelor si a periodicelor], 64112000-4 [Servicii </w:t>
            </w:r>
            <w:proofErr w:type="spellStart"/>
            <w:r w:rsidRPr="00025E23">
              <w:rPr>
                <w:rFonts w:ascii="Times New Roman" w:eastAsia="Times New Roman" w:hAnsi="Times New Roman"/>
                <w:sz w:val="24"/>
                <w:szCs w:val="24"/>
                <w:lang w:eastAsia="ro-RO"/>
              </w:rPr>
              <w:t>postale</w:t>
            </w:r>
            <w:proofErr w:type="spellEnd"/>
            <w:r w:rsidRPr="00025E23">
              <w:rPr>
                <w:rFonts w:ascii="Times New Roman" w:eastAsia="Times New Roman" w:hAnsi="Times New Roman"/>
                <w:sz w:val="24"/>
                <w:szCs w:val="24"/>
                <w:lang w:eastAsia="ro-RO"/>
              </w:rPr>
              <w:t xml:space="preserve"> de distribuire a corespondentei], 64113000-1 [Servicii </w:t>
            </w:r>
            <w:proofErr w:type="spellStart"/>
            <w:r w:rsidRPr="00025E23">
              <w:rPr>
                <w:rFonts w:ascii="Times New Roman" w:eastAsia="Times New Roman" w:hAnsi="Times New Roman"/>
                <w:sz w:val="24"/>
                <w:szCs w:val="24"/>
                <w:lang w:eastAsia="ro-RO"/>
              </w:rPr>
              <w:t>postale</w:t>
            </w:r>
            <w:proofErr w:type="spellEnd"/>
            <w:r w:rsidRPr="00025E23">
              <w:rPr>
                <w:rFonts w:ascii="Times New Roman" w:eastAsia="Times New Roman" w:hAnsi="Times New Roman"/>
                <w:sz w:val="24"/>
                <w:szCs w:val="24"/>
                <w:lang w:eastAsia="ro-RO"/>
              </w:rPr>
              <w:t xml:space="preserve"> de distribuire a coletelor], 64114000-8 [Servicii de </w:t>
            </w:r>
            <w:proofErr w:type="spellStart"/>
            <w:r w:rsidRPr="00025E23">
              <w:rPr>
                <w:rFonts w:ascii="Times New Roman" w:eastAsia="Times New Roman" w:hAnsi="Times New Roman"/>
                <w:sz w:val="24"/>
                <w:szCs w:val="24"/>
                <w:lang w:eastAsia="ro-RO"/>
              </w:rPr>
              <w:t>ghisee</w:t>
            </w:r>
            <w:proofErr w:type="spellEnd"/>
            <w:r w:rsidRPr="00025E23">
              <w:rPr>
                <w:rFonts w:ascii="Times New Roman" w:eastAsia="Times New Roman" w:hAnsi="Times New Roman"/>
                <w:sz w:val="24"/>
                <w:szCs w:val="24"/>
                <w:lang w:eastAsia="ro-RO"/>
              </w:rPr>
              <w:t xml:space="preserve"> de oficii </w:t>
            </w:r>
            <w:proofErr w:type="spellStart"/>
            <w:r w:rsidRPr="00025E23">
              <w:rPr>
                <w:rFonts w:ascii="Times New Roman" w:eastAsia="Times New Roman" w:hAnsi="Times New Roman"/>
                <w:sz w:val="24"/>
                <w:szCs w:val="24"/>
                <w:lang w:eastAsia="ro-RO"/>
              </w:rPr>
              <w:t>postale</w:t>
            </w:r>
            <w:proofErr w:type="spellEnd"/>
            <w:r w:rsidRPr="00025E23">
              <w:rPr>
                <w:rFonts w:ascii="Times New Roman" w:eastAsia="Times New Roman" w:hAnsi="Times New Roman"/>
                <w:sz w:val="24"/>
                <w:szCs w:val="24"/>
                <w:lang w:eastAsia="ro-RO"/>
              </w:rPr>
              <w:t>], 64115000-5 [</w:t>
            </w:r>
            <w:proofErr w:type="spellStart"/>
            <w:r w:rsidRPr="00025E23">
              <w:rPr>
                <w:rFonts w:ascii="Times New Roman" w:eastAsia="Times New Roman" w:hAnsi="Times New Roman"/>
                <w:sz w:val="24"/>
                <w:szCs w:val="24"/>
                <w:lang w:eastAsia="ro-RO"/>
              </w:rPr>
              <w:t>Inchiriere</w:t>
            </w:r>
            <w:proofErr w:type="spellEnd"/>
            <w:r w:rsidRPr="00025E23">
              <w:rPr>
                <w:rFonts w:ascii="Times New Roman" w:eastAsia="Times New Roman" w:hAnsi="Times New Roman"/>
                <w:sz w:val="24"/>
                <w:szCs w:val="24"/>
                <w:lang w:eastAsia="ro-RO"/>
              </w:rPr>
              <w:t xml:space="preserve"> de cutii </w:t>
            </w:r>
            <w:proofErr w:type="spellStart"/>
            <w:r w:rsidRPr="00025E23">
              <w:rPr>
                <w:rFonts w:ascii="Times New Roman" w:eastAsia="Times New Roman" w:hAnsi="Times New Roman"/>
                <w:sz w:val="24"/>
                <w:szCs w:val="24"/>
                <w:lang w:eastAsia="ro-RO"/>
              </w:rPr>
              <w:t>postale</w:t>
            </w:r>
            <w:proofErr w:type="spellEnd"/>
            <w:r w:rsidRPr="00025E23">
              <w:rPr>
                <w:rFonts w:ascii="Times New Roman" w:eastAsia="Times New Roman" w:hAnsi="Times New Roman"/>
                <w:sz w:val="24"/>
                <w:szCs w:val="24"/>
                <w:lang w:eastAsia="ro-RO"/>
              </w:rPr>
              <w:t>], 64116000-2 [Servicii post- restant], 64122000-7 [Servicii de curierat si de mesagerie interna in birouri]</w:t>
            </w:r>
          </w:p>
        </w:tc>
        <w:tc>
          <w:tcPr>
            <w:tcW w:w="2953" w:type="dxa"/>
            <w:tcMar>
              <w:top w:w="60" w:type="dxa"/>
              <w:left w:w="60" w:type="dxa"/>
              <w:bottom w:w="60" w:type="dxa"/>
              <w:right w:w="60" w:type="dxa"/>
            </w:tcMar>
            <w:hideMark/>
          </w:tcPr>
          <w:p w14:paraId="14965A2C" w14:textId="77777777" w:rsidR="001C6172" w:rsidRPr="00025E23" w:rsidRDefault="001C6172" w:rsidP="001C6172">
            <w:pPr>
              <w:suppressAutoHyphens w:val="0"/>
              <w:autoSpaceDN/>
              <w:spacing w:after="0" w:line="240" w:lineRule="auto"/>
              <w:textAlignment w:val="auto"/>
              <w:rPr>
                <w:rFonts w:ascii="Times New Roman" w:eastAsia="Times New Roman" w:hAnsi="Times New Roman"/>
                <w:sz w:val="24"/>
                <w:szCs w:val="24"/>
                <w:lang w:eastAsia="ro-RO"/>
              </w:rPr>
            </w:pPr>
            <w:r w:rsidRPr="00025E23">
              <w:rPr>
                <w:rFonts w:ascii="Times New Roman" w:eastAsia="Times New Roman" w:hAnsi="Times New Roman"/>
                <w:sz w:val="24"/>
                <w:szCs w:val="24"/>
                <w:lang w:eastAsia="ro-RO"/>
              </w:rPr>
              <w:t xml:space="preserve">Servicii </w:t>
            </w:r>
            <w:proofErr w:type="spellStart"/>
            <w:r w:rsidRPr="00025E23">
              <w:rPr>
                <w:rFonts w:ascii="Times New Roman" w:eastAsia="Times New Roman" w:hAnsi="Times New Roman"/>
                <w:sz w:val="24"/>
                <w:szCs w:val="24"/>
                <w:lang w:eastAsia="ro-RO"/>
              </w:rPr>
              <w:t>postale</w:t>
            </w:r>
            <w:proofErr w:type="spellEnd"/>
          </w:p>
        </w:tc>
      </w:tr>
      <w:tr w:rsidR="001C6172" w:rsidRPr="00025E23" w14:paraId="49276486" w14:textId="77777777" w:rsidTr="00955C89">
        <w:trPr>
          <w:trHeight w:val="360"/>
          <w:tblCellSpacing w:w="15" w:type="dxa"/>
        </w:trPr>
        <w:tc>
          <w:tcPr>
            <w:tcW w:w="405" w:type="dxa"/>
            <w:tcMar>
              <w:top w:w="0" w:type="dxa"/>
              <w:left w:w="0" w:type="dxa"/>
              <w:bottom w:w="0" w:type="dxa"/>
              <w:right w:w="0" w:type="dxa"/>
            </w:tcMar>
            <w:vAlign w:val="center"/>
            <w:hideMark/>
          </w:tcPr>
          <w:p w14:paraId="1E12116E" w14:textId="1520B01D" w:rsidR="001C6172" w:rsidRPr="00025E23" w:rsidRDefault="001C6172" w:rsidP="002846B1">
            <w:pPr>
              <w:pStyle w:val="ListParagraph"/>
              <w:numPr>
                <w:ilvl w:val="0"/>
                <w:numId w:val="43"/>
              </w:numPr>
              <w:suppressAutoHyphens w:val="0"/>
              <w:autoSpaceDN/>
              <w:spacing w:after="0" w:line="240" w:lineRule="auto"/>
              <w:ind w:left="410"/>
              <w:textAlignment w:val="auto"/>
              <w:rPr>
                <w:rFonts w:ascii="Times New Roman" w:eastAsia="Times New Roman" w:hAnsi="Times New Roman"/>
                <w:b/>
                <w:bCs/>
                <w:sz w:val="24"/>
                <w:szCs w:val="24"/>
                <w:lang w:eastAsia="ro-RO"/>
              </w:rPr>
            </w:pPr>
          </w:p>
        </w:tc>
        <w:tc>
          <w:tcPr>
            <w:tcW w:w="6041" w:type="dxa"/>
            <w:tcMar>
              <w:top w:w="60" w:type="dxa"/>
              <w:left w:w="60" w:type="dxa"/>
              <w:bottom w:w="60" w:type="dxa"/>
              <w:right w:w="60" w:type="dxa"/>
            </w:tcMar>
            <w:hideMark/>
          </w:tcPr>
          <w:p w14:paraId="36337131" w14:textId="77777777" w:rsidR="001C6172" w:rsidRPr="00025E23" w:rsidRDefault="001C6172" w:rsidP="001C6172">
            <w:pPr>
              <w:suppressAutoHyphens w:val="0"/>
              <w:autoSpaceDN/>
              <w:spacing w:after="0" w:line="240" w:lineRule="auto"/>
              <w:textAlignment w:val="auto"/>
              <w:rPr>
                <w:rFonts w:ascii="Times New Roman" w:eastAsia="Times New Roman" w:hAnsi="Times New Roman"/>
                <w:sz w:val="24"/>
                <w:szCs w:val="24"/>
                <w:lang w:eastAsia="ro-RO"/>
              </w:rPr>
            </w:pPr>
            <w:r w:rsidRPr="00025E23">
              <w:rPr>
                <w:rFonts w:ascii="Times New Roman" w:eastAsia="Times New Roman" w:hAnsi="Times New Roman"/>
                <w:sz w:val="24"/>
                <w:szCs w:val="24"/>
                <w:lang w:eastAsia="ro-RO"/>
              </w:rPr>
              <w:t xml:space="preserve">50116510-9 [Servicii de </w:t>
            </w:r>
            <w:proofErr w:type="spellStart"/>
            <w:r w:rsidRPr="00025E23">
              <w:rPr>
                <w:rFonts w:ascii="Times New Roman" w:eastAsia="Times New Roman" w:hAnsi="Times New Roman"/>
                <w:sz w:val="24"/>
                <w:szCs w:val="24"/>
                <w:lang w:eastAsia="ro-RO"/>
              </w:rPr>
              <w:t>resapare</w:t>
            </w:r>
            <w:proofErr w:type="spellEnd"/>
            <w:r w:rsidRPr="00025E23">
              <w:rPr>
                <w:rFonts w:ascii="Times New Roman" w:eastAsia="Times New Roman" w:hAnsi="Times New Roman"/>
                <w:sz w:val="24"/>
                <w:szCs w:val="24"/>
                <w:lang w:eastAsia="ro-RO"/>
              </w:rPr>
              <w:t xml:space="preserve"> de pneuri], 71550000-8 [Servicii de feronerie]</w:t>
            </w:r>
          </w:p>
        </w:tc>
        <w:tc>
          <w:tcPr>
            <w:tcW w:w="2953" w:type="dxa"/>
            <w:tcMar>
              <w:top w:w="60" w:type="dxa"/>
              <w:left w:w="60" w:type="dxa"/>
              <w:bottom w:w="60" w:type="dxa"/>
              <w:right w:w="60" w:type="dxa"/>
            </w:tcMar>
            <w:hideMark/>
          </w:tcPr>
          <w:p w14:paraId="6E8A4289" w14:textId="77777777" w:rsidR="001C6172" w:rsidRPr="00025E23" w:rsidRDefault="001C6172" w:rsidP="001C6172">
            <w:pPr>
              <w:suppressAutoHyphens w:val="0"/>
              <w:autoSpaceDN/>
              <w:spacing w:after="0" w:line="240" w:lineRule="auto"/>
              <w:textAlignment w:val="auto"/>
              <w:rPr>
                <w:rFonts w:ascii="Times New Roman" w:eastAsia="Times New Roman" w:hAnsi="Times New Roman"/>
                <w:sz w:val="24"/>
                <w:szCs w:val="24"/>
                <w:lang w:eastAsia="ro-RO"/>
              </w:rPr>
            </w:pPr>
            <w:r w:rsidRPr="00025E23">
              <w:rPr>
                <w:rFonts w:ascii="Times New Roman" w:eastAsia="Times New Roman" w:hAnsi="Times New Roman"/>
                <w:sz w:val="24"/>
                <w:szCs w:val="24"/>
                <w:lang w:eastAsia="ro-RO"/>
              </w:rPr>
              <w:t>Servicii diverse</w:t>
            </w:r>
          </w:p>
        </w:tc>
      </w:tr>
    </w:tbl>
    <w:p w14:paraId="42CFFEC2" w14:textId="77777777" w:rsidR="00C64EF1" w:rsidRPr="00025E23" w:rsidRDefault="00C64EF1" w:rsidP="00C64EF1">
      <w:pPr>
        <w:jc w:val="center"/>
        <w:rPr>
          <w:rFonts w:ascii="Times New Roman" w:hAnsi="Times New Roman"/>
          <w:b/>
          <w:sz w:val="24"/>
          <w:szCs w:val="24"/>
        </w:rPr>
      </w:pPr>
    </w:p>
    <w:p w14:paraId="406D26ED" w14:textId="77777777" w:rsidR="00C64EF1" w:rsidRPr="00025E23" w:rsidRDefault="00C64EF1" w:rsidP="00C64EF1">
      <w:pPr>
        <w:jc w:val="center"/>
        <w:rPr>
          <w:rFonts w:ascii="Times New Roman" w:hAnsi="Times New Roman"/>
          <w:sz w:val="24"/>
          <w:szCs w:val="24"/>
        </w:rPr>
      </w:pPr>
    </w:p>
    <w:p w14:paraId="5814E0B4" w14:textId="77777777" w:rsidR="00C64EF1" w:rsidRPr="00025E23" w:rsidRDefault="00C64EF1" w:rsidP="007C3C9F">
      <w:pPr>
        <w:pStyle w:val="ListParagraph"/>
        <w:ind w:left="812"/>
        <w:jc w:val="center"/>
        <w:rPr>
          <w:rFonts w:ascii="Times New Roman" w:hAnsi="Times New Roman"/>
          <w:b/>
          <w:sz w:val="28"/>
          <w:szCs w:val="28"/>
        </w:rPr>
      </w:pPr>
    </w:p>
    <w:p w14:paraId="1597599B" w14:textId="77777777" w:rsidR="00C64EF1" w:rsidRPr="00025E23" w:rsidRDefault="00C64EF1" w:rsidP="007C3C9F">
      <w:pPr>
        <w:pStyle w:val="ListParagraph"/>
        <w:ind w:left="812"/>
        <w:jc w:val="center"/>
        <w:rPr>
          <w:rFonts w:ascii="Times New Roman" w:hAnsi="Times New Roman"/>
          <w:b/>
          <w:sz w:val="28"/>
          <w:szCs w:val="28"/>
        </w:rPr>
      </w:pPr>
    </w:p>
    <w:p w14:paraId="65A4D708" w14:textId="77777777" w:rsidR="00C64EF1" w:rsidRPr="00025E23" w:rsidRDefault="00C64EF1" w:rsidP="007C3C9F">
      <w:pPr>
        <w:pStyle w:val="ListParagraph"/>
        <w:ind w:left="812"/>
        <w:jc w:val="center"/>
        <w:rPr>
          <w:rFonts w:ascii="Times New Roman" w:hAnsi="Times New Roman"/>
          <w:b/>
          <w:sz w:val="28"/>
          <w:szCs w:val="28"/>
        </w:rPr>
      </w:pPr>
    </w:p>
    <w:p w14:paraId="72FF3058" w14:textId="77777777" w:rsidR="00C64EF1" w:rsidRPr="00025E23" w:rsidRDefault="00C64EF1" w:rsidP="007C3C9F">
      <w:pPr>
        <w:pStyle w:val="ListParagraph"/>
        <w:ind w:left="812"/>
        <w:jc w:val="center"/>
        <w:rPr>
          <w:rFonts w:ascii="Times New Roman" w:hAnsi="Times New Roman"/>
          <w:b/>
          <w:sz w:val="28"/>
          <w:szCs w:val="28"/>
        </w:rPr>
      </w:pPr>
    </w:p>
    <w:p w14:paraId="55AC1EF1" w14:textId="77777777" w:rsidR="00C64EF1" w:rsidRPr="00025E23" w:rsidRDefault="00C64EF1" w:rsidP="007C3C9F">
      <w:pPr>
        <w:pStyle w:val="ListParagraph"/>
        <w:ind w:left="812"/>
        <w:jc w:val="center"/>
        <w:rPr>
          <w:rFonts w:ascii="Times New Roman" w:hAnsi="Times New Roman"/>
          <w:b/>
          <w:sz w:val="28"/>
          <w:szCs w:val="28"/>
        </w:rPr>
      </w:pPr>
    </w:p>
    <w:p w14:paraId="779FC518" w14:textId="77777777" w:rsidR="00C64EF1" w:rsidRPr="00025E23" w:rsidRDefault="00C64EF1" w:rsidP="007C3C9F">
      <w:pPr>
        <w:pStyle w:val="ListParagraph"/>
        <w:ind w:left="812"/>
        <w:jc w:val="center"/>
        <w:rPr>
          <w:rFonts w:ascii="Times New Roman" w:hAnsi="Times New Roman"/>
          <w:b/>
          <w:sz w:val="28"/>
          <w:szCs w:val="28"/>
        </w:rPr>
      </w:pPr>
    </w:p>
    <w:p w14:paraId="40EC8874" w14:textId="77777777" w:rsidR="00C64EF1" w:rsidRPr="00025E23" w:rsidRDefault="00C64EF1" w:rsidP="007C3C9F">
      <w:pPr>
        <w:pStyle w:val="ListParagraph"/>
        <w:ind w:left="812"/>
        <w:jc w:val="center"/>
        <w:rPr>
          <w:rFonts w:ascii="Times New Roman" w:hAnsi="Times New Roman"/>
          <w:b/>
          <w:sz w:val="28"/>
          <w:szCs w:val="28"/>
        </w:rPr>
      </w:pPr>
    </w:p>
    <w:p w14:paraId="01FADDC9" w14:textId="57940169" w:rsidR="00C64EF1" w:rsidRPr="00025E23" w:rsidRDefault="00C64EF1" w:rsidP="007C3C9F">
      <w:pPr>
        <w:pStyle w:val="ListParagraph"/>
        <w:ind w:left="812"/>
        <w:jc w:val="center"/>
        <w:rPr>
          <w:rFonts w:ascii="Times New Roman" w:hAnsi="Times New Roman"/>
          <w:b/>
          <w:sz w:val="28"/>
          <w:szCs w:val="28"/>
        </w:rPr>
      </w:pPr>
    </w:p>
    <w:p w14:paraId="6406F441" w14:textId="79D55D04" w:rsidR="009E1F9B" w:rsidRPr="00025E23" w:rsidRDefault="009E1F9B" w:rsidP="007C3C9F">
      <w:pPr>
        <w:pStyle w:val="ListParagraph"/>
        <w:ind w:left="812"/>
        <w:jc w:val="center"/>
        <w:rPr>
          <w:rFonts w:ascii="Times New Roman" w:hAnsi="Times New Roman"/>
          <w:b/>
          <w:sz w:val="28"/>
          <w:szCs w:val="28"/>
        </w:rPr>
      </w:pPr>
    </w:p>
    <w:p w14:paraId="095E68E1" w14:textId="05EA2E1F" w:rsidR="009E1F9B" w:rsidRPr="00025E23" w:rsidRDefault="009E1F9B" w:rsidP="007C3C9F">
      <w:pPr>
        <w:pStyle w:val="ListParagraph"/>
        <w:ind w:left="812"/>
        <w:jc w:val="center"/>
        <w:rPr>
          <w:rFonts w:ascii="Times New Roman" w:hAnsi="Times New Roman"/>
          <w:b/>
          <w:sz w:val="28"/>
          <w:szCs w:val="28"/>
        </w:rPr>
      </w:pPr>
    </w:p>
    <w:p w14:paraId="03F81F73" w14:textId="60DB3D7E" w:rsidR="009E1F9B" w:rsidRPr="00025E23" w:rsidRDefault="009E1F9B" w:rsidP="007C3C9F">
      <w:pPr>
        <w:pStyle w:val="ListParagraph"/>
        <w:ind w:left="812"/>
        <w:jc w:val="center"/>
        <w:rPr>
          <w:rFonts w:ascii="Times New Roman" w:hAnsi="Times New Roman"/>
          <w:b/>
          <w:sz w:val="28"/>
          <w:szCs w:val="28"/>
        </w:rPr>
      </w:pPr>
    </w:p>
    <w:p w14:paraId="55D2E5E3" w14:textId="16CA0A83" w:rsidR="009E1F9B" w:rsidRPr="00025E23" w:rsidRDefault="009E1F9B" w:rsidP="007C3C9F">
      <w:pPr>
        <w:pStyle w:val="ListParagraph"/>
        <w:ind w:left="812"/>
        <w:jc w:val="center"/>
        <w:rPr>
          <w:rFonts w:ascii="Times New Roman" w:hAnsi="Times New Roman"/>
          <w:b/>
          <w:sz w:val="28"/>
          <w:szCs w:val="28"/>
        </w:rPr>
      </w:pPr>
    </w:p>
    <w:p w14:paraId="6001FD48" w14:textId="475EAE1D" w:rsidR="009E1F9B" w:rsidRPr="00025E23" w:rsidRDefault="009E1F9B" w:rsidP="007C3C9F">
      <w:pPr>
        <w:pStyle w:val="ListParagraph"/>
        <w:ind w:left="812"/>
        <w:jc w:val="center"/>
        <w:rPr>
          <w:rFonts w:ascii="Times New Roman" w:hAnsi="Times New Roman"/>
          <w:b/>
          <w:sz w:val="28"/>
          <w:szCs w:val="28"/>
        </w:rPr>
      </w:pPr>
    </w:p>
    <w:p w14:paraId="164A6B26" w14:textId="3FFD57C3" w:rsidR="009E1F9B" w:rsidRPr="00025E23" w:rsidRDefault="009E1F9B" w:rsidP="007C3C9F">
      <w:pPr>
        <w:pStyle w:val="ListParagraph"/>
        <w:ind w:left="812"/>
        <w:jc w:val="center"/>
        <w:rPr>
          <w:rFonts w:ascii="Times New Roman" w:hAnsi="Times New Roman"/>
          <w:b/>
          <w:sz w:val="28"/>
          <w:szCs w:val="28"/>
        </w:rPr>
      </w:pPr>
    </w:p>
    <w:p w14:paraId="32F53E3B" w14:textId="77777777" w:rsidR="00AE0FD0" w:rsidRPr="00025E23" w:rsidRDefault="00AE0FD0" w:rsidP="007C3C9F">
      <w:pPr>
        <w:pStyle w:val="ListParagraph"/>
        <w:ind w:left="812"/>
        <w:jc w:val="center"/>
        <w:rPr>
          <w:rFonts w:ascii="Times New Roman" w:hAnsi="Times New Roman"/>
          <w:b/>
          <w:sz w:val="28"/>
          <w:szCs w:val="28"/>
        </w:rPr>
        <w:sectPr w:rsidR="00AE0FD0" w:rsidRPr="00025E23" w:rsidSect="0071481D">
          <w:footerReference w:type="even" r:id="rId23"/>
          <w:footerReference w:type="default" r:id="rId24"/>
          <w:headerReference w:type="first" r:id="rId25"/>
          <w:footerReference w:type="first" r:id="rId26"/>
          <w:pgSz w:w="11907" w:h="16840" w:code="9"/>
          <w:pgMar w:top="662" w:right="1440" w:bottom="547" w:left="1440" w:header="677" w:footer="677" w:gutter="0"/>
          <w:cols w:space="720"/>
          <w:noEndnote/>
          <w:titlePg/>
          <w:docGrid w:linePitch="326"/>
        </w:sectPr>
      </w:pPr>
    </w:p>
    <w:p w14:paraId="614D1669" w14:textId="68B67E59" w:rsidR="005F1260" w:rsidRPr="00025E23" w:rsidRDefault="005F1260" w:rsidP="005F1260">
      <w:pPr>
        <w:pStyle w:val="ListParagraph"/>
        <w:spacing w:after="0"/>
        <w:ind w:left="812"/>
        <w:jc w:val="right"/>
        <w:rPr>
          <w:rFonts w:ascii="Times New Roman" w:hAnsi="Times New Roman"/>
          <w:b/>
          <w:sz w:val="24"/>
          <w:szCs w:val="24"/>
        </w:rPr>
      </w:pPr>
      <w:r w:rsidRPr="00025E23">
        <w:rPr>
          <w:rFonts w:ascii="Times New Roman" w:hAnsi="Times New Roman"/>
          <w:b/>
          <w:sz w:val="24"/>
          <w:szCs w:val="24"/>
        </w:rPr>
        <w:lastRenderedPageBreak/>
        <w:t xml:space="preserve">Anexa </w:t>
      </w:r>
      <w:r w:rsidR="00955C89" w:rsidRPr="00025E23">
        <w:rPr>
          <w:rFonts w:ascii="Times New Roman" w:hAnsi="Times New Roman"/>
          <w:b/>
          <w:sz w:val="24"/>
          <w:szCs w:val="24"/>
        </w:rPr>
        <w:t>2</w:t>
      </w:r>
    </w:p>
    <w:p w14:paraId="7CB960CB" w14:textId="77777777" w:rsidR="00AA01C5" w:rsidRPr="00025E23" w:rsidRDefault="00AA01C5" w:rsidP="005F1260">
      <w:pPr>
        <w:pStyle w:val="ListParagraph"/>
        <w:spacing w:after="0"/>
        <w:ind w:left="812"/>
        <w:jc w:val="right"/>
        <w:rPr>
          <w:rFonts w:ascii="Times New Roman" w:hAnsi="Times New Roman"/>
          <w:b/>
          <w:sz w:val="24"/>
          <w:szCs w:val="24"/>
        </w:rPr>
      </w:pPr>
    </w:p>
    <w:p w14:paraId="2D1FCF53" w14:textId="77777777" w:rsidR="00AA01C5" w:rsidRPr="00025E23" w:rsidRDefault="00AA01C5" w:rsidP="005F1260">
      <w:pPr>
        <w:pStyle w:val="ListParagraph"/>
        <w:spacing w:after="0"/>
        <w:ind w:left="812"/>
        <w:jc w:val="right"/>
        <w:rPr>
          <w:rFonts w:ascii="Times New Roman" w:hAnsi="Times New Roman"/>
          <w:b/>
          <w:sz w:val="24"/>
          <w:szCs w:val="24"/>
        </w:rPr>
      </w:pPr>
    </w:p>
    <w:p w14:paraId="0A5EE37D" w14:textId="77777777" w:rsidR="00AA01C5" w:rsidRPr="00025E23" w:rsidRDefault="00AA01C5" w:rsidP="005F1260">
      <w:pPr>
        <w:pStyle w:val="ListParagraph"/>
        <w:spacing w:after="0"/>
        <w:ind w:left="812"/>
        <w:jc w:val="right"/>
        <w:rPr>
          <w:rFonts w:ascii="Times New Roman" w:hAnsi="Times New Roman"/>
          <w:b/>
          <w:sz w:val="24"/>
          <w:szCs w:val="24"/>
        </w:rPr>
      </w:pPr>
    </w:p>
    <w:p w14:paraId="04F44512" w14:textId="085D4189" w:rsidR="00955C89" w:rsidRPr="00025E23" w:rsidRDefault="00955C89" w:rsidP="00955C89">
      <w:pPr>
        <w:tabs>
          <w:tab w:val="left" w:pos="1927"/>
        </w:tabs>
        <w:jc w:val="center"/>
        <w:rPr>
          <w:rFonts w:ascii="Times New Roman" w:hAnsi="Times New Roman"/>
          <w:b/>
          <w:i/>
          <w:sz w:val="24"/>
          <w:szCs w:val="24"/>
        </w:rPr>
      </w:pPr>
      <w:r w:rsidRPr="00025E23">
        <w:rPr>
          <w:rFonts w:ascii="Times New Roman" w:hAnsi="Times New Roman"/>
          <w:b/>
          <w:i/>
          <w:sz w:val="24"/>
          <w:szCs w:val="24"/>
        </w:rPr>
        <w:t>DIAGRAMA DE PROCES</w:t>
      </w:r>
    </w:p>
    <w:p w14:paraId="7CA7CD61" w14:textId="381C1F4D" w:rsidR="003B78DE" w:rsidRPr="00025E23" w:rsidRDefault="003B78DE" w:rsidP="00955C89">
      <w:pPr>
        <w:tabs>
          <w:tab w:val="left" w:pos="1927"/>
        </w:tabs>
        <w:jc w:val="center"/>
        <w:rPr>
          <w:rFonts w:ascii="Times New Roman" w:hAnsi="Times New Roman"/>
          <w:b/>
          <w:i/>
          <w:sz w:val="24"/>
          <w:szCs w:val="24"/>
        </w:rPr>
      </w:pPr>
    </w:p>
    <w:p w14:paraId="29E9A085" w14:textId="02BFD61A" w:rsidR="003B78DE" w:rsidRPr="00025E23" w:rsidRDefault="003B78DE" w:rsidP="00955C89">
      <w:pPr>
        <w:tabs>
          <w:tab w:val="left" w:pos="1927"/>
        </w:tabs>
        <w:jc w:val="center"/>
        <w:rPr>
          <w:rFonts w:ascii="Times New Roman" w:hAnsi="Times New Roman"/>
          <w:b/>
          <w:i/>
          <w:sz w:val="24"/>
          <w:szCs w:val="24"/>
        </w:rPr>
      </w:pPr>
    </w:p>
    <w:p w14:paraId="28BB5F32" w14:textId="65176312" w:rsidR="00955C89" w:rsidRPr="00025E23" w:rsidRDefault="00955C89" w:rsidP="00955C89">
      <w:pPr>
        <w:tabs>
          <w:tab w:val="left" w:pos="1927"/>
        </w:tabs>
        <w:rPr>
          <w:rFonts w:ascii="Times New Roman" w:hAnsi="Times New Roman"/>
          <w:b/>
          <w:sz w:val="24"/>
          <w:szCs w:val="24"/>
        </w:rPr>
        <w:sectPr w:rsidR="00955C89" w:rsidRPr="00025E23" w:rsidSect="0071481D">
          <w:pgSz w:w="11907" w:h="16840" w:code="9"/>
          <w:pgMar w:top="662" w:right="1440" w:bottom="547" w:left="1440" w:header="677" w:footer="677" w:gutter="0"/>
          <w:cols w:space="720"/>
          <w:noEndnote/>
          <w:titlePg/>
          <w:docGrid w:linePitch="326"/>
        </w:sectPr>
      </w:pPr>
      <w:r w:rsidRPr="00025E23">
        <w:rPr>
          <w:rFonts w:ascii="Times New Roman" w:hAnsi="Times New Roman"/>
          <w:b/>
          <w:sz w:val="24"/>
          <w:szCs w:val="24"/>
        </w:rPr>
        <mc:AlternateContent>
          <mc:Choice Requires="wps">
            <w:drawing>
              <wp:anchor distT="0" distB="0" distL="114300" distR="114300" simplePos="0" relativeHeight="251664384" behindDoc="0" locked="0" layoutInCell="1" allowOverlap="1" wp14:anchorId="78814732" wp14:editId="23F81AB2">
                <wp:simplePos x="0" y="0"/>
                <wp:positionH relativeFrom="column">
                  <wp:posOffset>190500</wp:posOffset>
                </wp:positionH>
                <wp:positionV relativeFrom="paragraph">
                  <wp:posOffset>115571</wp:posOffset>
                </wp:positionV>
                <wp:extent cx="1859280" cy="609600"/>
                <wp:effectExtent l="0" t="0" r="26670" b="19050"/>
                <wp:wrapNone/>
                <wp:docPr id="32" name="Flowchart: Multidocument 30"/>
                <wp:cNvGraphicFramePr/>
                <a:graphic xmlns:a="http://schemas.openxmlformats.org/drawingml/2006/main">
                  <a:graphicData uri="http://schemas.microsoft.com/office/word/2010/wordprocessingShape">
                    <wps:wsp>
                      <wps:cNvSpPr/>
                      <wps:spPr>
                        <a:xfrm>
                          <a:off x="0" y="0"/>
                          <a:ext cx="1859280" cy="609600"/>
                        </a:xfrm>
                        <a:prstGeom prst="flowChartMultidocument">
                          <a:avLst/>
                        </a:prstGeom>
                        <a:ln w="6350"/>
                      </wps:spPr>
                      <wps:style>
                        <a:lnRef idx="2">
                          <a:schemeClr val="dk1"/>
                        </a:lnRef>
                        <a:fillRef idx="1">
                          <a:schemeClr val="lt1"/>
                        </a:fillRef>
                        <a:effectRef idx="0">
                          <a:schemeClr val="dk1"/>
                        </a:effectRef>
                        <a:fontRef idx="minor">
                          <a:schemeClr val="dk1"/>
                        </a:fontRef>
                      </wps:style>
                      <wps:txbx>
                        <w:txbxContent>
                          <w:p w14:paraId="5239AD6C" w14:textId="77777777" w:rsidR="00955C89" w:rsidRPr="00025E23" w:rsidRDefault="00955C89" w:rsidP="00955C89">
                            <w:pPr>
                              <w:jc w:val="center"/>
                              <w:rPr>
                                <w:rFonts w:ascii="Times New Roman" w:hAnsi="Times New Roman"/>
                              </w:rPr>
                            </w:pPr>
                            <w:r w:rsidRPr="00025E23">
                              <w:rPr>
                                <w:rFonts w:ascii="Times New Roman" w:hAnsi="Times New Roman"/>
                              </w:rPr>
                              <w:t>PAAP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814732"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Flowchart: Multidocument 30" o:spid="_x0000_s1029" type="#_x0000_t115" style="position:absolute;margin-left:15pt;margin-top:9.1pt;width:146.4pt;height: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" fillcolor="white [3201]" strokecolor="black [3200]" strokeweight=".5pt">
                <v:textbox>
                  <w:txbxContent>
                    <w:p w14:paraId="5239AD6C" w14:textId="77777777" w:rsidR="00955C89" w:rsidRPr="00025E23" w:rsidRDefault="00955C89" w:rsidP="00955C89">
                      <w:pPr>
                        <w:jc w:val="center"/>
                        <w:rPr>
                          <w:rFonts w:ascii="Times New Roman" w:hAnsi="Times New Roman"/>
                        </w:rPr>
                      </w:pPr>
                      <w:r w:rsidRPr="00025E23">
                        <w:rPr>
                          <w:rFonts w:ascii="Times New Roman" w:hAnsi="Times New Roman"/>
                        </w:rPr>
                        <w:t>PAAP</w:t>
                      </w:r>
                    </w:p>
                  </w:txbxContent>
                </v:textbox>
              </v:shape>
            </w:pict>
          </mc:Fallback>
        </mc:AlternateContent>
      </w:r>
    </w:p>
    <w:p w14:paraId="373FBFBB" w14:textId="2F470804" w:rsidR="00955C89" w:rsidRPr="00025E23" w:rsidRDefault="00AA01C5" w:rsidP="00955C89">
      <w:pPr>
        <w:tabs>
          <w:tab w:val="left" w:pos="1927"/>
        </w:tabs>
        <w:rPr>
          <w:rFonts w:ascii="Times New Roman" w:hAnsi="Times New Roman"/>
          <w:b/>
          <w:sz w:val="24"/>
          <w:szCs w:val="24"/>
        </w:rPr>
        <w:sectPr w:rsidR="00955C89" w:rsidRPr="00025E23" w:rsidSect="003C7B99">
          <w:type w:val="continuous"/>
          <w:pgSz w:w="11907" w:h="16840" w:code="9"/>
          <w:pgMar w:top="662" w:right="1440" w:bottom="547" w:left="1440" w:header="677" w:footer="677" w:gutter="0"/>
          <w:cols w:space="720"/>
          <w:noEndnote/>
          <w:titlePg/>
          <w:docGrid w:linePitch="326"/>
        </w:sectPr>
      </w:pPr>
      <w:r w:rsidRPr="00025E23">
        <w:rPr>
          <w:rFonts w:ascii="Times New Roman" w:hAnsi="Times New Roman"/>
          <w:b/>
          <w:sz w:val="24"/>
          <w:szCs w:val="24"/>
        </w:rPr>
        <mc:AlternateContent>
          <mc:Choice Requires="wps">
            <w:drawing>
              <wp:anchor distT="0" distB="0" distL="114300" distR="114300" simplePos="0" relativeHeight="251673600" behindDoc="0" locked="0" layoutInCell="1" allowOverlap="1" wp14:anchorId="530B4ABB" wp14:editId="7329006F">
                <wp:simplePos x="0" y="0"/>
                <wp:positionH relativeFrom="column">
                  <wp:posOffset>4907280</wp:posOffset>
                </wp:positionH>
                <wp:positionV relativeFrom="paragraph">
                  <wp:posOffset>3196590</wp:posOffset>
                </wp:positionV>
                <wp:extent cx="0" cy="259080"/>
                <wp:effectExtent l="76200" t="0" r="57150" b="64770"/>
                <wp:wrapNone/>
                <wp:docPr id="1999577095" name="Straight Arrow Connector 20"/>
                <wp:cNvGraphicFramePr/>
                <a:graphic xmlns:a="http://schemas.openxmlformats.org/drawingml/2006/main">
                  <a:graphicData uri="http://schemas.microsoft.com/office/word/2010/wordprocessingShape">
                    <wps:wsp>
                      <wps:cNvCnPr/>
                      <wps:spPr>
                        <a:xfrm>
                          <a:off x="0" y="0"/>
                          <a:ext cx="0" cy="2590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982CC53" id="_x0000_t32" coordsize="21600,21600" o:spt="32" o:oned="t" path="m,l21600,21600e" filled="f">
                <v:path arrowok="t" fillok="f" o:connecttype="none"/>
                <o:lock v:ext="edit" shapetype="t"/>
              </v:shapetype>
              <v:shape id="Straight Arrow Connector 20" o:spid="_x0000_s1026" type="#_x0000_t32" style="position:absolute;margin-left:386.4pt;margin-top:251.7pt;width:0;height:20.4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" strokecolor="black [3200]" strokeweight=".5pt">
                <v:stroke endarrow="block" joinstyle="miter"/>
              </v:shape>
            </w:pict>
          </mc:Fallback>
        </mc:AlternateContent>
      </w:r>
      <w:r w:rsidRPr="00025E23">
        <w:rPr>
          <w:rFonts w:ascii="Times New Roman" w:hAnsi="Times New Roman"/>
          <w:b/>
          <w:sz w:val="24"/>
          <w:szCs w:val="24"/>
        </w:rPr>
        <mc:AlternateContent>
          <mc:Choice Requires="wps">
            <w:drawing>
              <wp:anchor distT="0" distB="0" distL="114300" distR="114300" simplePos="0" relativeHeight="251672576" behindDoc="0" locked="0" layoutInCell="1" allowOverlap="1" wp14:anchorId="32786218" wp14:editId="049EEB89">
                <wp:simplePos x="0" y="0"/>
                <wp:positionH relativeFrom="column">
                  <wp:posOffset>4838700</wp:posOffset>
                </wp:positionH>
                <wp:positionV relativeFrom="paragraph">
                  <wp:posOffset>1741170</wp:posOffset>
                </wp:positionV>
                <wp:extent cx="0" cy="358140"/>
                <wp:effectExtent l="76200" t="0" r="76200" b="60960"/>
                <wp:wrapNone/>
                <wp:docPr id="1761993623" name="Straight Arrow Connector 19"/>
                <wp:cNvGraphicFramePr/>
                <a:graphic xmlns:a="http://schemas.openxmlformats.org/drawingml/2006/main">
                  <a:graphicData uri="http://schemas.microsoft.com/office/word/2010/wordprocessingShape">
                    <wps:wsp>
                      <wps:cNvCnPr/>
                      <wps:spPr>
                        <a:xfrm>
                          <a:off x="0" y="0"/>
                          <a:ext cx="0" cy="3581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5870260" id="Straight Arrow Connector 19" o:spid="_x0000_s1026" type="#_x0000_t32" style="position:absolute;margin-left:381pt;margin-top:137.1pt;width:0;height:28.2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" strokecolor="black [3200]" strokeweight=".5pt">
                <v:stroke endarrow="block" joinstyle="miter"/>
              </v:shape>
            </w:pict>
          </mc:Fallback>
        </mc:AlternateContent>
      </w:r>
      <w:r w:rsidRPr="00025E23">
        <w:rPr>
          <w:rFonts w:ascii="Times New Roman" w:hAnsi="Times New Roman"/>
          <w:b/>
          <w:sz w:val="24"/>
          <w:szCs w:val="24"/>
        </w:rPr>
        <mc:AlternateContent>
          <mc:Choice Requires="wps">
            <w:drawing>
              <wp:anchor distT="0" distB="0" distL="114300" distR="114300" simplePos="0" relativeHeight="251671552" behindDoc="0" locked="0" layoutInCell="1" allowOverlap="1" wp14:anchorId="7B72AC4C" wp14:editId="2861A6E0">
                <wp:simplePos x="0" y="0"/>
                <wp:positionH relativeFrom="column">
                  <wp:posOffset>3802380</wp:posOffset>
                </wp:positionH>
                <wp:positionV relativeFrom="paragraph">
                  <wp:posOffset>1314450</wp:posOffset>
                </wp:positionV>
                <wp:extent cx="228600" cy="0"/>
                <wp:effectExtent l="0" t="76200" r="19050" b="95250"/>
                <wp:wrapNone/>
                <wp:docPr id="1885482520" name="Straight Arrow Connector 18"/>
                <wp:cNvGraphicFramePr/>
                <a:graphic xmlns:a="http://schemas.openxmlformats.org/drawingml/2006/main">
                  <a:graphicData uri="http://schemas.microsoft.com/office/word/2010/wordprocessingShape">
                    <wps:wsp>
                      <wps:cNvCnPr/>
                      <wps:spPr>
                        <a:xfrm>
                          <a:off x="0" y="0"/>
                          <a:ext cx="2286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EFB4DFF" id="Straight Arrow Connector 18" o:spid="_x0000_s1026" type="#_x0000_t32" style="position:absolute;margin-left:299.4pt;margin-top:103.5pt;width:18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" strokecolor="black [3200]" strokeweight=".5pt">
                <v:stroke endarrow="block" joinstyle="miter"/>
              </v:shape>
            </w:pict>
          </mc:Fallback>
        </mc:AlternateContent>
      </w:r>
      <w:r w:rsidRPr="00025E23">
        <w:rPr>
          <w:rFonts w:ascii="Times New Roman" w:hAnsi="Times New Roman"/>
          <w:b/>
          <w:sz w:val="24"/>
          <w:szCs w:val="24"/>
        </w:rPr>
        <mc:AlternateContent>
          <mc:Choice Requires="wps">
            <w:drawing>
              <wp:anchor distT="0" distB="0" distL="114300" distR="114300" simplePos="0" relativeHeight="251670528" behindDoc="0" locked="0" layoutInCell="1" allowOverlap="1" wp14:anchorId="3981BE52" wp14:editId="286A1E66">
                <wp:simplePos x="0" y="0"/>
                <wp:positionH relativeFrom="column">
                  <wp:posOffset>1790700</wp:posOffset>
                </wp:positionH>
                <wp:positionV relativeFrom="paragraph">
                  <wp:posOffset>1283970</wp:posOffset>
                </wp:positionV>
                <wp:extent cx="617220" cy="0"/>
                <wp:effectExtent l="0" t="76200" r="11430" b="95250"/>
                <wp:wrapNone/>
                <wp:docPr id="414938682" name="Straight Arrow Connector 16"/>
                <wp:cNvGraphicFramePr/>
                <a:graphic xmlns:a="http://schemas.openxmlformats.org/drawingml/2006/main">
                  <a:graphicData uri="http://schemas.microsoft.com/office/word/2010/wordprocessingShape">
                    <wps:wsp>
                      <wps:cNvCnPr/>
                      <wps:spPr>
                        <a:xfrm>
                          <a:off x="0" y="0"/>
                          <a:ext cx="6172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43141D2" id="Straight Arrow Connector 16" o:spid="_x0000_s1026" type="#_x0000_t32" style="position:absolute;margin-left:141pt;margin-top:101.1pt;width:48.6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" strokecolor="black [3200]" strokeweight=".5pt">
                <v:stroke endarrow="block" joinstyle="miter"/>
              </v:shape>
            </w:pict>
          </mc:Fallback>
        </mc:AlternateContent>
      </w:r>
      <w:r w:rsidRPr="00025E23">
        <w:rPr>
          <w:rFonts w:ascii="Times New Roman" w:hAnsi="Times New Roman"/>
          <w:b/>
          <w:sz w:val="24"/>
          <w:szCs w:val="24"/>
        </w:rPr>
        <mc:AlternateContent>
          <mc:Choice Requires="wps">
            <w:drawing>
              <wp:anchor distT="0" distB="0" distL="114300" distR="114300" simplePos="0" relativeHeight="251669504" behindDoc="0" locked="0" layoutInCell="1" allowOverlap="1" wp14:anchorId="020E35F4" wp14:editId="01361EDA">
                <wp:simplePos x="0" y="0"/>
                <wp:positionH relativeFrom="column">
                  <wp:posOffset>1051560</wp:posOffset>
                </wp:positionH>
                <wp:positionV relativeFrom="paragraph">
                  <wp:posOffset>422910</wp:posOffset>
                </wp:positionV>
                <wp:extent cx="0" cy="335280"/>
                <wp:effectExtent l="76200" t="0" r="76200" b="64770"/>
                <wp:wrapNone/>
                <wp:docPr id="1897877040" name="Straight Arrow Connector 15"/>
                <wp:cNvGraphicFramePr/>
                <a:graphic xmlns:a="http://schemas.openxmlformats.org/drawingml/2006/main">
                  <a:graphicData uri="http://schemas.microsoft.com/office/word/2010/wordprocessingShape">
                    <wps:wsp>
                      <wps:cNvCnPr/>
                      <wps:spPr>
                        <a:xfrm>
                          <a:off x="0" y="0"/>
                          <a:ext cx="0" cy="3352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B519ECD" id="Straight Arrow Connector 15" o:spid="_x0000_s1026" type="#_x0000_t32" style="position:absolute;margin-left:82.8pt;margin-top:33.3pt;width:0;height:26.4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" strokecolor="black [3200]" strokeweight=".5pt">
                <v:stroke endarrow="block" joinstyle="miter"/>
              </v:shape>
            </w:pict>
          </mc:Fallback>
        </mc:AlternateContent>
      </w:r>
      <w:r w:rsidRPr="00025E23">
        <w:rPr>
          <w:rFonts w:ascii="Times New Roman" w:hAnsi="Times New Roman"/>
          <w:b/>
          <w:sz w:val="24"/>
          <w:szCs w:val="24"/>
        </w:rPr>
        <mc:AlternateContent>
          <mc:Choice Requires="wps">
            <w:drawing>
              <wp:anchor distT="0" distB="0" distL="114300" distR="114300" simplePos="0" relativeHeight="251668480" behindDoc="0" locked="0" layoutInCell="1" allowOverlap="1" wp14:anchorId="3895B00F" wp14:editId="20637694">
                <wp:simplePos x="0" y="0"/>
                <wp:positionH relativeFrom="column">
                  <wp:posOffset>4065270</wp:posOffset>
                </wp:positionH>
                <wp:positionV relativeFrom="paragraph">
                  <wp:posOffset>3463290</wp:posOffset>
                </wp:positionV>
                <wp:extent cx="1668780" cy="594360"/>
                <wp:effectExtent l="0" t="0" r="26670" b="15240"/>
                <wp:wrapNone/>
                <wp:docPr id="35" name="Rectangle 35"/>
                <wp:cNvGraphicFramePr/>
                <a:graphic xmlns:a="http://schemas.openxmlformats.org/drawingml/2006/main">
                  <a:graphicData uri="http://schemas.microsoft.com/office/word/2010/wordprocessingShape">
                    <wps:wsp>
                      <wps:cNvSpPr/>
                      <wps:spPr>
                        <a:xfrm>
                          <a:off x="0" y="0"/>
                          <a:ext cx="1668780" cy="59436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09BEFA5B" w14:textId="11FA602C" w:rsidR="00955C89" w:rsidRPr="00025E23" w:rsidRDefault="00955C89" w:rsidP="00955C89">
                            <w:pPr>
                              <w:jc w:val="center"/>
                              <w:rPr>
                                <w:rFonts w:ascii="Times New Roman" w:hAnsi="Times New Roman"/>
                              </w:rPr>
                            </w:pPr>
                            <w:r w:rsidRPr="00025E23">
                              <w:rPr>
                                <w:rFonts w:ascii="Times New Roman" w:hAnsi="Times New Roman"/>
                              </w:rPr>
                              <w:t xml:space="preserve">Aprobare Rector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95B00F" id="Rectangle 35" o:spid="_x0000_s1030" style="position:absolute;margin-left:320.1pt;margin-top:272.7pt;width:131.4pt;height:46.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" fillcolor="white [3201]" strokecolor="black [3200]" strokeweight=".5pt">
                <v:textbox>
                  <w:txbxContent>
                    <w:p w14:paraId="09BEFA5B" w14:textId="11FA602C" w:rsidR="00955C89" w:rsidRPr="00025E23" w:rsidRDefault="00955C89" w:rsidP="00955C89">
                      <w:pPr>
                        <w:jc w:val="center"/>
                        <w:rPr>
                          <w:rFonts w:ascii="Times New Roman" w:hAnsi="Times New Roman"/>
                        </w:rPr>
                      </w:pPr>
                      <w:r w:rsidRPr="00025E23">
                        <w:rPr>
                          <w:rFonts w:ascii="Times New Roman" w:hAnsi="Times New Roman"/>
                        </w:rPr>
                        <w:t xml:space="preserve">Aprobare Rector </w:t>
                      </w:r>
                    </w:p>
                  </w:txbxContent>
                </v:textbox>
              </v:rect>
            </w:pict>
          </mc:Fallback>
        </mc:AlternateContent>
      </w:r>
      <w:r w:rsidRPr="00025E23">
        <w:rPr>
          <w:rFonts w:ascii="Times New Roman" w:hAnsi="Times New Roman"/>
          <w:b/>
          <w:sz w:val="24"/>
          <w:szCs w:val="24"/>
        </w:rPr>
        <mc:AlternateContent>
          <mc:Choice Requires="wps">
            <w:drawing>
              <wp:anchor distT="0" distB="0" distL="114300" distR="114300" simplePos="0" relativeHeight="251667456" behindDoc="0" locked="0" layoutInCell="1" allowOverlap="1" wp14:anchorId="69EFD986" wp14:editId="15CCC164">
                <wp:simplePos x="0" y="0"/>
                <wp:positionH relativeFrom="column">
                  <wp:posOffset>4061460</wp:posOffset>
                </wp:positionH>
                <wp:positionV relativeFrom="paragraph">
                  <wp:posOffset>2091690</wp:posOffset>
                </wp:positionV>
                <wp:extent cx="1674495" cy="1095375"/>
                <wp:effectExtent l="0" t="0" r="20955" b="28575"/>
                <wp:wrapNone/>
                <wp:docPr id="33" name="Rectangle 33"/>
                <wp:cNvGraphicFramePr/>
                <a:graphic xmlns:a="http://schemas.openxmlformats.org/drawingml/2006/main">
                  <a:graphicData uri="http://schemas.microsoft.com/office/word/2010/wordprocessingShape">
                    <wps:wsp>
                      <wps:cNvSpPr/>
                      <wps:spPr>
                        <a:xfrm>
                          <a:off x="0" y="0"/>
                          <a:ext cx="1674495" cy="1095375"/>
                        </a:xfrm>
                        <a:prstGeom prst="rect">
                          <a:avLst/>
                        </a:prstGeom>
                        <a:solidFill>
                          <a:sysClr val="window" lastClr="FFFFFF"/>
                        </a:solidFill>
                        <a:ln w="3175" cap="flat" cmpd="sng" algn="ctr">
                          <a:solidFill>
                            <a:sysClr val="windowText" lastClr="000000"/>
                          </a:solidFill>
                          <a:prstDash val="solid"/>
                        </a:ln>
                        <a:effectLst/>
                      </wps:spPr>
                      <wps:txbx>
                        <w:txbxContent>
                          <w:p w14:paraId="7E971AAB" w14:textId="77777777" w:rsidR="00955C89" w:rsidRPr="00025E23" w:rsidRDefault="00955C89" w:rsidP="00DB042B">
                            <w:pPr>
                              <w:spacing w:after="0"/>
                              <w:jc w:val="center"/>
                              <w:rPr>
                                <w:rFonts w:ascii="Times New Roman" w:hAnsi="Times New Roman"/>
                                <w:sz w:val="20"/>
                                <w:szCs w:val="20"/>
                              </w:rPr>
                            </w:pPr>
                            <w:r w:rsidRPr="00025E23">
                              <w:rPr>
                                <w:rFonts w:ascii="Times New Roman" w:hAnsi="Times New Roman"/>
                                <w:sz w:val="20"/>
                                <w:szCs w:val="20"/>
                              </w:rPr>
                              <w:t>Avizare</w:t>
                            </w:r>
                          </w:p>
                          <w:p w14:paraId="05E7195F" w14:textId="77777777" w:rsidR="00955C89" w:rsidRPr="00025E23" w:rsidRDefault="00955C89" w:rsidP="00DB042B">
                            <w:pPr>
                              <w:spacing w:after="0"/>
                              <w:jc w:val="center"/>
                              <w:rPr>
                                <w:rFonts w:ascii="Times New Roman" w:hAnsi="Times New Roman"/>
                                <w:sz w:val="20"/>
                                <w:szCs w:val="20"/>
                              </w:rPr>
                            </w:pPr>
                            <w:r w:rsidRPr="00025E23">
                              <w:rPr>
                                <w:rFonts w:ascii="Times New Roman" w:hAnsi="Times New Roman"/>
                                <w:sz w:val="20"/>
                                <w:szCs w:val="20"/>
                              </w:rPr>
                              <w:t>SAA</w:t>
                            </w:r>
                          </w:p>
                          <w:p w14:paraId="0DC4FFBF" w14:textId="77777777" w:rsidR="00955C89" w:rsidRPr="00025E23" w:rsidRDefault="00955C89" w:rsidP="00DB042B">
                            <w:pPr>
                              <w:spacing w:after="0"/>
                              <w:jc w:val="center"/>
                              <w:rPr>
                                <w:rFonts w:ascii="Times New Roman" w:hAnsi="Times New Roman"/>
                                <w:sz w:val="20"/>
                                <w:szCs w:val="20"/>
                              </w:rPr>
                            </w:pPr>
                            <w:r w:rsidRPr="00025E23">
                              <w:rPr>
                                <w:rFonts w:ascii="Times New Roman" w:hAnsi="Times New Roman"/>
                                <w:sz w:val="20"/>
                                <w:szCs w:val="20"/>
                              </w:rPr>
                              <w:t>DEGR</w:t>
                            </w:r>
                          </w:p>
                          <w:p w14:paraId="5993F8A2" w14:textId="77777777" w:rsidR="00955C89" w:rsidRPr="00025E23" w:rsidRDefault="00955C89" w:rsidP="00DB042B">
                            <w:pPr>
                              <w:spacing w:after="0"/>
                              <w:jc w:val="center"/>
                              <w:rPr>
                                <w:rFonts w:ascii="Times New Roman" w:hAnsi="Times New Roman"/>
                                <w:sz w:val="20"/>
                                <w:szCs w:val="20"/>
                              </w:rPr>
                            </w:pPr>
                            <w:r w:rsidRPr="00025E23">
                              <w:rPr>
                                <w:rFonts w:ascii="Times New Roman" w:hAnsi="Times New Roman"/>
                                <w:sz w:val="20"/>
                                <w:szCs w:val="20"/>
                              </w:rPr>
                              <w:t>CFPP</w:t>
                            </w:r>
                          </w:p>
                          <w:p w14:paraId="1CB64C2D" w14:textId="77777777" w:rsidR="00955C89" w:rsidRPr="00025E23" w:rsidRDefault="00955C89" w:rsidP="00955C89">
                            <w:pPr>
                              <w:jc w:val="center"/>
                              <w:rPr>
                                <w:rFonts w:ascii="Times New Roman" w:hAnsi="Times New Roman"/>
                                <w:sz w:val="20"/>
                                <w:szCs w:val="20"/>
                              </w:rPr>
                            </w:pPr>
                            <w:r w:rsidRPr="00025E23">
                              <w:rPr>
                                <w:rFonts w:ascii="Times New Roman" w:hAnsi="Times New Roman"/>
                                <w:sz w:val="20"/>
                                <w:szCs w:val="20"/>
                              </w:rPr>
                              <w:t>Oficiul Juridic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EFD986" id="Rectangle 33" o:spid="_x0000_s1031" style="position:absolute;margin-left:319.8pt;margin-top:164.7pt;width:131.85pt;height:8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" fillcolor="window" strokecolor="windowText" strokeweight=".25pt">
                <v:textbox>
                  <w:txbxContent>
                    <w:p w14:paraId="7E971AAB" w14:textId="77777777" w:rsidR="00955C89" w:rsidRPr="00025E23" w:rsidRDefault="00955C89" w:rsidP="00DB042B">
                      <w:pPr>
                        <w:spacing w:after="0"/>
                        <w:jc w:val="center"/>
                        <w:rPr>
                          <w:rFonts w:ascii="Times New Roman" w:hAnsi="Times New Roman"/>
                          <w:sz w:val="20"/>
                          <w:szCs w:val="20"/>
                        </w:rPr>
                      </w:pPr>
                      <w:r w:rsidRPr="00025E23">
                        <w:rPr>
                          <w:rFonts w:ascii="Times New Roman" w:hAnsi="Times New Roman"/>
                          <w:sz w:val="20"/>
                          <w:szCs w:val="20"/>
                        </w:rPr>
                        <w:t>Avizare</w:t>
                      </w:r>
                    </w:p>
                    <w:p w14:paraId="05E7195F" w14:textId="77777777" w:rsidR="00955C89" w:rsidRPr="00025E23" w:rsidRDefault="00955C89" w:rsidP="00DB042B">
                      <w:pPr>
                        <w:spacing w:after="0"/>
                        <w:jc w:val="center"/>
                        <w:rPr>
                          <w:rFonts w:ascii="Times New Roman" w:hAnsi="Times New Roman"/>
                          <w:sz w:val="20"/>
                          <w:szCs w:val="20"/>
                        </w:rPr>
                      </w:pPr>
                      <w:r w:rsidRPr="00025E23">
                        <w:rPr>
                          <w:rFonts w:ascii="Times New Roman" w:hAnsi="Times New Roman"/>
                          <w:sz w:val="20"/>
                          <w:szCs w:val="20"/>
                        </w:rPr>
                        <w:t>SAA</w:t>
                      </w:r>
                    </w:p>
                    <w:p w14:paraId="0DC4FFBF" w14:textId="77777777" w:rsidR="00955C89" w:rsidRPr="00025E23" w:rsidRDefault="00955C89" w:rsidP="00DB042B">
                      <w:pPr>
                        <w:spacing w:after="0"/>
                        <w:jc w:val="center"/>
                        <w:rPr>
                          <w:rFonts w:ascii="Times New Roman" w:hAnsi="Times New Roman"/>
                          <w:sz w:val="20"/>
                          <w:szCs w:val="20"/>
                        </w:rPr>
                      </w:pPr>
                      <w:r w:rsidRPr="00025E23">
                        <w:rPr>
                          <w:rFonts w:ascii="Times New Roman" w:hAnsi="Times New Roman"/>
                          <w:sz w:val="20"/>
                          <w:szCs w:val="20"/>
                        </w:rPr>
                        <w:t>DEGR</w:t>
                      </w:r>
                    </w:p>
                    <w:p w14:paraId="5993F8A2" w14:textId="77777777" w:rsidR="00955C89" w:rsidRPr="00025E23" w:rsidRDefault="00955C89" w:rsidP="00DB042B">
                      <w:pPr>
                        <w:spacing w:after="0"/>
                        <w:jc w:val="center"/>
                        <w:rPr>
                          <w:rFonts w:ascii="Times New Roman" w:hAnsi="Times New Roman"/>
                          <w:sz w:val="20"/>
                          <w:szCs w:val="20"/>
                        </w:rPr>
                      </w:pPr>
                      <w:r w:rsidRPr="00025E23">
                        <w:rPr>
                          <w:rFonts w:ascii="Times New Roman" w:hAnsi="Times New Roman"/>
                          <w:sz w:val="20"/>
                          <w:szCs w:val="20"/>
                        </w:rPr>
                        <w:t>CFPP</w:t>
                      </w:r>
                    </w:p>
                    <w:p w14:paraId="1CB64C2D" w14:textId="77777777" w:rsidR="00955C89" w:rsidRPr="00025E23" w:rsidRDefault="00955C89" w:rsidP="00955C89">
                      <w:pPr>
                        <w:jc w:val="center"/>
                        <w:rPr>
                          <w:rFonts w:ascii="Times New Roman" w:hAnsi="Times New Roman"/>
                          <w:sz w:val="20"/>
                          <w:szCs w:val="20"/>
                        </w:rPr>
                      </w:pPr>
                      <w:r w:rsidRPr="00025E23">
                        <w:rPr>
                          <w:rFonts w:ascii="Times New Roman" w:hAnsi="Times New Roman"/>
                          <w:sz w:val="20"/>
                          <w:szCs w:val="20"/>
                        </w:rPr>
                        <w:t>Oficiul Juridic</w:t>
                      </w:r>
                    </w:p>
                  </w:txbxContent>
                </v:textbox>
              </v:rect>
            </w:pict>
          </mc:Fallback>
        </mc:AlternateContent>
      </w:r>
      <w:r w:rsidRPr="00025E23">
        <w:rPr>
          <w:rFonts w:ascii="Times New Roman" w:hAnsi="Times New Roman"/>
          <w:b/>
          <w:sz w:val="24"/>
          <w:szCs w:val="24"/>
        </w:rPr>
        <mc:AlternateContent>
          <mc:Choice Requires="wps">
            <w:drawing>
              <wp:anchor distT="0" distB="0" distL="114300" distR="114300" simplePos="0" relativeHeight="251663360" behindDoc="0" locked="0" layoutInCell="1" allowOverlap="1" wp14:anchorId="69020A52" wp14:editId="4BDC7525">
                <wp:simplePos x="0" y="0"/>
                <wp:positionH relativeFrom="column">
                  <wp:posOffset>-209550</wp:posOffset>
                </wp:positionH>
                <wp:positionV relativeFrom="paragraph">
                  <wp:posOffset>765810</wp:posOffset>
                </wp:positionV>
                <wp:extent cx="2228850" cy="975360"/>
                <wp:effectExtent l="19050" t="0" r="38100" b="15240"/>
                <wp:wrapNone/>
                <wp:docPr id="41" name="Flowchart: Data 28"/>
                <wp:cNvGraphicFramePr/>
                <a:graphic xmlns:a="http://schemas.openxmlformats.org/drawingml/2006/main">
                  <a:graphicData uri="http://schemas.microsoft.com/office/word/2010/wordprocessingShape">
                    <wps:wsp>
                      <wps:cNvSpPr/>
                      <wps:spPr>
                        <a:xfrm>
                          <a:off x="0" y="0"/>
                          <a:ext cx="2228850" cy="975360"/>
                        </a:xfrm>
                        <a:prstGeom prst="flowChartInputOutput">
                          <a:avLst/>
                        </a:prstGeom>
                        <a:ln w="6350"/>
                      </wps:spPr>
                      <wps:style>
                        <a:lnRef idx="2">
                          <a:schemeClr val="dk1"/>
                        </a:lnRef>
                        <a:fillRef idx="1">
                          <a:schemeClr val="lt1"/>
                        </a:fillRef>
                        <a:effectRef idx="0">
                          <a:schemeClr val="dk1"/>
                        </a:effectRef>
                        <a:fontRef idx="minor">
                          <a:schemeClr val="dk1"/>
                        </a:fontRef>
                      </wps:style>
                      <wps:txbx>
                        <w:txbxContent>
                          <w:p w14:paraId="5DCD12EE" w14:textId="77777777" w:rsidR="00955C89" w:rsidRPr="00025E23" w:rsidRDefault="00955C89" w:rsidP="009D44F1">
                            <w:pPr>
                              <w:spacing w:after="0"/>
                              <w:jc w:val="center"/>
                              <w:rPr>
                                <w:rFonts w:ascii="Times New Roman" w:hAnsi="Times New Roman"/>
                                <w:sz w:val="18"/>
                                <w:szCs w:val="18"/>
                              </w:rPr>
                            </w:pPr>
                            <w:r w:rsidRPr="00025E23">
                              <w:rPr>
                                <w:rFonts w:ascii="Times New Roman" w:hAnsi="Times New Roman"/>
                                <w:sz w:val="18"/>
                                <w:szCs w:val="18"/>
                              </w:rPr>
                              <w:t>Compartimemtul care a identificat necesitatea</w:t>
                            </w:r>
                          </w:p>
                          <w:p w14:paraId="1F5C272E" w14:textId="77777777" w:rsidR="00955C89" w:rsidRPr="00025E23" w:rsidRDefault="00955C89" w:rsidP="009D44F1">
                            <w:pPr>
                              <w:spacing w:after="0"/>
                              <w:jc w:val="center"/>
                              <w:rPr>
                                <w:rFonts w:ascii="Times New Roman" w:hAnsi="Times New Roman"/>
                                <w:sz w:val="18"/>
                                <w:szCs w:val="18"/>
                              </w:rPr>
                            </w:pPr>
                            <w:r w:rsidRPr="00025E23">
                              <w:rPr>
                                <w:rFonts w:ascii="Times New Roman" w:hAnsi="Times New Roman"/>
                                <w:sz w:val="18"/>
                                <w:szCs w:val="18"/>
                              </w:rPr>
                              <w:t>ȋntocmeşte:</w:t>
                            </w:r>
                          </w:p>
                          <w:p w14:paraId="2D57C6B6" w14:textId="77777777" w:rsidR="00955C89" w:rsidRPr="00025E23" w:rsidRDefault="00955C89" w:rsidP="002846B1">
                            <w:pPr>
                              <w:pStyle w:val="ListParagraph"/>
                              <w:numPr>
                                <w:ilvl w:val="0"/>
                                <w:numId w:val="49"/>
                              </w:numPr>
                              <w:suppressAutoHyphens w:val="0"/>
                              <w:autoSpaceDN/>
                              <w:spacing w:after="0" w:line="240" w:lineRule="auto"/>
                              <w:ind w:left="0" w:hanging="142"/>
                              <w:contextualSpacing/>
                              <w:textAlignment w:val="auto"/>
                              <w:rPr>
                                <w:rFonts w:ascii="Times New Roman" w:hAnsi="Times New Roman"/>
                                <w:sz w:val="18"/>
                                <w:szCs w:val="18"/>
                              </w:rPr>
                            </w:pPr>
                            <w:r w:rsidRPr="00025E23">
                              <w:rPr>
                                <w:rFonts w:ascii="Times New Roman" w:hAnsi="Times New Roman"/>
                                <w:sz w:val="18"/>
                                <w:szCs w:val="18"/>
                              </w:rPr>
                              <w:t>nota de fundamentare</w:t>
                            </w:r>
                          </w:p>
                          <w:p w14:paraId="1B6EF409" w14:textId="77777777" w:rsidR="00955C89" w:rsidRPr="00025E23" w:rsidRDefault="00955C89" w:rsidP="002846B1">
                            <w:pPr>
                              <w:pStyle w:val="ListParagraph"/>
                              <w:numPr>
                                <w:ilvl w:val="0"/>
                                <w:numId w:val="49"/>
                              </w:numPr>
                              <w:suppressAutoHyphens w:val="0"/>
                              <w:autoSpaceDN/>
                              <w:spacing w:after="0" w:line="240" w:lineRule="auto"/>
                              <w:ind w:left="0" w:hanging="142"/>
                              <w:contextualSpacing/>
                              <w:textAlignment w:val="auto"/>
                              <w:rPr>
                                <w:rFonts w:ascii="Times New Roman" w:hAnsi="Times New Roman"/>
                                <w:sz w:val="18"/>
                                <w:szCs w:val="18"/>
                              </w:rPr>
                            </w:pPr>
                            <w:r w:rsidRPr="00025E23">
                              <w:rPr>
                                <w:rFonts w:ascii="Times New Roman" w:hAnsi="Times New Roman"/>
                                <w:sz w:val="18"/>
                                <w:szCs w:val="18"/>
                              </w:rPr>
                              <w:t>referatul de necesitate</w:t>
                            </w:r>
                          </w:p>
                          <w:p w14:paraId="0A94AE6D" w14:textId="77777777" w:rsidR="00955C89" w:rsidRPr="00025E23" w:rsidRDefault="00955C89" w:rsidP="002846B1">
                            <w:pPr>
                              <w:pStyle w:val="ListParagraph"/>
                              <w:numPr>
                                <w:ilvl w:val="0"/>
                                <w:numId w:val="49"/>
                              </w:numPr>
                              <w:suppressAutoHyphens w:val="0"/>
                              <w:autoSpaceDN/>
                              <w:spacing w:after="0" w:line="240" w:lineRule="auto"/>
                              <w:ind w:left="0" w:hanging="142"/>
                              <w:contextualSpacing/>
                              <w:textAlignment w:val="auto"/>
                              <w:rPr>
                                <w:rFonts w:ascii="Times New Roman" w:hAnsi="Times New Roman"/>
                                <w:sz w:val="18"/>
                                <w:szCs w:val="18"/>
                              </w:rPr>
                            </w:pPr>
                            <w:r w:rsidRPr="00025E23">
                              <w:rPr>
                                <w:rFonts w:ascii="Times New Roman" w:hAnsi="Times New Roman"/>
                                <w:sz w:val="18"/>
                                <w:szCs w:val="18"/>
                              </w:rPr>
                              <w:t>caietul de sarcini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020A52" id="_x0000_t111" coordsize="21600,21600" o:spt="111" path="m4321,l21600,,17204,21600,,21600xe">
                <v:stroke joinstyle="miter"/>
                <v:path gradientshapeok="t" o:connecttype="custom" o:connectlocs="12961,0;10800,0;2161,10800;8602,21600;10800,21600;19402,10800" textboxrect="4321,0,17204,21600"/>
              </v:shapetype>
              <v:shape id="Flowchart: Data 28" o:spid="_x0000_s1032" type="#_x0000_t111" style="position:absolute;margin-left:-16.5pt;margin-top:60.3pt;width:175.5pt;height:7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" fillcolor="white [3201]" strokecolor="black [3200]" strokeweight=".5pt">
                <v:textbox>
                  <w:txbxContent>
                    <w:p w14:paraId="5DCD12EE" w14:textId="77777777" w:rsidR="00955C89" w:rsidRPr="00025E23" w:rsidRDefault="00955C89" w:rsidP="009D44F1">
                      <w:pPr>
                        <w:spacing w:after="0"/>
                        <w:jc w:val="center"/>
                        <w:rPr>
                          <w:rFonts w:ascii="Times New Roman" w:hAnsi="Times New Roman"/>
                          <w:sz w:val="18"/>
                          <w:szCs w:val="18"/>
                        </w:rPr>
                      </w:pPr>
                      <w:r w:rsidRPr="00025E23">
                        <w:rPr>
                          <w:rFonts w:ascii="Times New Roman" w:hAnsi="Times New Roman"/>
                          <w:sz w:val="18"/>
                          <w:szCs w:val="18"/>
                        </w:rPr>
                        <w:t>Compartimemtul care a identificat necesitatea</w:t>
                      </w:r>
                    </w:p>
                    <w:p w14:paraId="1F5C272E" w14:textId="77777777" w:rsidR="00955C89" w:rsidRPr="00025E23" w:rsidRDefault="00955C89" w:rsidP="009D44F1">
                      <w:pPr>
                        <w:spacing w:after="0"/>
                        <w:jc w:val="center"/>
                        <w:rPr>
                          <w:rFonts w:ascii="Times New Roman" w:hAnsi="Times New Roman"/>
                          <w:sz w:val="18"/>
                          <w:szCs w:val="18"/>
                        </w:rPr>
                      </w:pPr>
                      <w:r w:rsidRPr="00025E23">
                        <w:rPr>
                          <w:rFonts w:ascii="Times New Roman" w:hAnsi="Times New Roman"/>
                          <w:sz w:val="18"/>
                          <w:szCs w:val="18"/>
                        </w:rPr>
                        <w:t>ȋntocmeşte:</w:t>
                      </w:r>
                    </w:p>
                    <w:p w14:paraId="2D57C6B6" w14:textId="77777777" w:rsidR="00955C89" w:rsidRPr="00025E23" w:rsidRDefault="00955C89" w:rsidP="002846B1">
                      <w:pPr>
                        <w:pStyle w:val="ListParagraph"/>
                        <w:numPr>
                          <w:ilvl w:val="0"/>
                          <w:numId w:val="49"/>
                        </w:numPr>
                        <w:suppressAutoHyphens w:val="0"/>
                        <w:autoSpaceDN/>
                        <w:spacing w:after="0" w:line="240" w:lineRule="auto"/>
                        <w:ind w:left="0" w:hanging="142"/>
                        <w:contextualSpacing/>
                        <w:textAlignment w:val="auto"/>
                        <w:rPr>
                          <w:rFonts w:ascii="Times New Roman" w:hAnsi="Times New Roman"/>
                          <w:sz w:val="18"/>
                          <w:szCs w:val="18"/>
                        </w:rPr>
                      </w:pPr>
                      <w:r w:rsidRPr="00025E23">
                        <w:rPr>
                          <w:rFonts w:ascii="Times New Roman" w:hAnsi="Times New Roman"/>
                          <w:sz w:val="18"/>
                          <w:szCs w:val="18"/>
                        </w:rPr>
                        <w:t>nota de fundamentare</w:t>
                      </w:r>
                    </w:p>
                    <w:p w14:paraId="1B6EF409" w14:textId="77777777" w:rsidR="00955C89" w:rsidRPr="00025E23" w:rsidRDefault="00955C89" w:rsidP="002846B1">
                      <w:pPr>
                        <w:pStyle w:val="ListParagraph"/>
                        <w:numPr>
                          <w:ilvl w:val="0"/>
                          <w:numId w:val="49"/>
                        </w:numPr>
                        <w:suppressAutoHyphens w:val="0"/>
                        <w:autoSpaceDN/>
                        <w:spacing w:after="0" w:line="240" w:lineRule="auto"/>
                        <w:ind w:left="0" w:hanging="142"/>
                        <w:contextualSpacing/>
                        <w:textAlignment w:val="auto"/>
                        <w:rPr>
                          <w:rFonts w:ascii="Times New Roman" w:hAnsi="Times New Roman"/>
                          <w:sz w:val="18"/>
                          <w:szCs w:val="18"/>
                        </w:rPr>
                      </w:pPr>
                      <w:r w:rsidRPr="00025E23">
                        <w:rPr>
                          <w:rFonts w:ascii="Times New Roman" w:hAnsi="Times New Roman"/>
                          <w:sz w:val="18"/>
                          <w:szCs w:val="18"/>
                        </w:rPr>
                        <w:t>referatul de necesitate</w:t>
                      </w:r>
                    </w:p>
                    <w:p w14:paraId="0A94AE6D" w14:textId="77777777" w:rsidR="00955C89" w:rsidRPr="00025E23" w:rsidRDefault="00955C89" w:rsidP="002846B1">
                      <w:pPr>
                        <w:pStyle w:val="ListParagraph"/>
                        <w:numPr>
                          <w:ilvl w:val="0"/>
                          <w:numId w:val="49"/>
                        </w:numPr>
                        <w:suppressAutoHyphens w:val="0"/>
                        <w:autoSpaceDN/>
                        <w:spacing w:after="0" w:line="240" w:lineRule="auto"/>
                        <w:ind w:left="0" w:hanging="142"/>
                        <w:contextualSpacing/>
                        <w:textAlignment w:val="auto"/>
                        <w:rPr>
                          <w:rFonts w:ascii="Times New Roman" w:hAnsi="Times New Roman"/>
                          <w:sz w:val="18"/>
                          <w:szCs w:val="18"/>
                        </w:rPr>
                      </w:pPr>
                      <w:r w:rsidRPr="00025E23">
                        <w:rPr>
                          <w:rFonts w:ascii="Times New Roman" w:hAnsi="Times New Roman"/>
                          <w:sz w:val="18"/>
                          <w:szCs w:val="18"/>
                        </w:rPr>
                        <w:t>caietul de sarcini</w:t>
                      </w:r>
                    </w:p>
                  </w:txbxContent>
                </v:textbox>
              </v:shape>
            </w:pict>
          </mc:Fallback>
        </mc:AlternateContent>
      </w:r>
      <w:r w:rsidRPr="00025E23">
        <w:rPr>
          <w:rFonts w:ascii="Times New Roman" w:hAnsi="Times New Roman"/>
          <w:b/>
          <w:sz w:val="24"/>
          <w:szCs w:val="24"/>
        </w:rPr>
        <mc:AlternateContent>
          <mc:Choice Requires="wps">
            <w:drawing>
              <wp:anchor distT="0" distB="0" distL="114300" distR="114300" simplePos="0" relativeHeight="251665408" behindDoc="0" locked="0" layoutInCell="1" allowOverlap="1" wp14:anchorId="7A47AD74" wp14:editId="08E8ECFC">
                <wp:simplePos x="0" y="0"/>
                <wp:positionH relativeFrom="column">
                  <wp:posOffset>2392680</wp:posOffset>
                </wp:positionH>
                <wp:positionV relativeFrom="paragraph">
                  <wp:posOffset>811530</wp:posOffset>
                </wp:positionV>
                <wp:extent cx="1409700" cy="952500"/>
                <wp:effectExtent l="0" t="0" r="19050" b="19050"/>
                <wp:wrapNone/>
                <wp:docPr id="31" name="Rectangle 31"/>
                <wp:cNvGraphicFramePr/>
                <a:graphic xmlns:a="http://schemas.openxmlformats.org/drawingml/2006/main">
                  <a:graphicData uri="http://schemas.microsoft.com/office/word/2010/wordprocessingShape">
                    <wps:wsp>
                      <wps:cNvSpPr/>
                      <wps:spPr>
                        <a:xfrm>
                          <a:off x="0" y="0"/>
                          <a:ext cx="1409700" cy="95250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3011063C" w14:textId="77777777" w:rsidR="00955C89" w:rsidRPr="00025E23" w:rsidRDefault="00955C89" w:rsidP="00DB042B">
                            <w:pPr>
                              <w:spacing w:after="0"/>
                              <w:jc w:val="center"/>
                              <w:rPr>
                                <w:rFonts w:ascii="Times New Roman" w:hAnsi="Times New Roman"/>
                                <w:sz w:val="20"/>
                                <w:szCs w:val="20"/>
                              </w:rPr>
                            </w:pPr>
                            <w:r w:rsidRPr="00025E23">
                              <w:rPr>
                                <w:rFonts w:ascii="Times New Roman" w:hAnsi="Times New Roman"/>
                                <w:sz w:val="20"/>
                                <w:szCs w:val="20"/>
                              </w:rPr>
                              <w:t>Aprobare /avizare</w:t>
                            </w:r>
                          </w:p>
                          <w:p w14:paraId="1828E92A" w14:textId="77777777" w:rsidR="00955C89" w:rsidRPr="00025E23" w:rsidRDefault="00955C89" w:rsidP="00DB042B">
                            <w:pPr>
                              <w:spacing w:after="0"/>
                              <w:jc w:val="center"/>
                              <w:rPr>
                                <w:rFonts w:ascii="Times New Roman" w:hAnsi="Times New Roman"/>
                                <w:sz w:val="20"/>
                                <w:szCs w:val="20"/>
                              </w:rPr>
                            </w:pPr>
                            <w:r w:rsidRPr="00025E23">
                              <w:rPr>
                                <w:rFonts w:ascii="Times New Roman" w:hAnsi="Times New Roman"/>
                                <w:sz w:val="20"/>
                                <w:szCs w:val="20"/>
                              </w:rPr>
                              <w:t>SAA</w:t>
                            </w:r>
                          </w:p>
                          <w:p w14:paraId="7485C107" w14:textId="77777777" w:rsidR="00955C89" w:rsidRPr="00025E23" w:rsidRDefault="00955C89" w:rsidP="00DB042B">
                            <w:pPr>
                              <w:spacing w:after="0"/>
                              <w:jc w:val="center"/>
                              <w:rPr>
                                <w:rFonts w:ascii="Times New Roman" w:hAnsi="Times New Roman"/>
                                <w:sz w:val="20"/>
                                <w:szCs w:val="20"/>
                              </w:rPr>
                            </w:pPr>
                            <w:r w:rsidRPr="00025E23">
                              <w:rPr>
                                <w:rFonts w:ascii="Times New Roman" w:hAnsi="Times New Roman"/>
                                <w:sz w:val="20"/>
                                <w:szCs w:val="20"/>
                              </w:rPr>
                              <w:t>DEGR</w:t>
                            </w:r>
                          </w:p>
                          <w:p w14:paraId="4A4B2267" w14:textId="77777777" w:rsidR="00955C89" w:rsidRPr="00025E23" w:rsidRDefault="00955C89" w:rsidP="00DB042B">
                            <w:pPr>
                              <w:spacing w:after="0"/>
                              <w:jc w:val="center"/>
                              <w:rPr>
                                <w:rFonts w:ascii="Times New Roman" w:hAnsi="Times New Roman"/>
                                <w:sz w:val="20"/>
                                <w:szCs w:val="20"/>
                              </w:rPr>
                            </w:pPr>
                            <w:r w:rsidRPr="00025E23">
                              <w:rPr>
                                <w:rFonts w:ascii="Times New Roman" w:hAnsi="Times New Roman"/>
                                <w:sz w:val="20"/>
                                <w:szCs w:val="20"/>
                              </w:rPr>
                              <w:t>CFPP</w:t>
                            </w:r>
                          </w:p>
                          <w:p w14:paraId="3F73A2CF" w14:textId="77777777" w:rsidR="00955C89" w:rsidRPr="00025E23" w:rsidRDefault="00955C89" w:rsidP="00DB042B">
                            <w:pPr>
                              <w:spacing w:after="0"/>
                              <w:jc w:val="center"/>
                              <w:rPr>
                                <w:rFonts w:ascii="Times New Roman" w:hAnsi="Times New Roman"/>
                              </w:rPr>
                            </w:pPr>
                            <w:r w:rsidRPr="00025E23">
                              <w:rPr>
                                <w:rFonts w:ascii="Times New Roman" w:hAnsi="Times New Roman"/>
                              </w:rPr>
                              <w:t>Rector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47AD74" id="Rectangle 31" o:spid="_x0000_s1033" style="position:absolute;margin-left:188.4pt;margin-top:63.9pt;width:111pt;height: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" fillcolor="white [3201]" strokecolor="black [3200]" strokeweight=".5pt">
                <v:textbox>
                  <w:txbxContent>
                    <w:p w14:paraId="3011063C" w14:textId="77777777" w:rsidR="00955C89" w:rsidRPr="00025E23" w:rsidRDefault="00955C89" w:rsidP="00DB042B">
                      <w:pPr>
                        <w:spacing w:after="0"/>
                        <w:jc w:val="center"/>
                        <w:rPr>
                          <w:rFonts w:ascii="Times New Roman" w:hAnsi="Times New Roman"/>
                          <w:sz w:val="20"/>
                          <w:szCs w:val="20"/>
                        </w:rPr>
                      </w:pPr>
                      <w:r w:rsidRPr="00025E23">
                        <w:rPr>
                          <w:rFonts w:ascii="Times New Roman" w:hAnsi="Times New Roman"/>
                          <w:sz w:val="20"/>
                          <w:szCs w:val="20"/>
                        </w:rPr>
                        <w:t>Aprobare /avizare</w:t>
                      </w:r>
                    </w:p>
                    <w:p w14:paraId="1828E92A" w14:textId="77777777" w:rsidR="00955C89" w:rsidRPr="00025E23" w:rsidRDefault="00955C89" w:rsidP="00DB042B">
                      <w:pPr>
                        <w:spacing w:after="0"/>
                        <w:jc w:val="center"/>
                        <w:rPr>
                          <w:rFonts w:ascii="Times New Roman" w:hAnsi="Times New Roman"/>
                          <w:sz w:val="20"/>
                          <w:szCs w:val="20"/>
                        </w:rPr>
                      </w:pPr>
                      <w:r w:rsidRPr="00025E23">
                        <w:rPr>
                          <w:rFonts w:ascii="Times New Roman" w:hAnsi="Times New Roman"/>
                          <w:sz w:val="20"/>
                          <w:szCs w:val="20"/>
                        </w:rPr>
                        <w:t>SAA</w:t>
                      </w:r>
                    </w:p>
                    <w:p w14:paraId="7485C107" w14:textId="77777777" w:rsidR="00955C89" w:rsidRPr="00025E23" w:rsidRDefault="00955C89" w:rsidP="00DB042B">
                      <w:pPr>
                        <w:spacing w:after="0"/>
                        <w:jc w:val="center"/>
                        <w:rPr>
                          <w:rFonts w:ascii="Times New Roman" w:hAnsi="Times New Roman"/>
                          <w:sz w:val="20"/>
                          <w:szCs w:val="20"/>
                        </w:rPr>
                      </w:pPr>
                      <w:r w:rsidRPr="00025E23">
                        <w:rPr>
                          <w:rFonts w:ascii="Times New Roman" w:hAnsi="Times New Roman"/>
                          <w:sz w:val="20"/>
                          <w:szCs w:val="20"/>
                        </w:rPr>
                        <w:t>DEGR</w:t>
                      </w:r>
                    </w:p>
                    <w:p w14:paraId="4A4B2267" w14:textId="77777777" w:rsidR="00955C89" w:rsidRPr="00025E23" w:rsidRDefault="00955C89" w:rsidP="00DB042B">
                      <w:pPr>
                        <w:spacing w:after="0"/>
                        <w:jc w:val="center"/>
                        <w:rPr>
                          <w:rFonts w:ascii="Times New Roman" w:hAnsi="Times New Roman"/>
                          <w:sz w:val="20"/>
                          <w:szCs w:val="20"/>
                        </w:rPr>
                      </w:pPr>
                      <w:r w:rsidRPr="00025E23">
                        <w:rPr>
                          <w:rFonts w:ascii="Times New Roman" w:hAnsi="Times New Roman"/>
                          <w:sz w:val="20"/>
                          <w:szCs w:val="20"/>
                        </w:rPr>
                        <w:t>CFPP</w:t>
                      </w:r>
                    </w:p>
                    <w:p w14:paraId="3F73A2CF" w14:textId="77777777" w:rsidR="00955C89" w:rsidRPr="00025E23" w:rsidRDefault="00955C89" w:rsidP="00DB042B">
                      <w:pPr>
                        <w:spacing w:after="0"/>
                        <w:jc w:val="center"/>
                        <w:rPr>
                          <w:rFonts w:ascii="Times New Roman" w:hAnsi="Times New Roman"/>
                        </w:rPr>
                      </w:pPr>
                      <w:r w:rsidRPr="00025E23">
                        <w:rPr>
                          <w:rFonts w:ascii="Times New Roman" w:hAnsi="Times New Roman"/>
                        </w:rPr>
                        <w:t>Rector</w:t>
                      </w:r>
                    </w:p>
                  </w:txbxContent>
                </v:textbox>
              </v:rect>
            </w:pict>
          </mc:Fallback>
        </mc:AlternateContent>
      </w:r>
      <w:r w:rsidRPr="00025E23">
        <w:rPr>
          <w:rFonts w:ascii="Times New Roman" w:hAnsi="Times New Roman"/>
          <w:b/>
          <w:sz w:val="24"/>
          <w:szCs w:val="24"/>
        </w:rPr>
        <mc:AlternateContent>
          <mc:Choice Requires="wps">
            <w:drawing>
              <wp:anchor distT="0" distB="0" distL="114300" distR="114300" simplePos="0" relativeHeight="251666432" behindDoc="0" locked="0" layoutInCell="1" allowOverlap="1" wp14:anchorId="03E2B51C" wp14:editId="7C5E7F26">
                <wp:simplePos x="0" y="0"/>
                <wp:positionH relativeFrom="column">
                  <wp:posOffset>4015740</wp:posOffset>
                </wp:positionH>
                <wp:positionV relativeFrom="paragraph">
                  <wp:posOffset>788670</wp:posOffset>
                </wp:positionV>
                <wp:extent cx="1762125" cy="960120"/>
                <wp:effectExtent l="0" t="0" r="28575" b="11430"/>
                <wp:wrapNone/>
                <wp:docPr id="34" name="Rectangle 32"/>
                <wp:cNvGraphicFramePr/>
                <a:graphic xmlns:a="http://schemas.openxmlformats.org/drawingml/2006/main">
                  <a:graphicData uri="http://schemas.microsoft.com/office/word/2010/wordprocessingShape">
                    <wps:wsp>
                      <wps:cNvSpPr/>
                      <wps:spPr>
                        <a:xfrm>
                          <a:off x="0" y="0"/>
                          <a:ext cx="1762125" cy="960120"/>
                        </a:xfrm>
                        <a:prstGeom prst="rect">
                          <a:avLst/>
                        </a:prstGeom>
                        <a:solidFill>
                          <a:sysClr val="window" lastClr="FFFFFF"/>
                        </a:solidFill>
                        <a:ln w="6350" cap="flat" cmpd="sng" algn="ctr">
                          <a:solidFill>
                            <a:sysClr val="windowText" lastClr="000000"/>
                          </a:solidFill>
                          <a:prstDash val="solid"/>
                        </a:ln>
                        <a:effectLst/>
                      </wps:spPr>
                      <wps:txbx>
                        <w:txbxContent>
                          <w:p w14:paraId="18950E5A" w14:textId="77777777" w:rsidR="00955C89" w:rsidRPr="00025E23" w:rsidRDefault="00955C89" w:rsidP="00DB042B">
                            <w:pPr>
                              <w:spacing w:after="0"/>
                              <w:jc w:val="center"/>
                              <w:rPr>
                                <w:rFonts w:ascii="Times New Roman" w:hAnsi="Times New Roman"/>
                                <w:bCs/>
                                <w:sz w:val="18"/>
                                <w:szCs w:val="18"/>
                              </w:rPr>
                            </w:pPr>
                            <w:r w:rsidRPr="00025E23">
                              <w:rPr>
                                <w:rFonts w:ascii="Times New Roman" w:hAnsi="Times New Roman"/>
                                <w:bCs/>
                                <w:sz w:val="18"/>
                                <w:szCs w:val="18"/>
                              </w:rPr>
                              <w:t>SAA</w:t>
                            </w:r>
                          </w:p>
                          <w:p w14:paraId="2954486C" w14:textId="03D50215" w:rsidR="00955C89" w:rsidRPr="00025E23" w:rsidRDefault="00955C89" w:rsidP="00DB042B">
                            <w:pPr>
                              <w:spacing w:after="0"/>
                              <w:jc w:val="center"/>
                              <w:rPr>
                                <w:rFonts w:ascii="Times New Roman" w:hAnsi="Times New Roman"/>
                                <w:sz w:val="18"/>
                                <w:szCs w:val="18"/>
                              </w:rPr>
                            </w:pPr>
                            <w:r w:rsidRPr="00025E23">
                              <w:rPr>
                                <w:rFonts w:ascii="Times New Roman" w:hAnsi="Times New Roman"/>
                                <w:sz w:val="18"/>
                                <w:szCs w:val="18"/>
                              </w:rPr>
                              <w:t>ȋntocmeşte</w:t>
                            </w:r>
                            <w:r w:rsidR="00AE0FD0" w:rsidRPr="00025E23">
                              <w:rPr>
                                <w:rFonts w:ascii="Times New Roman" w:hAnsi="Times New Roman"/>
                                <w:sz w:val="18"/>
                                <w:szCs w:val="18"/>
                              </w:rPr>
                              <w:t>:</w:t>
                            </w:r>
                          </w:p>
                          <w:p w14:paraId="216B13C7" w14:textId="77777777" w:rsidR="00955C89" w:rsidRPr="00025E23" w:rsidRDefault="00955C89" w:rsidP="002846B1">
                            <w:pPr>
                              <w:pStyle w:val="ListParagraph"/>
                              <w:numPr>
                                <w:ilvl w:val="0"/>
                                <w:numId w:val="48"/>
                              </w:numPr>
                              <w:suppressAutoHyphens w:val="0"/>
                              <w:autoSpaceDN/>
                              <w:spacing w:after="0" w:line="240" w:lineRule="auto"/>
                              <w:ind w:left="142" w:hanging="142"/>
                              <w:contextualSpacing/>
                              <w:textAlignment w:val="auto"/>
                              <w:rPr>
                                <w:rFonts w:ascii="Times New Roman" w:hAnsi="Times New Roman"/>
                                <w:sz w:val="18"/>
                                <w:szCs w:val="18"/>
                              </w:rPr>
                            </w:pPr>
                            <w:r w:rsidRPr="00025E23">
                              <w:rPr>
                                <w:rFonts w:ascii="Times New Roman" w:hAnsi="Times New Roman"/>
                                <w:sz w:val="18"/>
                                <w:szCs w:val="18"/>
                              </w:rPr>
                              <w:t>Strategia de contractare</w:t>
                            </w:r>
                          </w:p>
                          <w:p w14:paraId="23E28A25" w14:textId="77777777" w:rsidR="00955C89" w:rsidRPr="00025E23" w:rsidRDefault="00955C89" w:rsidP="002846B1">
                            <w:pPr>
                              <w:pStyle w:val="ListParagraph"/>
                              <w:numPr>
                                <w:ilvl w:val="0"/>
                                <w:numId w:val="48"/>
                              </w:numPr>
                              <w:suppressAutoHyphens w:val="0"/>
                              <w:autoSpaceDN/>
                              <w:spacing w:after="0" w:line="240" w:lineRule="auto"/>
                              <w:ind w:left="142" w:hanging="142"/>
                              <w:contextualSpacing/>
                              <w:textAlignment w:val="auto"/>
                              <w:rPr>
                                <w:rFonts w:ascii="Times New Roman" w:hAnsi="Times New Roman"/>
                                <w:sz w:val="18"/>
                                <w:szCs w:val="18"/>
                              </w:rPr>
                            </w:pPr>
                            <w:r w:rsidRPr="00025E23">
                              <w:rPr>
                                <w:rFonts w:ascii="Times New Roman" w:hAnsi="Times New Roman"/>
                                <w:sz w:val="18"/>
                                <w:szCs w:val="18"/>
                              </w:rPr>
                              <w:t>Modele de formulare</w:t>
                            </w:r>
                          </w:p>
                          <w:p w14:paraId="44DA608B" w14:textId="1BE1A0BD" w:rsidR="00955C89" w:rsidRPr="00025E23" w:rsidRDefault="00955C89" w:rsidP="002846B1">
                            <w:pPr>
                              <w:pStyle w:val="ListParagraph"/>
                              <w:numPr>
                                <w:ilvl w:val="0"/>
                                <w:numId w:val="48"/>
                              </w:numPr>
                              <w:suppressAutoHyphens w:val="0"/>
                              <w:autoSpaceDN/>
                              <w:spacing w:after="0" w:line="240" w:lineRule="auto"/>
                              <w:ind w:left="142" w:hanging="142"/>
                              <w:contextualSpacing/>
                              <w:textAlignment w:val="auto"/>
                              <w:rPr>
                                <w:rFonts w:ascii="Times New Roman" w:hAnsi="Times New Roman"/>
                                <w:sz w:val="18"/>
                                <w:szCs w:val="18"/>
                              </w:rPr>
                            </w:pPr>
                            <w:r w:rsidRPr="00025E23">
                              <w:rPr>
                                <w:rFonts w:ascii="Times New Roman" w:hAnsi="Times New Roman"/>
                                <w:sz w:val="18"/>
                                <w:szCs w:val="18"/>
                              </w:rPr>
                              <w:t>Documentatia de atribuire</w:t>
                            </w:r>
                          </w:p>
                          <w:p w14:paraId="08B689B1" w14:textId="77777777" w:rsidR="00955C89" w:rsidRPr="00025E23" w:rsidRDefault="00955C89" w:rsidP="002846B1">
                            <w:pPr>
                              <w:pStyle w:val="ListParagraph"/>
                              <w:numPr>
                                <w:ilvl w:val="0"/>
                                <w:numId w:val="48"/>
                              </w:numPr>
                              <w:suppressAutoHyphens w:val="0"/>
                              <w:autoSpaceDN/>
                              <w:spacing w:after="0" w:line="240" w:lineRule="auto"/>
                              <w:ind w:left="142" w:hanging="142"/>
                              <w:contextualSpacing/>
                              <w:textAlignment w:val="auto"/>
                              <w:rPr>
                                <w:rFonts w:ascii="Times New Roman" w:hAnsi="Times New Roman"/>
                                <w:sz w:val="18"/>
                                <w:szCs w:val="18"/>
                              </w:rPr>
                            </w:pPr>
                            <w:r w:rsidRPr="00025E23">
                              <w:rPr>
                                <w:rFonts w:ascii="Times New Roman" w:hAnsi="Times New Roman"/>
                                <w:sz w:val="18"/>
                                <w:szCs w:val="18"/>
                              </w:rPr>
                              <w:t>Contractul/acordul cadru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E2B51C" id="Rectangle 32" o:spid="_x0000_s1034" style="position:absolute;margin-left:316.2pt;margin-top:62.1pt;width:138.75pt;height:7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" fillcolor="window" strokecolor="windowText" strokeweight=".5pt">
                <v:textbox>
                  <w:txbxContent>
                    <w:p w14:paraId="18950E5A" w14:textId="77777777" w:rsidR="00955C89" w:rsidRPr="00025E23" w:rsidRDefault="00955C89" w:rsidP="00DB042B">
                      <w:pPr>
                        <w:spacing w:after="0"/>
                        <w:jc w:val="center"/>
                        <w:rPr>
                          <w:rFonts w:ascii="Times New Roman" w:hAnsi="Times New Roman"/>
                          <w:bCs/>
                          <w:sz w:val="18"/>
                          <w:szCs w:val="18"/>
                        </w:rPr>
                      </w:pPr>
                      <w:r w:rsidRPr="00025E23">
                        <w:rPr>
                          <w:rFonts w:ascii="Times New Roman" w:hAnsi="Times New Roman"/>
                          <w:bCs/>
                          <w:sz w:val="18"/>
                          <w:szCs w:val="18"/>
                        </w:rPr>
                        <w:t>SAA</w:t>
                      </w:r>
                    </w:p>
                    <w:p w14:paraId="2954486C" w14:textId="03D50215" w:rsidR="00955C89" w:rsidRPr="00025E23" w:rsidRDefault="00955C89" w:rsidP="00DB042B">
                      <w:pPr>
                        <w:spacing w:after="0"/>
                        <w:jc w:val="center"/>
                        <w:rPr>
                          <w:rFonts w:ascii="Times New Roman" w:hAnsi="Times New Roman"/>
                          <w:sz w:val="18"/>
                          <w:szCs w:val="18"/>
                        </w:rPr>
                      </w:pPr>
                      <w:r w:rsidRPr="00025E23">
                        <w:rPr>
                          <w:rFonts w:ascii="Times New Roman" w:hAnsi="Times New Roman"/>
                          <w:sz w:val="18"/>
                          <w:szCs w:val="18"/>
                        </w:rPr>
                        <w:t>ȋntocmeşte</w:t>
                      </w:r>
                      <w:r w:rsidR="00AE0FD0" w:rsidRPr="00025E23">
                        <w:rPr>
                          <w:rFonts w:ascii="Times New Roman" w:hAnsi="Times New Roman"/>
                          <w:sz w:val="18"/>
                          <w:szCs w:val="18"/>
                        </w:rPr>
                        <w:t>:</w:t>
                      </w:r>
                    </w:p>
                    <w:p w14:paraId="216B13C7" w14:textId="77777777" w:rsidR="00955C89" w:rsidRPr="00025E23" w:rsidRDefault="00955C89" w:rsidP="002846B1">
                      <w:pPr>
                        <w:pStyle w:val="ListParagraph"/>
                        <w:numPr>
                          <w:ilvl w:val="0"/>
                          <w:numId w:val="48"/>
                        </w:numPr>
                        <w:suppressAutoHyphens w:val="0"/>
                        <w:autoSpaceDN/>
                        <w:spacing w:after="0" w:line="240" w:lineRule="auto"/>
                        <w:ind w:left="142" w:hanging="142"/>
                        <w:contextualSpacing/>
                        <w:textAlignment w:val="auto"/>
                        <w:rPr>
                          <w:rFonts w:ascii="Times New Roman" w:hAnsi="Times New Roman"/>
                          <w:sz w:val="18"/>
                          <w:szCs w:val="18"/>
                        </w:rPr>
                      </w:pPr>
                      <w:r w:rsidRPr="00025E23">
                        <w:rPr>
                          <w:rFonts w:ascii="Times New Roman" w:hAnsi="Times New Roman"/>
                          <w:sz w:val="18"/>
                          <w:szCs w:val="18"/>
                        </w:rPr>
                        <w:t>Strategia de contractare</w:t>
                      </w:r>
                    </w:p>
                    <w:p w14:paraId="23E28A25" w14:textId="77777777" w:rsidR="00955C89" w:rsidRPr="00025E23" w:rsidRDefault="00955C89" w:rsidP="002846B1">
                      <w:pPr>
                        <w:pStyle w:val="ListParagraph"/>
                        <w:numPr>
                          <w:ilvl w:val="0"/>
                          <w:numId w:val="48"/>
                        </w:numPr>
                        <w:suppressAutoHyphens w:val="0"/>
                        <w:autoSpaceDN/>
                        <w:spacing w:after="0" w:line="240" w:lineRule="auto"/>
                        <w:ind w:left="142" w:hanging="142"/>
                        <w:contextualSpacing/>
                        <w:textAlignment w:val="auto"/>
                        <w:rPr>
                          <w:rFonts w:ascii="Times New Roman" w:hAnsi="Times New Roman"/>
                          <w:sz w:val="18"/>
                          <w:szCs w:val="18"/>
                        </w:rPr>
                      </w:pPr>
                      <w:r w:rsidRPr="00025E23">
                        <w:rPr>
                          <w:rFonts w:ascii="Times New Roman" w:hAnsi="Times New Roman"/>
                          <w:sz w:val="18"/>
                          <w:szCs w:val="18"/>
                        </w:rPr>
                        <w:t>Modele de formulare</w:t>
                      </w:r>
                    </w:p>
                    <w:p w14:paraId="44DA608B" w14:textId="1BE1A0BD" w:rsidR="00955C89" w:rsidRPr="00025E23" w:rsidRDefault="00955C89" w:rsidP="002846B1">
                      <w:pPr>
                        <w:pStyle w:val="ListParagraph"/>
                        <w:numPr>
                          <w:ilvl w:val="0"/>
                          <w:numId w:val="48"/>
                        </w:numPr>
                        <w:suppressAutoHyphens w:val="0"/>
                        <w:autoSpaceDN/>
                        <w:spacing w:after="0" w:line="240" w:lineRule="auto"/>
                        <w:ind w:left="142" w:hanging="142"/>
                        <w:contextualSpacing/>
                        <w:textAlignment w:val="auto"/>
                        <w:rPr>
                          <w:rFonts w:ascii="Times New Roman" w:hAnsi="Times New Roman"/>
                          <w:sz w:val="18"/>
                          <w:szCs w:val="18"/>
                        </w:rPr>
                      </w:pPr>
                      <w:r w:rsidRPr="00025E23">
                        <w:rPr>
                          <w:rFonts w:ascii="Times New Roman" w:hAnsi="Times New Roman"/>
                          <w:sz w:val="18"/>
                          <w:szCs w:val="18"/>
                        </w:rPr>
                        <w:t>Documentatia de atribuire</w:t>
                      </w:r>
                    </w:p>
                    <w:p w14:paraId="08B689B1" w14:textId="77777777" w:rsidR="00955C89" w:rsidRPr="00025E23" w:rsidRDefault="00955C89" w:rsidP="002846B1">
                      <w:pPr>
                        <w:pStyle w:val="ListParagraph"/>
                        <w:numPr>
                          <w:ilvl w:val="0"/>
                          <w:numId w:val="48"/>
                        </w:numPr>
                        <w:suppressAutoHyphens w:val="0"/>
                        <w:autoSpaceDN/>
                        <w:spacing w:after="0" w:line="240" w:lineRule="auto"/>
                        <w:ind w:left="142" w:hanging="142"/>
                        <w:contextualSpacing/>
                        <w:textAlignment w:val="auto"/>
                        <w:rPr>
                          <w:rFonts w:ascii="Times New Roman" w:hAnsi="Times New Roman"/>
                          <w:sz w:val="18"/>
                          <w:szCs w:val="18"/>
                        </w:rPr>
                      </w:pPr>
                      <w:r w:rsidRPr="00025E23">
                        <w:rPr>
                          <w:rFonts w:ascii="Times New Roman" w:hAnsi="Times New Roman"/>
                          <w:sz w:val="18"/>
                          <w:szCs w:val="18"/>
                        </w:rPr>
                        <w:t>Contractul/acordul cadru</w:t>
                      </w:r>
                    </w:p>
                  </w:txbxContent>
                </v:textbox>
              </v:rect>
            </w:pict>
          </mc:Fallback>
        </mc:AlternateContent>
      </w:r>
    </w:p>
    <w:p w14:paraId="23AB361D" w14:textId="7E2C3A6D" w:rsidR="00955C89" w:rsidRPr="006853E3" w:rsidRDefault="00955C89" w:rsidP="00AE0FD0">
      <w:pPr>
        <w:tabs>
          <w:tab w:val="left" w:pos="1927"/>
        </w:tabs>
        <w:rPr>
          <w:rFonts w:ascii="Times New Roman" w:hAnsi="Times New Roman"/>
          <w:sz w:val="24"/>
          <w:szCs w:val="24"/>
        </w:rPr>
      </w:pPr>
    </w:p>
    <w:sectPr w:rsidR="00955C89" w:rsidRPr="006853E3" w:rsidSect="006147EE">
      <w:headerReference w:type="first" r:id="rId27"/>
      <w:footerReference w:type="first" r:id="rId28"/>
      <w:pgSz w:w="11907" w:h="16840"/>
      <w:pgMar w:top="1440" w:right="1287" w:bottom="1440" w:left="1440" w:header="680" w:footer="68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3667B" w14:textId="77777777" w:rsidR="004C2FA6" w:rsidRPr="00025E23" w:rsidRDefault="004C2FA6">
      <w:pPr>
        <w:spacing w:after="0" w:line="240" w:lineRule="auto"/>
      </w:pPr>
      <w:r w:rsidRPr="00025E23">
        <w:separator/>
      </w:r>
    </w:p>
  </w:endnote>
  <w:endnote w:type="continuationSeparator" w:id="0">
    <w:p w14:paraId="43805B4C" w14:textId="77777777" w:rsidR="004C2FA6" w:rsidRPr="00025E23" w:rsidRDefault="004C2FA6">
      <w:pPr>
        <w:spacing w:after="0" w:line="240" w:lineRule="auto"/>
      </w:pPr>
      <w:r w:rsidRPr="00025E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490"/>
    </w:tblGrid>
    <w:tr w:rsidR="005B2D41" w:rsidRPr="00025E23" w14:paraId="7245C274" w14:textId="77777777" w:rsidTr="005B2D41">
      <w:tc>
        <w:tcPr>
          <w:tcW w:w="4814" w:type="dxa"/>
        </w:tcPr>
        <w:p w14:paraId="0D50A823" w14:textId="77777777" w:rsidR="005B2D41" w:rsidRPr="00025E23" w:rsidRDefault="005B2D41" w:rsidP="00644537">
          <w:pPr>
            <w:pStyle w:val="Footer"/>
            <w:tabs>
              <w:tab w:val="clear" w:pos="4320"/>
              <w:tab w:val="clear" w:pos="8640"/>
            </w:tabs>
            <w:rPr>
              <w:iCs/>
              <w:sz w:val="16"/>
              <w:szCs w:val="16"/>
            </w:rPr>
          </w:pPr>
          <w:r w:rsidRPr="00025E23">
            <w:rPr>
              <w:iCs/>
              <w:sz w:val="16"/>
              <w:szCs w:val="16"/>
            </w:rPr>
            <w:t>F 003.2010.Ed.2</w:t>
          </w:r>
        </w:p>
      </w:tc>
      <w:tc>
        <w:tcPr>
          <w:tcW w:w="4814" w:type="dxa"/>
        </w:tcPr>
        <w:p w14:paraId="6A4EF624" w14:textId="77777777" w:rsidR="005B2D41" w:rsidRPr="00025E23" w:rsidRDefault="005B2D41" w:rsidP="00644537">
          <w:pPr>
            <w:pStyle w:val="Footer"/>
            <w:tabs>
              <w:tab w:val="clear" w:pos="4320"/>
              <w:tab w:val="clear" w:pos="8640"/>
            </w:tabs>
            <w:jc w:val="right"/>
            <w:rPr>
              <w:iCs/>
              <w:sz w:val="16"/>
              <w:szCs w:val="16"/>
            </w:rPr>
          </w:pPr>
          <w:r w:rsidRPr="00025E23">
            <w:rPr>
              <w:iCs/>
              <w:sz w:val="16"/>
              <w:szCs w:val="16"/>
            </w:rPr>
            <w:t xml:space="preserve">        </w:t>
          </w:r>
          <w:r w:rsidRPr="00025E23">
            <w:rPr>
              <w:sz w:val="16"/>
            </w:rPr>
            <w:t>Document de uz intern</w:t>
          </w:r>
        </w:p>
      </w:tc>
    </w:tr>
  </w:tbl>
  <w:p w14:paraId="31599D46" w14:textId="77777777" w:rsidR="005B2D41" w:rsidRPr="00025E23" w:rsidRDefault="005B2D4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9D845" w14:textId="77777777" w:rsidR="00955C89" w:rsidRPr="00025E23" w:rsidRDefault="00955C89" w:rsidP="005336B1">
    <w:pPr>
      <w:pStyle w:val="Footer"/>
      <w:tabs>
        <w:tab w:val="clear" w:pos="4320"/>
        <w:tab w:val="clear" w:pos="8640"/>
        <w:tab w:val="left" w:pos="684"/>
        <w:tab w:val="left" w:pos="1251"/>
      </w:tabs>
    </w:pPr>
    <w:r w:rsidRPr="00025E23">
      <w:tab/>
    </w:r>
    <w:r w:rsidRPr="00025E23">
      <w:tab/>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DCCE9" w14:textId="77777777" w:rsidR="005B2D41" w:rsidRPr="00025E23" w:rsidRDefault="005B2D41" w:rsidP="002B4F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D179A" w14:textId="77777777" w:rsidR="005B2D41" w:rsidRPr="00025E23" w:rsidRDefault="005B2D41">
    <w:pPr>
      <w:pStyle w:val="BodyTextIndent"/>
      <w:ind w:left="0"/>
      <w:jc w:val="center"/>
      <w:rPr>
        <w:rFonts w:ascii="Times New Roman" w:hAnsi="Times New Roman"/>
        <w:sz w:val="18"/>
        <w:szCs w:val="18"/>
      </w:rPr>
    </w:pPr>
    <w:r w:rsidRPr="00025E23">
      <w:rPr>
        <w:rFonts w:ascii="Times New Roman" w:hAnsi="Times New Roman"/>
        <w:b/>
        <w:bCs/>
        <w:iCs/>
        <w:sz w:val="18"/>
        <w:szCs w:val="18"/>
      </w:rPr>
      <w:t xml:space="preserve">- </w:t>
    </w:r>
    <w:r w:rsidRPr="00025E23">
      <w:rPr>
        <w:rFonts w:ascii="Times New Roman" w:hAnsi="Times New Roman"/>
        <w:bCs/>
        <w:iCs/>
        <w:sz w:val="18"/>
        <w:szCs w:val="18"/>
      </w:rPr>
      <w:t>Document controlat</w:t>
    </w:r>
    <w:r w:rsidRPr="00025E23">
      <w:rPr>
        <w:rFonts w:ascii="Times New Roman" w:hAnsi="Times New Roman"/>
        <w:b/>
        <w:bCs/>
        <w:iCs/>
        <w:sz w:val="18"/>
        <w:szCs w:val="18"/>
      </w:rPr>
      <w:t xml:space="preserve"> -</w:t>
    </w:r>
  </w:p>
  <w:p w14:paraId="3B1260C3" w14:textId="71B62217" w:rsidR="005B2D41" w:rsidRPr="00025E23" w:rsidRDefault="005B2D41" w:rsidP="007939F4">
    <w:pPr>
      <w:pStyle w:val="Footer"/>
      <w:tabs>
        <w:tab w:val="clear" w:pos="4320"/>
        <w:tab w:val="clear" w:pos="8640"/>
      </w:tabs>
      <w:rPr>
        <w:sz w:val="18"/>
        <w:szCs w:val="18"/>
      </w:rPr>
    </w:pPr>
    <w:r w:rsidRPr="00025E23">
      <w:rPr>
        <w:iCs/>
        <w:sz w:val="18"/>
        <w:szCs w:val="18"/>
      </w:rPr>
      <w:t>F 001.2010.Ed.</w:t>
    </w:r>
    <w:r w:rsidR="0053402E" w:rsidRPr="00025E23">
      <w:rPr>
        <w:iCs/>
        <w:sz w:val="18"/>
        <w:szCs w:val="18"/>
      </w:rPr>
      <w:t>3</w:t>
    </w:r>
    <w:r w:rsidRPr="00025E23">
      <w:rPr>
        <w:iCs/>
        <w:sz w:val="18"/>
        <w:szCs w:val="18"/>
      </w:rPr>
      <w:tab/>
      <w:t xml:space="preserve">                  </w:t>
    </w:r>
    <w:r w:rsidRPr="00025E23">
      <w:rPr>
        <w:iCs/>
        <w:sz w:val="18"/>
        <w:szCs w:val="18"/>
      </w:rPr>
      <w:tab/>
    </w:r>
    <w:r w:rsidRPr="00025E23">
      <w:rPr>
        <w:iCs/>
        <w:sz w:val="18"/>
        <w:szCs w:val="18"/>
      </w:rPr>
      <w:tab/>
    </w:r>
    <w:r w:rsidRPr="00025E23">
      <w:rPr>
        <w:iCs/>
        <w:sz w:val="18"/>
        <w:szCs w:val="18"/>
      </w:rPr>
      <w:tab/>
    </w:r>
    <w:r w:rsidRPr="00025E23">
      <w:rPr>
        <w:iCs/>
        <w:sz w:val="18"/>
        <w:szCs w:val="18"/>
      </w:rPr>
      <w:tab/>
    </w:r>
    <w:r w:rsidRPr="00025E23">
      <w:rPr>
        <w:iCs/>
        <w:sz w:val="18"/>
        <w:szCs w:val="18"/>
      </w:rPr>
      <w:tab/>
    </w:r>
    <w:r w:rsidRPr="00025E23">
      <w:rPr>
        <w:iCs/>
        <w:sz w:val="18"/>
        <w:szCs w:val="18"/>
      </w:rPr>
      <w:tab/>
    </w:r>
    <w:r w:rsidRPr="00025E23">
      <w:rPr>
        <w:iCs/>
        <w:sz w:val="18"/>
        <w:szCs w:val="18"/>
      </w:rPr>
      <w:tab/>
      <w:t xml:space="preserve">    </w:t>
    </w:r>
    <w:r w:rsidRPr="00025E23">
      <w:rPr>
        <w:sz w:val="18"/>
        <w:szCs w:val="18"/>
      </w:rPr>
      <w:t>Document de uz intern</w:t>
    </w:r>
  </w:p>
  <w:p w14:paraId="7C5574E2" w14:textId="77777777" w:rsidR="005B2D41" w:rsidRPr="00025E23" w:rsidRDefault="005B2D41" w:rsidP="007939F4">
    <w:pPr>
      <w:pStyle w:val="Footer"/>
      <w:tabs>
        <w:tab w:val="clear" w:pos="4320"/>
        <w:tab w:val="clear" w:pos="8640"/>
      </w:tabs>
      <w:rPr>
        <w:iC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490"/>
    </w:tblGrid>
    <w:tr w:rsidR="005B2D41" w:rsidRPr="00025E23" w14:paraId="1B4CA0B7" w14:textId="77777777" w:rsidTr="005B2D41">
      <w:tc>
        <w:tcPr>
          <w:tcW w:w="4814" w:type="dxa"/>
        </w:tcPr>
        <w:p w14:paraId="3E0CAA80" w14:textId="2E494D91" w:rsidR="005B2D41" w:rsidRPr="00025E23" w:rsidRDefault="005B2D41" w:rsidP="007939F4">
          <w:pPr>
            <w:pStyle w:val="Footer"/>
            <w:tabs>
              <w:tab w:val="clear" w:pos="4320"/>
              <w:tab w:val="clear" w:pos="8640"/>
            </w:tabs>
            <w:rPr>
              <w:iCs/>
              <w:sz w:val="16"/>
              <w:szCs w:val="16"/>
            </w:rPr>
          </w:pPr>
          <w:r w:rsidRPr="00025E23">
            <w:rPr>
              <w:iCs/>
              <w:sz w:val="16"/>
              <w:szCs w:val="16"/>
            </w:rPr>
            <w:t>F 004.2010.Ed.2</w:t>
          </w:r>
        </w:p>
      </w:tc>
      <w:tc>
        <w:tcPr>
          <w:tcW w:w="4814" w:type="dxa"/>
        </w:tcPr>
        <w:p w14:paraId="06F5B5D0" w14:textId="77777777" w:rsidR="005B2D41" w:rsidRPr="00025E23" w:rsidRDefault="005B2D41" w:rsidP="007939F4">
          <w:pPr>
            <w:pStyle w:val="Footer"/>
            <w:tabs>
              <w:tab w:val="clear" w:pos="4320"/>
              <w:tab w:val="clear" w:pos="8640"/>
            </w:tabs>
            <w:jc w:val="right"/>
            <w:rPr>
              <w:iCs/>
              <w:sz w:val="16"/>
              <w:szCs w:val="16"/>
            </w:rPr>
          </w:pPr>
          <w:r w:rsidRPr="00025E23">
            <w:rPr>
              <w:iCs/>
              <w:sz w:val="16"/>
              <w:szCs w:val="16"/>
            </w:rPr>
            <w:t xml:space="preserve">        </w:t>
          </w:r>
          <w:r w:rsidRPr="00025E23">
            <w:rPr>
              <w:sz w:val="16"/>
            </w:rPr>
            <w:t>Document de uz intern</w:t>
          </w:r>
        </w:p>
      </w:tc>
    </w:tr>
  </w:tbl>
  <w:p w14:paraId="01117318" w14:textId="77777777" w:rsidR="005B2D41" w:rsidRPr="00025E23" w:rsidRDefault="005B2D41" w:rsidP="007939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658F5" w14:textId="77777777" w:rsidR="005B2D41" w:rsidRPr="00025E23" w:rsidRDefault="005B2D41" w:rsidP="00D75630">
    <w:pPr>
      <w:pStyle w:val="Footer"/>
      <w:tabs>
        <w:tab w:val="clear" w:pos="4320"/>
        <w:tab w:val="clear" w:pos="8640"/>
      </w:tabs>
      <w:rPr>
        <w:rFonts w:ascii="Arial" w:hAnsi="Arial" w:cs="Arial"/>
        <w:iCs/>
        <w:sz w:val="16"/>
        <w:szCs w:val="16"/>
      </w:rPr>
    </w:pPr>
  </w:p>
  <w:p w14:paraId="548FA205" w14:textId="77777777" w:rsidR="005B2D41" w:rsidRPr="00025E23" w:rsidRDefault="005B2D41" w:rsidP="00D75630">
    <w:pPr>
      <w:pStyle w:val="Footer"/>
      <w:tabs>
        <w:tab w:val="clear" w:pos="4320"/>
        <w:tab w:val="clear" w:pos="8640"/>
      </w:tabs>
      <w:rPr>
        <w:rFonts w:ascii="Arial" w:hAnsi="Arial" w:cs="Arial"/>
        <w:i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B2D41" w:rsidRPr="00025E23" w14:paraId="5DF72B5B" w14:textId="77777777" w:rsidTr="005B2D41">
      <w:tc>
        <w:tcPr>
          <w:tcW w:w="4814" w:type="dxa"/>
        </w:tcPr>
        <w:p w14:paraId="55F355C7" w14:textId="77777777" w:rsidR="005B2D41" w:rsidRPr="00025E23" w:rsidRDefault="005B2D41" w:rsidP="007939F4">
          <w:pPr>
            <w:pStyle w:val="Footer"/>
            <w:tabs>
              <w:tab w:val="clear" w:pos="4320"/>
              <w:tab w:val="clear" w:pos="8640"/>
            </w:tabs>
            <w:rPr>
              <w:iCs/>
              <w:sz w:val="16"/>
              <w:szCs w:val="16"/>
            </w:rPr>
          </w:pPr>
          <w:r w:rsidRPr="00025E23">
            <w:rPr>
              <w:iCs/>
              <w:sz w:val="16"/>
              <w:szCs w:val="16"/>
            </w:rPr>
            <w:t>F 003.2010.Ed.2</w:t>
          </w:r>
        </w:p>
      </w:tc>
      <w:tc>
        <w:tcPr>
          <w:tcW w:w="4814" w:type="dxa"/>
        </w:tcPr>
        <w:p w14:paraId="732E9AD7" w14:textId="77777777" w:rsidR="005B2D41" w:rsidRPr="00025E23" w:rsidRDefault="005B2D41" w:rsidP="007939F4">
          <w:pPr>
            <w:pStyle w:val="Footer"/>
            <w:tabs>
              <w:tab w:val="clear" w:pos="4320"/>
              <w:tab w:val="clear" w:pos="8640"/>
            </w:tabs>
            <w:jc w:val="right"/>
            <w:rPr>
              <w:iCs/>
              <w:sz w:val="16"/>
              <w:szCs w:val="16"/>
            </w:rPr>
          </w:pPr>
          <w:r w:rsidRPr="00025E23">
            <w:rPr>
              <w:iCs/>
              <w:sz w:val="16"/>
              <w:szCs w:val="16"/>
            </w:rPr>
            <w:t xml:space="preserve">        </w:t>
          </w:r>
          <w:r w:rsidRPr="00025E23">
            <w:rPr>
              <w:sz w:val="16"/>
            </w:rPr>
            <w:t>Document de uz intern</w:t>
          </w:r>
        </w:p>
      </w:tc>
    </w:tr>
  </w:tbl>
  <w:p w14:paraId="4024519A" w14:textId="77777777" w:rsidR="005B2D41" w:rsidRPr="00025E23" w:rsidRDefault="005B2D41" w:rsidP="00D75630">
    <w:pPr>
      <w:pStyle w:val="Footer"/>
      <w:tabs>
        <w:tab w:val="clear" w:pos="4320"/>
        <w:tab w:val="clear" w:pos="8640"/>
      </w:tabs>
      <w:rPr>
        <w:iCs/>
        <w:sz w:val="16"/>
        <w:szCs w:val="16"/>
      </w:rPr>
    </w:pPr>
  </w:p>
  <w:p w14:paraId="4C5B55D7" w14:textId="77777777" w:rsidR="005B2D41" w:rsidRPr="00025E23" w:rsidRDefault="005B2D41">
    <w:pPr>
      <w:pStyle w:val="Footer"/>
      <w:rPr>
        <w:rFonts w:ascii="Arial" w:hAnsi="Arial" w:cs="Arial"/>
        <w:iCs/>
        <w:sz w:val="16"/>
        <w:szCs w:val="16"/>
      </w:rPr>
    </w:pPr>
    <w:r w:rsidRPr="00025E23">
      <w:rPr>
        <w:rFonts w:ascii="Arial" w:hAnsi="Arial" w:cs="Arial"/>
        <w:iCs/>
        <w:sz w:val="16"/>
        <w:szCs w:val="16"/>
      </w:rPr>
      <w:tab/>
    </w:r>
    <w:r w:rsidRPr="00025E23">
      <w:rPr>
        <w:rFonts w:ascii="Arial" w:hAnsi="Arial" w:cs="Arial"/>
        <w:iCs/>
        <w:sz w:val="16"/>
        <w:szCs w:val="16"/>
      </w:rPr>
      <w:tab/>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490"/>
    </w:tblGrid>
    <w:tr w:rsidR="005B2D41" w:rsidRPr="00025E23" w14:paraId="097E7DC8" w14:textId="77777777" w:rsidTr="005B2D41">
      <w:tc>
        <w:tcPr>
          <w:tcW w:w="4814" w:type="dxa"/>
        </w:tcPr>
        <w:p w14:paraId="13162D66" w14:textId="333CC20E" w:rsidR="005B2D41" w:rsidRPr="00025E23" w:rsidRDefault="005B2D41" w:rsidP="00644537">
          <w:pPr>
            <w:pStyle w:val="Footer"/>
            <w:tabs>
              <w:tab w:val="clear" w:pos="4320"/>
              <w:tab w:val="clear" w:pos="8640"/>
            </w:tabs>
            <w:rPr>
              <w:iCs/>
              <w:sz w:val="16"/>
              <w:szCs w:val="16"/>
            </w:rPr>
          </w:pPr>
          <w:r w:rsidRPr="00025E23">
            <w:rPr>
              <w:iCs/>
              <w:sz w:val="16"/>
              <w:szCs w:val="16"/>
            </w:rPr>
            <w:t>F 004.2010.Ed.2</w:t>
          </w:r>
        </w:p>
      </w:tc>
      <w:tc>
        <w:tcPr>
          <w:tcW w:w="4814" w:type="dxa"/>
        </w:tcPr>
        <w:p w14:paraId="54D84FE9" w14:textId="77777777" w:rsidR="005B2D41" w:rsidRPr="00025E23" w:rsidRDefault="005B2D41" w:rsidP="00644537">
          <w:pPr>
            <w:pStyle w:val="Footer"/>
            <w:tabs>
              <w:tab w:val="clear" w:pos="4320"/>
              <w:tab w:val="clear" w:pos="8640"/>
            </w:tabs>
            <w:jc w:val="right"/>
            <w:rPr>
              <w:iCs/>
              <w:sz w:val="16"/>
              <w:szCs w:val="16"/>
            </w:rPr>
          </w:pPr>
          <w:r w:rsidRPr="00025E23">
            <w:rPr>
              <w:iCs/>
              <w:sz w:val="16"/>
              <w:szCs w:val="16"/>
            </w:rPr>
            <w:t xml:space="preserve">        </w:t>
          </w:r>
          <w:r w:rsidRPr="00025E23">
            <w:rPr>
              <w:sz w:val="16"/>
            </w:rPr>
            <w:t>Document de uz intern</w:t>
          </w:r>
        </w:p>
      </w:tc>
    </w:tr>
  </w:tbl>
  <w:p w14:paraId="54AC16DB" w14:textId="77777777" w:rsidR="005B2D41" w:rsidRPr="00025E23" w:rsidRDefault="005B2D4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4621"/>
    </w:tblGrid>
    <w:tr w:rsidR="005B2D41" w:rsidRPr="00025E23" w14:paraId="1DBA98E8" w14:textId="77777777" w:rsidTr="005B2D41">
      <w:tc>
        <w:tcPr>
          <w:tcW w:w="4814" w:type="dxa"/>
        </w:tcPr>
        <w:p w14:paraId="0B151E5E" w14:textId="4AFD8F70" w:rsidR="005B2D41" w:rsidRPr="00025E23" w:rsidRDefault="005B2D41" w:rsidP="007939F4">
          <w:pPr>
            <w:pStyle w:val="Footer"/>
            <w:tabs>
              <w:tab w:val="clear" w:pos="4320"/>
              <w:tab w:val="clear" w:pos="8640"/>
            </w:tabs>
            <w:rPr>
              <w:iCs/>
              <w:sz w:val="16"/>
              <w:szCs w:val="16"/>
            </w:rPr>
          </w:pPr>
          <w:r w:rsidRPr="00025E23">
            <w:rPr>
              <w:iCs/>
              <w:sz w:val="16"/>
              <w:szCs w:val="16"/>
            </w:rPr>
            <w:t>F 002.2010.Ed.2</w:t>
          </w:r>
        </w:p>
      </w:tc>
      <w:tc>
        <w:tcPr>
          <w:tcW w:w="4814" w:type="dxa"/>
        </w:tcPr>
        <w:p w14:paraId="443AC594" w14:textId="77777777" w:rsidR="005B2D41" w:rsidRPr="00025E23" w:rsidRDefault="005B2D41" w:rsidP="007939F4">
          <w:pPr>
            <w:pStyle w:val="Footer"/>
            <w:tabs>
              <w:tab w:val="clear" w:pos="4320"/>
              <w:tab w:val="clear" w:pos="8640"/>
            </w:tabs>
            <w:jc w:val="right"/>
            <w:rPr>
              <w:iCs/>
              <w:sz w:val="16"/>
              <w:szCs w:val="16"/>
            </w:rPr>
          </w:pPr>
          <w:r w:rsidRPr="00025E23">
            <w:rPr>
              <w:iCs/>
              <w:sz w:val="16"/>
              <w:szCs w:val="16"/>
            </w:rPr>
            <w:t xml:space="preserve">        </w:t>
          </w:r>
          <w:r w:rsidRPr="00025E23">
            <w:rPr>
              <w:sz w:val="16"/>
            </w:rPr>
            <w:t>Document de uz intern</w:t>
          </w:r>
        </w:p>
      </w:tc>
    </w:tr>
  </w:tbl>
  <w:p w14:paraId="1A88C377" w14:textId="77777777" w:rsidR="005B2D41" w:rsidRPr="00025E23" w:rsidRDefault="005B2D41" w:rsidP="007939F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10396"/>
    </w:tblGrid>
    <w:tr w:rsidR="005B2D41" w:rsidRPr="00025E23" w14:paraId="170D790F" w14:textId="77777777" w:rsidTr="00636CE6">
      <w:tc>
        <w:tcPr>
          <w:tcW w:w="4814" w:type="dxa"/>
        </w:tcPr>
        <w:p w14:paraId="091412F0" w14:textId="4E5B9BDE" w:rsidR="005B2D41" w:rsidRPr="00025E23" w:rsidRDefault="005B2D41" w:rsidP="007939F4">
          <w:pPr>
            <w:pStyle w:val="Footer"/>
            <w:tabs>
              <w:tab w:val="clear" w:pos="4320"/>
              <w:tab w:val="clear" w:pos="8640"/>
            </w:tabs>
            <w:rPr>
              <w:iCs/>
              <w:sz w:val="16"/>
              <w:szCs w:val="16"/>
            </w:rPr>
          </w:pPr>
          <w:r w:rsidRPr="00025E23">
            <w:rPr>
              <w:iCs/>
              <w:sz w:val="16"/>
              <w:szCs w:val="16"/>
            </w:rPr>
            <w:t>F 601.2018.Ed.1</w:t>
          </w:r>
        </w:p>
      </w:tc>
      <w:tc>
        <w:tcPr>
          <w:tcW w:w="10396" w:type="dxa"/>
        </w:tcPr>
        <w:p w14:paraId="622741A0" w14:textId="77777777" w:rsidR="005B2D41" w:rsidRPr="00025E23" w:rsidRDefault="005B2D41" w:rsidP="007939F4">
          <w:pPr>
            <w:pStyle w:val="Footer"/>
            <w:tabs>
              <w:tab w:val="clear" w:pos="4320"/>
              <w:tab w:val="clear" w:pos="8640"/>
            </w:tabs>
            <w:jc w:val="right"/>
            <w:rPr>
              <w:iCs/>
              <w:sz w:val="16"/>
              <w:szCs w:val="16"/>
            </w:rPr>
          </w:pPr>
          <w:r w:rsidRPr="00025E23">
            <w:rPr>
              <w:iCs/>
              <w:sz w:val="16"/>
              <w:szCs w:val="16"/>
            </w:rPr>
            <w:t xml:space="preserve">        </w:t>
          </w:r>
          <w:r w:rsidRPr="00025E23">
            <w:rPr>
              <w:sz w:val="16"/>
            </w:rPr>
            <w:t>Document de uz intern</w:t>
          </w:r>
        </w:p>
      </w:tc>
    </w:tr>
  </w:tbl>
  <w:p w14:paraId="7AE9F76F" w14:textId="77777777" w:rsidR="005B2D41" w:rsidRPr="00025E23" w:rsidRDefault="005B2D41" w:rsidP="007939F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A9A2C" w14:textId="77777777" w:rsidR="00AA01C5" w:rsidRPr="00025E23" w:rsidRDefault="00AA01C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D1CA0" w14:textId="77777777" w:rsidR="00955C89" w:rsidRPr="00025E23" w:rsidRDefault="00955C89" w:rsidP="0049568C">
    <w:pPr>
      <w:pStyle w:val="Footer"/>
    </w:pPr>
  </w:p>
  <w:p w14:paraId="26CFD8B4" w14:textId="77777777" w:rsidR="00955C89" w:rsidRPr="00025E23" w:rsidRDefault="00955C89"/>
  <w:p w14:paraId="0EB93C2C" w14:textId="77777777" w:rsidR="00955C89" w:rsidRPr="00025E23" w:rsidRDefault="00955C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2FC38" w14:textId="77777777" w:rsidR="004C2FA6" w:rsidRPr="00025E23" w:rsidRDefault="004C2FA6">
      <w:pPr>
        <w:spacing w:after="0" w:line="240" w:lineRule="auto"/>
      </w:pPr>
      <w:r w:rsidRPr="00025E23">
        <w:rPr>
          <w:color w:val="000000"/>
        </w:rPr>
        <w:separator/>
      </w:r>
    </w:p>
  </w:footnote>
  <w:footnote w:type="continuationSeparator" w:id="0">
    <w:p w14:paraId="0B8D132F" w14:textId="77777777" w:rsidR="004C2FA6" w:rsidRPr="00025E23" w:rsidRDefault="004C2FA6">
      <w:pPr>
        <w:spacing w:after="0" w:line="240" w:lineRule="auto"/>
      </w:pPr>
      <w:r w:rsidRPr="00025E23">
        <w:continuationSeparator/>
      </w:r>
    </w:p>
  </w:footnote>
  <w:footnote w:id="1">
    <w:p w14:paraId="0B750A1F" w14:textId="4C362D34" w:rsidR="00CB67F9" w:rsidRPr="00025E23" w:rsidRDefault="00CB67F9" w:rsidP="00664C08">
      <w:pPr>
        <w:pStyle w:val="FootnoteText"/>
        <w:jc w:val="both"/>
        <w:rPr>
          <w:rFonts w:ascii="Times New Roman" w:hAnsi="Times New Roman"/>
          <w:i/>
          <w:iCs/>
          <w:sz w:val="18"/>
          <w:szCs w:val="18"/>
        </w:rPr>
      </w:pPr>
      <w:r w:rsidRPr="00025E23">
        <w:rPr>
          <w:rStyle w:val="FootnoteReference"/>
          <w:rFonts w:ascii="Times New Roman" w:hAnsi="Times New Roman"/>
          <w:i/>
          <w:iCs/>
        </w:rPr>
        <w:footnoteRef/>
      </w:r>
      <w:r w:rsidRPr="00025E23">
        <w:rPr>
          <w:rFonts w:ascii="Times New Roman" w:hAnsi="Times New Roman"/>
          <w:i/>
          <w:iCs/>
        </w:rPr>
        <w:t xml:space="preserve"> </w:t>
      </w:r>
      <w:r w:rsidRPr="00025E23">
        <w:rPr>
          <w:rFonts w:ascii="Times New Roman" w:hAnsi="Times New Roman"/>
          <w:b/>
          <w:bCs/>
          <w:i/>
          <w:iCs/>
          <w:sz w:val="18"/>
          <w:szCs w:val="18"/>
        </w:rPr>
        <w:t>Art. 111</w:t>
      </w:r>
      <w:r w:rsidRPr="00025E23">
        <w:rPr>
          <w:rFonts w:ascii="Times New Roman" w:hAnsi="Times New Roman"/>
          <w:i/>
          <w:iCs/>
          <w:sz w:val="18"/>
          <w:szCs w:val="18"/>
          <w:vertAlign w:val="superscript"/>
        </w:rPr>
        <w:t>*)</w:t>
      </w:r>
      <w:r w:rsidRPr="00025E23">
        <w:rPr>
          <w:rFonts w:ascii="Times New Roman" w:hAnsi="Times New Roman"/>
          <w:b/>
          <w:bCs/>
          <w:i/>
          <w:iCs/>
          <w:sz w:val="18"/>
          <w:szCs w:val="18"/>
        </w:rPr>
        <w:t> - </w:t>
      </w:r>
      <w:r w:rsidRPr="00025E23">
        <w:rPr>
          <w:rFonts w:ascii="Times New Roman" w:hAnsi="Times New Roman"/>
          <w:i/>
          <w:iCs/>
          <w:sz w:val="18"/>
          <w:szCs w:val="18"/>
        </w:rPr>
        <w:t>(1) Procedura de atribuire prevăzută la art. 68 alin. (1) lit. h), aplicabilă în cazul serviciilor sociale şi al altor servicii specifice prevăzute în anexa nr. 2, este o procedură proprie, autoritatea contractantă având obligaţia respectării principiilor prevăzute la art. 2 alin. (2).</w:t>
      </w:r>
    </w:p>
  </w:footnote>
  <w:footnote w:id="2">
    <w:p w14:paraId="0748B664" w14:textId="7665BFE8" w:rsidR="00CB67F9" w:rsidRPr="00025E23" w:rsidRDefault="00CB67F9" w:rsidP="00664C08">
      <w:pPr>
        <w:pStyle w:val="FootnoteText"/>
        <w:jc w:val="both"/>
        <w:rPr>
          <w:rFonts w:ascii="Times New Roman" w:hAnsi="Times New Roman"/>
          <w:i/>
          <w:iCs/>
          <w:sz w:val="18"/>
          <w:szCs w:val="18"/>
        </w:rPr>
      </w:pPr>
      <w:r w:rsidRPr="00025E23">
        <w:rPr>
          <w:rStyle w:val="FootnoteReference"/>
          <w:rFonts w:ascii="Times New Roman" w:hAnsi="Times New Roman"/>
          <w:i/>
          <w:iCs/>
          <w:sz w:val="18"/>
          <w:szCs w:val="18"/>
        </w:rPr>
        <w:footnoteRef/>
      </w:r>
      <w:r w:rsidRPr="00025E23">
        <w:rPr>
          <w:rFonts w:ascii="Times New Roman" w:hAnsi="Times New Roman"/>
          <w:i/>
          <w:iCs/>
          <w:sz w:val="18"/>
          <w:szCs w:val="18"/>
        </w:rPr>
        <w:t xml:space="preserve"> </w:t>
      </w:r>
      <w:r w:rsidRPr="00025E23">
        <w:rPr>
          <w:rFonts w:ascii="Times New Roman" w:hAnsi="Times New Roman"/>
          <w:b/>
          <w:bCs/>
          <w:i/>
          <w:iCs/>
          <w:sz w:val="18"/>
          <w:szCs w:val="18"/>
        </w:rPr>
        <w:t> Art. 68</w:t>
      </w:r>
      <w:r w:rsidRPr="00025E23">
        <w:rPr>
          <w:rFonts w:ascii="Times New Roman" w:hAnsi="Times New Roman"/>
          <w:i/>
          <w:iCs/>
          <w:sz w:val="18"/>
          <w:szCs w:val="18"/>
          <w:vertAlign w:val="superscript"/>
        </w:rPr>
        <w:t>*)</w:t>
      </w:r>
      <w:r w:rsidRPr="00025E23">
        <w:rPr>
          <w:rFonts w:ascii="Times New Roman" w:hAnsi="Times New Roman"/>
          <w:b/>
          <w:bCs/>
          <w:i/>
          <w:iCs/>
          <w:sz w:val="18"/>
          <w:szCs w:val="18"/>
        </w:rPr>
        <w:t> - </w:t>
      </w:r>
      <w:r w:rsidRPr="00025E23">
        <w:rPr>
          <w:rFonts w:ascii="Times New Roman" w:hAnsi="Times New Roman"/>
          <w:i/>
          <w:iCs/>
          <w:sz w:val="18"/>
          <w:szCs w:val="18"/>
        </w:rPr>
        <w:t>(1) Procedurile de atribuire reglementate de prezenta lege, aplicabile pentru atribuirea contractelor de achiziţie publică/acordurilor-cadru sau organizarea concursurilor de soluţii cu o valoare estimată egală sau mai mare decât valorile prevăzute la art. 7 alin. (5), sunt următoarele:   h) procedura de atribuire aplicabilă în cazul serviciilor sociale şi al altor servicii specifice;</w:t>
      </w:r>
    </w:p>
  </w:footnote>
  <w:footnote w:id="3">
    <w:p w14:paraId="5A51F94E" w14:textId="5A8B2AB9" w:rsidR="00CB67F9" w:rsidRPr="00664C08" w:rsidRDefault="00CB67F9" w:rsidP="00664C08">
      <w:pPr>
        <w:pStyle w:val="FootnoteText"/>
        <w:jc w:val="both"/>
        <w:rPr>
          <w:rFonts w:ascii="Times New Roman" w:hAnsi="Times New Roman"/>
          <w:i/>
          <w:iCs/>
          <w:sz w:val="18"/>
          <w:szCs w:val="18"/>
        </w:rPr>
      </w:pPr>
      <w:r w:rsidRPr="00025E23">
        <w:rPr>
          <w:rStyle w:val="FootnoteReference"/>
          <w:rFonts w:ascii="Times New Roman" w:hAnsi="Times New Roman"/>
          <w:i/>
          <w:iCs/>
          <w:sz w:val="18"/>
          <w:szCs w:val="18"/>
        </w:rPr>
        <w:footnoteRef/>
      </w:r>
      <w:r w:rsidRPr="00025E23">
        <w:rPr>
          <w:rFonts w:ascii="Times New Roman" w:hAnsi="Times New Roman"/>
          <w:i/>
          <w:iCs/>
          <w:sz w:val="18"/>
          <w:szCs w:val="18"/>
        </w:rPr>
        <w:t xml:space="preserve"> </w:t>
      </w:r>
      <w:r w:rsidRPr="00025E23">
        <w:rPr>
          <w:rFonts w:ascii="Times New Roman" w:hAnsi="Times New Roman"/>
          <w:b/>
          <w:bCs/>
          <w:i/>
          <w:iCs/>
          <w:sz w:val="18"/>
          <w:szCs w:val="18"/>
        </w:rPr>
        <w:t>Art. 7</w:t>
      </w:r>
      <w:r w:rsidRPr="00025E23">
        <w:rPr>
          <w:rFonts w:ascii="Times New Roman" w:hAnsi="Times New Roman"/>
          <w:i/>
          <w:iCs/>
          <w:sz w:val="18"/>
          <w:szCs w:val="18"/>
          <w:vertAlign w:val="superscript"/>
        </w:rPr>
        <w:t>*)</w:t>
      </w:r>
      <w:r w:rsidRPr="00025E23">
        <w:rPr>
          <w:rFonts w:ascii="Times New Roman" w:hAnsi="Times New Roman"/>
          <w:b/>
          <w:bCs/>
          <w:i/>
          <w:iCs/>
          <w:sz w:val="18"/>
          <w:szCs w:val="18"/>
        </w:rPr>
        <w:t> - </w:t>
      </w:r>
      <w:r w:rsidRPr="00025E23">
        <w:rPr>
          <w:rFonts w:ascii="Times New Roman" w:hAnsi="Times New Roman"/>
          <w:i/>
          <w:iCs/>
          <w:sz w:val="18"/>
          <w:szCs w:val="18"/>
        </w:rPr>
        <w:t>(1) Autoritatea contractantă are obligaţia publicării unui anunţ de participare şi/sau de atribuire în Jurnalul Oficial al Uniunii Europene în cazul achiziţiilor a căror valoare estimată, fără TVA, este egală sau mai mare decât următoarele praguri valorice:</w:t>
      </w:r>
      <w:r w:rsidRPr="00025E23">
        <w:rPr>
          <w:rFonts w:ascii="Times New Roman" w:hAnsi="Times New Roman"/>
          <w:i/>
          <w:iCs/>
          <w:sz w:val="18"/>
          <w:szCs w:val="18"/>
          <w:shd w:val="clear" w:color="auto" w:fill="FFFFFF"/>
        </w:rPr>
        <w:t xml:space="preserve"> </w:t>
      </w:r>
      <w:r w:rsidRPr="00025E23">
        <w:rPr>
          <w:rFonts w:ascii="Times New Roman" w:hAnsi="Times New Roman"/>
          <w:i/>
          <w:iCs/>
          <w:sz w:val="18"/>
          <w:szCs w:val="18"/>
        </w:rPr>
        <w:t>   - lit. d) - 3 741 750 lei, care reprezintă 750.000 EUR.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7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0" w:type="dxa"/>
        <w:right w:w="10" w:type="dxa"/>
      </w:tblCellMar>
      <w:tblLook w:val="04A0" w:firstRow="1" w:lastRow="0" w:firstColumn="1" w:lastColumn="0" w:noHBand="0" w:noVBand="1"/>
    </w:tblPr>
    <w:tblGrid>
      <w:gridCol w:w="1276"/>
      <w:gridCol w:w="5260"/>
      <w:gridCol w:w="1559"/>
      <w:gridCol w:w="1276"/>
    </w:tblGrid>
    <w:tr w:rsidR="00163CD0" w:rsidRPr="00025E23" w14:paraId="6AB8015C" w14:textId="77777777" w:rsidTr="005C6A01">
      <w:trPr>
        <w:cantSplit/>
        <w:trHeight w:val="603"/>
      </w:trPr>
      <w:tc>
        <w:tcPr>
          <w:tcW w:w="1276" w:type="dxa"/>
          <w:vMerge w:val="restart"/>
          <w:tcMar>
            <w:top w:w="0" w:type="dxa"/>
            <w:left w:w="108" w:type="dxa"/>
            <w:bottom w:w="0" w:type="dxa"/>
            <w:right w:w="108" w:type="dxa"/>
          </w:tcMar>
          <w:vAlign w:val="center"/>
        </w:tcPr>
        <w:p w14:paraId="40C17A97" w14:textId="77777777" w:rsidR="00163CD0" w:rsidRPr="00025E23" w:rsidRDefault="00163CD0" w:rsidP="00163CD0">
          <w:pPr>
            <w:pStyle w:val="Header"/>
            <w:spacing w:before="120" w:after="120"/>
            <w:jc w:val="center"/>
          </w:pPr>
          <w:r w:rsidRPr="00025E23">
            <w:drawing>
              <wp:inline distT="0" distB="0" distL="0" distR="0" wp14:anchorId="5D5D76B6" wp14:editId="65A007C5">
                <wp:extent cx="726440" cy="735905"/>
                <wp:effectExtent l="0" t="0" r="0" b="7620"/>
                <wp:docPr id="1873862620" name="Imagine 380233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187" cy="748818"/>
                        </a:xfrm>
                        <a:prstGeom prst="rect">
                          <a:avLst/>
                        </a:prstGeom>
                        <a:noFill/>
                        <a:ln>
                          <a:noFill/>
                        </a:ln>
                      </pic:spPr>
                    </pic:pic>
                  </a:graphicData>
                </a:graphic>
              </wp:inline>
            </w:drawing>
          </w:r>
        </w:p>
      </w:tc>
      <w:tc>
        <w:tcPr>
          <w:tcW w:w="5260" w:type="dxa"/>
          <w:tcMar>
            <w:top w:w="0" w:type="dxa"/>
            <w:left w:w="108" w:type="dxa"/>
            <w:bottom w:w="0" w:type="dxa"/>
            <w:right w:w="108" w:type="dxa"/>
          </w:tcMar>
          <w:vAlign w:val="center"/>
        </w:tcPr>
        <w:p w14:paraId="5988CF04" w14:textId="77777777" w:rsidR="00163CD0" w:rsidRPr="00025E23" w:rsidRDefault="00163CD0" w:rsidP="00163CD0">
          <w:pPr>
            <w:pStyle w:val="Header"/>
            <w:jc w:val="center"/>
            <w:rPr>
              <w:rFonts w:ascii="Times New Roman" w:hAnsi="Times New Roman"/>
              <w:b/>
              <w:bCs/>
              <w:sz w:val="24"/>
              <w:szCs w:val="24"/>
            </w:rPr>
          </w:pPr>
          <w:r w:rsidRPr="00025E23">
            <w:rPr>
              <w:rFonts w:ascii="Times New Roman" w:hAnsi="Times New Roman"/>
              <w:b/>
              <w:bCs/>
              <w:sz w:val="24"/>
              <w:szCs w:val="24"/>
            </w:rPr>
            <w:t>PROCEDURĂ OPERAŢIONALĂ</w:t>
          </w:r>
        </w:p>
      </w:tc>
      <w:tc>
        <w:tcPr>
          <w:tcW w:w="2835" w:type="dxa"/>
          <w:gridSpan w:val="2"/>
          <w:tcBorders>
            <w:bottom w:val="single" w:sz="12" w:space="0" w:color="000000"/>
          </w:tcBorders>
          <w:tcMar>
            <w:top w:w="0" w:type="dxa"/>
            <w:left w:w="108" w:type="dxa"/>
            <w:bottom w:w="0" w:type="dxa"/>
            <w:right w:w="108" w:type="dxa"/>
          </w:tcMar>
          <w:vAlign w:val="center"/>
        </w:tcPr>
        <w:p w14:paraId="707AB653" w14:textId="77777777" w:rsidR="00163CD0" w:rsidRPr="00025E23" w:rsidRDefault="00163CD0" w:rsidP="00163CD0">
          <w:pPr>
            <w:pStyle w:val="Header"/>
            <w:jc w:val="center"/>
            <w:rPr>
              <w:rFonts w:ascii="Times New Roman" w:hAnsi="Times New Roman"/>
              <w:b/>
              <w:sz w:val="20"/>
              <w:szCs w:val="20"/>
            </w:rPr>
          </w:pPr>
          <w:r w:rsidRPr="00025E23">
            <w:rPr>
              <w:rFonts w:ascii="Times New Roman" w:hAnsi="Times New Roman"/>
              <w:b/>
              <w:sz w:val="20"/>
              <w:szCs w:val="20"/>
            </w:rPr>
            <w:t>Cod document</w:t>
          </w:r>
        </w:p>
        <w:p w14:paraId="2EB1813E" w14:textId="77777777" w:rsidR="00163CD0" w:rsidRPr="00025E23" w:rsidRDefault="00163CD0" w:rsidP="00163CD0">
          <w:pPr>
            <w:pStyle w:val="Header"/>
            <w:jc w:val="center"/>
            <w:rPr>
              <w:rFonts w:ascii="Times New Roman" w:hAnsi="Times New Roman"/>
              <w:b/>
              <w:sz w:val="20"/>
              <w:szCs w:val="20"/>
            </w:rPr>
          </w:pPr>
          <w:r w:rsidRPr="00025E23">
            <w:rPr>
              <w:rFonts w:ascii="Times New Roman" w:hAnsi="Times New Roman"/>
              <w:b/>
              <w:sz w:val="20"/>
              <w:szCs w:val="20"/>
            </w:rPr>
            <w:t>DGA-PO-56</w:t>
          </w:r>
        </w:p>
      </w:tc>
    </w:tr>
    <w:tr w:rsidR="00163CD0" w:rsidRPr="00025E23" w14:paraId="54EB841A" w14:textId="77777777" w:rsidTr="005C6A01">
      <w:trPr>
        <w:cantSplit/>
        <w:trHeight w:val="225"/>
      </w:trPr>
      <w:tc>
        <w:tcPr>
          <w:tcW w:w="1276" w:type="dxa"/>
          <w:vMerge/>
          <w:tcMar>
            <w:top w:w="0" w:type="dxa"/>
            <w:left w:w="108" w:type="dxa"/>
            <w:bottom w:w="0" w:type="dxa"/>
            <w:right w:w="108" w:type="dxa"/>
          </w:tcMar>
          <w:vAlign w:val="center"/>
        </w:tcPr>
        <w:p w14:paraId="30191E75" w14:textId="77777777" w:rsidR="00163CD0" w:rsidRPr="00025E23" w:rsidRDefault="00163CD0" w:rsidP="00163CD0">
          <w:pPr>
            <w:spacing w:after="0"/>
            <w:rPr>
              <w:rFonts w:ascii="Arial" w:hAnsi="Arial" w:cs="Arial"/>
            </w:rPr>
          </w:pPr>
        </w:p>
      </w:tc>
      <w:tc>
        <w:tcPr>
          <w:tcW w:w="5260" w:type="dxa"/>
          <w:vMerge w:val="restart"/>
          <w:tcMar>
            <w:top w:w="0" w:type="dxa"/>
            <w:left w:w="108" w:type="dxa"/>
            <w:bottom w:w="0" w:type="dxa"/>
            <w:right w:w="108" w:type="dxa"/>
          </w:tcMar>
          <w:vAlign w:val="center"/>
        </w:tcPr>
        <w:p w14:paraId="4EB247E5" w14:textId="77777777" w:rsidR="00163CD0" w:rsidRPr="00025E23" w:rsidRDefault="00163CD0" w:rsidP="00163CD0">
          <w:pPr>
            <w:spacing w:after="0" w:line="240" w:lineRule="auto"/>
            <w:jc w:val="center"/>
            <w:rPr>
              <w:rFonts w:ascii="Times New Roman" w:hAnsi="Times New Roman"/>
              <w:b/>
            </w:rPr>
          </w:pPr>
          <w:r w:rsidRPr="00025E23">
            <w:rPr>
              <w:rFonts w:ascii="Times New Roman" w:hAnsi="Times New Roman"/>
              <w:b/>
            </w:rPr>
            <w:t xml:space="preserve">Procedura de atribuire aplicabilă în cazul serviciilor sociale </w:t>
          </w:r>
          <w:proofErr w:type="spellStart"/>
          <w:r w:rsidRPr="00025E23">
            <w:rPr>
              <w:rFonts w:ascii="Times New Roman" w:hAnsi="Times New Roman"/>
              <w:b/>
            </w:rPr>
            <w:t>şi</w:t>
          </w:r>
          <w:proofErr w:type="spellEnd"/>
          <w:r w:rsidRPr="00025E23">
            <w:rPr>
              <w:rFonts w:ascii="Times New Roman" w:hAnsi="Times New Roman"/>
              <w:b/>
            </w:rPr>
            <w:t xml:space="preserve"> al altor servicii specifice prevăzute în anexa nr. 2 la Legea 98/2016 privind </w:t>
          </w:r>
          <w:proofErr w:type="spellStart"/>
          <w:r w:rsidRPr="00025E23">
            <w:rPr>
              <w:rFonts w:ascii="Times New Roman" w:hAnsi="Times New Roman"/>
              <w:b/>
            </w:rPr>
            <w:t>achiziţiile</w:t>
          </w:r>
          <w:proofErr w:type="spellEnd"/>
          <w:r w:rsidRPr="00025E23">
            <w:rPr>
              <w:rFonts w:ascii="Times New Roman" w:hAnsi="Times New Roman"/>
              <w:b/>
            </w:rPr>
            <w:t xml:space="preserve"> publice</w:t>
          </w:r>
        </w:p>
      </w:tc>
      <w:tc>
        <w:tcPr>
          <w:tcW w:w="1559" w:type="dxa"/>
          <w:tcBorders>
            <w:bottom w:val="single" w:sz="6" w:space="0" w:color="000000"/>
            <w:right w:val="single" w:sz="6" w:space="0" w:color="000000"/>
          </w:tcBorders>
          <w:tcMar>
            <w:top w:w="0" w:type="dxa"/>
            <w:left w:w="108" w:type="dxa"/>
            <w:bottom w:w="0" w:type="dxa"/>
            <w:right w:w="108" w:type="dxa"/>
          </w:tcMar>
        </w:tcPr>
        <w:p w14:paraId="287CEA6B" w14:textId="77777777" w:rsidR="00163CD0" w:rsidRPr="00025E23" w:rsidRDefault="00163CD0" w:rsidP="00163CD0">
          <w:pPr>
            <w:pStyle w:val="Header"/>
            <w:rPr>
              <w:rFonts w:ascii="Times New Roman" w:hAnsi="Times New Roman"/>
              <w:sz w:val="20"/>
              <w:szCs w:val="20"/>
            </w:rPr>
          </w:pPr>
          <w:r w:rsidRPr="00025E23">
            <w:rPr>
              <w:rFonts w:ascii="Times New Roman" w:hAnsi="Times New Roman"/>
              <w:sz w:val="20"/>
              <w:szCs w:val="20"/>
            </w:rPr>
            <w:t>Pag./Total pag.</w:t>
          </w:r>
        </w:p>
      </w:tc>
      <w:tc>
        <w:tcPr>
          <w:tcW w:w="1276" w:type="dxa"/>
          <w:tcBorders>
            <w:left w:val="single" w:sz="6" w:space="0" w:color="000000"/>
            <w:bottom w:val="single" w:sz="6" w:space="0" w:color="000000"/>
          </w:tcBorders>
          <w:tcMar>
            <w:top w:w="0" w:type="dxa"/>
            <w:left w:w="108" w:type="dxa"/>
            <w:bottom w:w="0" w:type="dxa"/>
            <w:right w:w="108" w:type="dxa"/>
          </w:tcMar>
        </w:tcPr>
        <w:p w14:paraId="5B39D69F" w14:textId="77777777" w:rsidR="00163CD0" w:rsidRPr="00025E23" w:rsidRDefault="00163CD0" w:rsidP="00163CD0">
          <w:pPr>
            <w:pStyle w:val="Header"/>
            <w:tabs>
              <w:tab w:val="left" w:pos="666"/>
            </w:tabs>
            <w:ind w:right="348"/>
            <w:rPr>
              <w:rFonts w:ascii="Times New Roman" w:hAnsi="Times New Roman"/>
            </w:rPr>
          </w:pPr>
          <w:r w:rsidRPr="00025E23">
            <w:rPr>
              <w:rStyle w:val="PageNumber"/>
              <w:rFonts w:ascii="Times New Roman" w:hAnsi="Times New Roman"/>
              <w:sz w:val="20"/>
              <w:szCs w:val="20"/>
            </w:rPr>
            <w:fldChar w:fldCharType="begin"/>
          </w:r>
          <w:r w:rsidRPr="00025E23">
            <w:rPr>
              <w:rStyle w:val="PageNumber"/>
              <w:rFonts w:ascii="Times New Roman" w:hAnsi="Times New Roman"/>
              <w:sz w:val="20"/>
              <w:szCs w:val="20"/>
            </w:rPr>
            <w:instrText xml:space="preserve"> PAGE </w:instrText>
          </w:r>
          <w:r w:rsidRPr="00025E23">
            <w:rPr>
              <w:rStyle w:val="PageNumber"/>
              <w:rFonts w:ascii="Times New Roman" w:hAnsi="Times New Roman"/>
              <w:sz w:val="20"/>
              <w:szCs w:val="20"/>
            </w:rPr>
            <w:fldChar w:fldCharType="separate"/>
          </w:r>
          <w:r w:rsidRPr="00025E23">
            <w:rPr>
              <w:rStyle w:val="PageNumber"/>
              <w:rFonts w:ascii="Times New Roman" w:hAnsi="Times New Roman"/>
              <w:sz w:val="20"/>
              <w:szCs w:val="20"/>
            </w:rPr>
            <w:t>2</w:t>
          </w:r>
          <w:r w:rsidRPr="00025E23">
            <w:rPr>
              <w:rStyle w:val="PageNumber"/>
              <w:rFonts w:ascii="Times New Roman" w:hAnsi="Times New Roman"/>
              <w:sz w:val="20"/>
              <w:szCs w:val="20"/>
            </w:rPr>
            <w:fldChar w:fldCharType="end"/>
          </w:r>
          <w:r w:rsidRPr="00025E23">
            <w:rPr>
              <w:rStyle w:val="PageNumber"/>
              <w:rFonts w:ascii="Times New Roman" w:hAnsi="Times New Roman"/>
              <w:sz w:val="20"/>
              <w:szCs w:val="20"/>
            </w:rPr>
            <w:t>/38</w:t>
          </w:r>
        </w:p>
      </w:tc>
    </w:tr>
    <w:tr w:rsidR="00163CD0" w:rsidRPr="00025E23" w14:paraId="15A200DB" w14:textId="77777777" w:rsidTr="005C6A01">
      <w:trPr>
        <w:cantSplit/>
        <w:trHeight w:val="225"/>
      </w:trPr>
      <w:tc>
        <w:tcPr>
          <w:tcW w:w="1276" w:type="dxa"/>
          <w:vMerge/>
          <w:tcMar>
            <w:top w:w="0" w:type="dxa"/>
            <w:left w:w="108" w:type="dxa"/>
            <w:bottom w:w="0" w:type="dxa"/>
            <w:right w:w="108" w:type="dxa"/>
          </w:tcMar>
          <w:vAlign w:val="center"/>
        </w:tcPr>
        <w:p w14:paraId="6A37BA53" w14:textId="77777777" w:rsidR="00163CD0" w:rsidRPr="00025E23" w:rsidRDefault="00163CD0" w:rsidP="00163CD0">
          <w:pPr>
            <w:rPr>
              <w:rFonts w:ascii="Arial" w:hAnsi="Arial" w:cs="Arial"/>
            </w:rPr>
          </w:pPr>
        </w:p>
      </w:tc>
      <w:tc>
        <w:tcPr>
          <w:tcW w:w="5260" w:type="dxa"/>
          <w:vMerge/>
          <w:tcMar>
            <w:top w:w="0" w:type="dxa"/>
            <w:left w:w="108" w:type="dxa"/>
            <w:bottom w:w="0" w:type="dxa"/>
            <w:right w:w="108" w:type="dxa"/>
          </w:tcMar>
          <w:vAlign w:val="center"/>
        </w:tcPr>
        <w:p w14:paraId="76F3FD08" w14:textId="77777777" w:rsidR="00163CD0" w:rsidRPr="00025E23" w:rsidRDefault="00163CD0" w:rsidP="00163CD0">
          <w:pPr>
            <w:pStyle w:val="Header"/>
            <w:jc w:val="center"/>
            <w:rPr>
              <w:rFonts w:ascii="Times New Roman" w:hAnsi="Times New Roman"/>
              <w:b/>
              <w:bCs/>
              <w:sz w:val="20"/>
              <w:szCs w:val="20"/>
            </w:rPr>
          </w:pPr>
        </w:p>
      </w:tc>
      <w:tc>
        <w:tcPr>
          <w:tcW w:w="1559" w:type="dxa"/>
          <w:tcBorders>
            <w:top w:val="single" w:sz="6" w:space="0" w:color="000000"/>
            <w:bottom w:val="single" w:sz="6" w:space="0" w:color="000000"/>
            <w:right w:val="single" w:sz="6" w:space="0" w:color="000000"/>
          </w:tcBorders>
          <w:tcMar>
            <w:top w:w="0" w:type="dxa"/>
            <w:left w:w="108" w:type="dxa"/>
            <w:bottom w:w="0" w:type="dxa"/>
            <w:right w:w="108" w:type="dxa"/>
          </w:tcMar>
        </w:tcPr>
        <w:p w14:paraId="093F17EB" w14:textId="77777777" w:rsidR="00163CD0" w:rsidRPr="00025E23" w:rsidRDefault="00163CD0" w:rsidP="00163CD0">
          <w:pPr>
            <w:pStyle w:val="Header"/>
            <w:rPr>
              <w:rFonts w:ascii="Times New Roman" w:hAnsi="Times New Roman"/>
              <w:sz w:val="20"/>
              <w:szCs w:val="20"/>
            </w:rPr>
          </w:pPr>
          <w:r w:rsidRPr="00025E23">
            <w:rPr>
              <w:rFonts w:ascii="Times New Roman" w:hAnsi="Times New Roman"/>
              <w:sz w:val="20"/>
              <w:szCs w:val="20"/>
            </w:rPr>
            <w:t>Data</w:t>
          </w:r>
        </w:p>
      </w:tc>
      <w:tc>
        <w:tcPr>
          <w:tcW w:w="1276" w:type="dxa"/>
          <w:tcBorders>
            <w:top w:val="single" w:sz="6" w:space="0" w:color="000000"/>
            <w:left w:val="single" w:sz="6" w:space="0" w:color="000000"/>
            <w:bottom w:val="single" w:sz="6" w:space="0" w:color="000000"/>
          </w:tcBorders>
          <w:tcMar>
            <w:top w:w="0" w:type="dxa"/>
            <w:left w:w="108" w:type="dxa"/>
            <w:bottom w:w="0" w:type="dxa"/>
            <w:right w:w="108" w:type="dxa"/>
          </w:tcMar>
        </w:tcPr>
        <w:p w14:paraId="54853729" w14:textId="77777777" w:rsidR="00163CD0" w:rsidRPr="00025E23" w:rsidRDefault="00163CD0" w:rsidP="00163CD0">
          <w:pPr>
            <w:pStyle w:val="Header"/>
            <w:rPr>
              <w:rFonts w:ascii="Times New Roman" w:hAnsi="Times New Roman"/>
              <w:sz w:val="20"/>
              <w:szCs w:val="20"/>
            </w:rPr>
          </w:pPr>
          <w:r w:rsidRPr="00025E23">
            <w:rPr>
              <w:rFonts w:ascii="Times New Roman" w:hAnsi="Times New Roman"/>
              <w:sz w:val="20"/>
              <w:szCs w:val="20"/>
            </w:rPr>
            <w:t>02.06.2026</w:t>
          </w:r>
        </w:p>
      </w:tc>
    </w:tr>
    <w:tr w:rsidR="00163CD0" w:rsidRPr="00025E23" w14:paraId="32E38476" w14:textId="77777777" w:rsidTr="005C6A01">
      <w:trPr>
        <w:cantSplit/>
        <w:trHeight w:val="165"/>
      </w:trPr>
      <w:tc>
        <w:tcPr>
          <w:tcW w:w="1276" w:type="dxa"/>
          <w:vMerge/>
          <w:tcMar>
            <w:top w:w="0" w:type="dxa"/>
            <w:left w:w="108" w:type="dxa"/>
            <w:bottom w:w="0" w:type="dxa"/>
            <w:right w:w="108" w:type="dxa"/>
          </w:tcMar>
          <w:vAlign w:val="center"/>
        </w:tcPr>
        <w:p w14:paraId="030786B0" w14:textId="77777777" w:rsidR="00163CD0" w:rsidRPr="00025E23" w:rsidRDefault="00163CD0" w:rsidP="00163CD0">
          <w:pPr>
            <w:rPr>
              <w:rFonts w:ascii="Arial" w:hAnsi="Arial" w:cs="Arial"/>
            </w:rPr>
          </w:pPr>
        </w:p>
      </w:tc>
      <w:tc>
        <w:tcPr>
          <w:tcW w:w="5260" w:type="dxa"/>
          <w:vMerge/>
          <w:tcMar>
            <w:top w:w="0" w:type="dxa"/>
            <w:left w:w="108" w:type="dxa"/>
            <w:bottom w:w="0" w:type="dxa"/>
            <w:right w:w="108" w:type="dxa"/>
          </w:tcMar>
          <w:vAlign w:val="center"/>
        </w:tcPr>
        <w:p w14:paraId="52C6B918" w14:textId="77777777" w:rsidR="00163CD0" w:rsidRPr="00025E23" w:rsidRDefault="00163CD0" w:rsidP="00163CD0">
          <w:pPr>
            <w:pStyle w:val="Header"/>
            <w:jc w:val="center"/>
            <w:rPr>
              <w:rFonts w:ascii="Times New Roman" w:hAnsi="Times New Roman"/>
              <w:b/>
              <w:bCs/>
              <w:sz w:val="20"/>
              <w:szCs w:val="20"/>
            </w:rPr>
          </w:pPr>
        </w:p>
      </w:tc>
      <w:tc>
        <w:tcPr>
          <w:tcW w:w="1559" w:type="dxa"/>
          <w:tcBorders>
            <w:top w:val="single" w:sz="6" w:space="0" w:color="000000"/>
            <w:right w:val="single" w:sz="6" w:space="0" w:color="000000"/>
          </w:tcBorders>
          <w:tcMar>
            <w:top w:w="0" w:type="dxa"/>
            <w:left w:w="108" w:type="dxa"/>
            <w:bottom w:w="0" w:type="dxa"/>
            <w:right w:w="108" w:type="dxa"/>
          </w:tcMar>
        </w:tcPr>
        <w:p w14:paraId="2CB7BF8A" w14:textId="77777777" w:rsidR="00163CD0" w:rsidRPr="00025E23" w:rsidRDefault="00163CD0" w:rsidP="00163CD0">
          <w:pPr>
            <w:pStyle w:val="Header"/>
            <w:rPr>
              <w:rFonts w:ascii="Times New Roman" w:hAnsi="Times New Roman"/>
              <w:sz w:val="20"/>
              <w:szCs w:val="20"/>
            </w:rPr>
          </w:pPr>
          <w:proofErr w:type="spellStart"/>
          <w:r w:rsidRPr="00025E23">
            <w:rPr>
              <w:rFonts w:ascii="Times New Roman" w:hAnsi="Times New Roman"/>
              <w:sz w:val="20"/>
              <w:szCs w:val="20"/>
            </w:rPr>
            <w:t>Ediţie</w:t>
          </w:r>
          <w:proofErr w:type="spellEnd"/>
          <w:r w:rsidRPr="00025E23">
            <w:rPr>
              <w:rFonts w:ascii="Times New Roman" w:hAnsi="Times New Roman"/>
              <w:sz w:val="20"/>
              <w:szCs w:val="20"/>
            </w:rPr>
            <w:t>/Revizie</w:t>
          </w:r>
        </w:p>
      </w:tc>
      <w:tc>
        <w:tcPr>
          <w:tcW w:w="1276" w:type="dxa"/>
          <w:tcBorders>
            <w:top w:val="single" w:sz="6" w:space="0" w:color="000000"/>
            <w:left w:val="single" w:sz="6" w:space="0" w:color="000000"/>
          </w:tcBorders>
          <w:tcMar>
            <w:top w:w="0" w:type="dxa"/>
            <w:left w:w="108" w:type="dxa"/>
            <w:bottom w:w="0" w:type="dxa"/>
            <w:right w:w="108" w:type="dxa"/>
          </w:tcMar>
        </w:tcPr>
        <w:p w14:paraId="203BD83E" w14:textId="77777777" w:rsidR="00163CD0" w:rsidRPr="00025E23" w:rsidRDefault="00163CD0" w:rsidP="00163CD0">
          <w:pPr>
            <w:pStyle w:val="Header"/>
            <w:rPr>
              <w:rFonts w:ascii="Times New Roman" w:hAnsi="Times New Roman"/>
            </w:rPr>
          </w:pPr>
          <w:r w:rsidRPr="00025E23">
            <w:rPr>
              <w:rFonts w:ascii="Times New Roman" w:hAnsi="Times New Roman"/>
              <w:b/>
              <w:sz w:val="20"/>
              <w:szCs w:val="20"/>
              <w:u w:val="single"/>
            </w:rPr>
            <w:t>2</w:t>
          </w:r>
          <w:r w:rsidRPr="00025E23">
            <w:rPr>
              <w:rFonts w:ascii="Times New Roman" w:hAnsi="Times New Roman"/>
              <w:sz w:val="20"/>
              <w:szCs w:val="20"/>
            </w:rPr>
            <w:t xml:space="preserve">/ </w:t>
          </w:r>
          <w:r w:rsidRPr="00025E23">
            <w:rPr>
              <w:rFonts w:ascii="Times New Roman" w:hAnsi="Times New Roman"/>
              <w:b/>
              <w:sz w:val="20"/>
              <w:szCs w:val="20"/>
              <w:u w:val="single"/>
            </w:rPr>
            <w:t>0</w:t>
          </w:r>
          <w:r w:rsidRPr="00025E23">
            <w:rPr>
              <w:rFonts w:ascii="Times New Roman" w:hAnsi="Times New Roman"/>
              <w:sz w:val="20"/>
              <w:szCs w:val="20"/>
            </w:rPr>
            <w:t xml:space="preserve"> 1 2 3 </w:t>
          </w:r>
        </w:p>
      </w:tc>
    </w:tr>
  </w:tbl>
  <w:p w14:paraId="707CA2CE" w14:textId="77777777" w:rsidR="005B2D41" w:rsidRPr="00025E23" w:rsidRDefault="005B2D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139D1" w14:textId="4571C195" w:rsidR="005B2D41" w:rsidRPr="00025E23" w:rsidRDefault="005B2D41" w:rsidP="002710FA">
    <w:pPr>
      <w:jc w:val="center"/>
      <w:rPr>
        <w:rFonts w:ascii="Times New Roman" w:hAnsi="Times New Roman"/>
        <w:b/>
        <w:sz w:val="36"/>
        <w:szCs w:val="36"/>
      </w:rPr>
    </w:pPr>
    <w:r w:rsidRPr="00025E23">
      <w:rPr>
        <w:rFonts w:ascii="Times New Roman" w:hAnsi="Times New Roman"/>
        <w:b/>
        <w:sz w:val="36"/>
        <w:szCs w:val="36"/>
      </w:rPr>
      <w:t>UNIVERSITATEA „VALAHIA” DIN TÂRGOVIŞT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90" w:type="dxa"/>
      <w:tblInd w:w="108" w:type="dxa"/>
      <w:tblLayout w:type="fixed"/>
      <w:tblCellMar>
        <w:left w:w="10" w:type="dxa"/>
        <w:right w:w="10" w:type="dxa"/>
      </w:tblCellMar>
      <w:tblLook w:val="04A0" w:firstRow="1" w:lastRow="0" w:firstColumn="1" w:lastColumn="0" w:noHBand="0" w:noVBand="1"/>
    </w:tblPr>
    <w:tblGrid>
      <w:gridCol w:w="1400"/>
      <w:gridCol w:w="9670"/>
      <w:gridCol w:w="1620"/>
      <w:gridCol w:w="1800"/>
    </w:tblGrid>
    <w:tr w:rsidR="005B2D41" w:rsidRPr="00025E23" w14:paraId="411B2A3C" w14:textId="77777777" w:rsidTr="0097100F">
      <w:trPr>
        <w:cantSplit/>
        <w:trHeight w:val="603"/>
      </w:trPr>
      <w:tc>
        <w:tcPr>
          <w:tcW w:w="1400" w:type="dxa"/>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2E656366" w14:textId="77777777" w:rsidR="005B2D41" w:rsidRPr="00025E23" w:rsidRDefault="005B2D41" w:rsidP="005A4199">
          <w:pPr>
            <w:pStyle w:val="Header"/>
            <w:spacing w:before="120" w:after="120"/>
            <w:jc w:val="center"/>
          </w:pPr>
          <w:r w:rsidRPr="00025E23">
            <w:drawing>
              <wp:inline distT="0" distB="0" distL="0" distR="0" wp14:anchorId="6D745209" wp14:editId="227C1730">
                <wp:extent cx="753749" cy="687701"/>
                <wp:effectExtent l="0" t="0" r="8251" b="0"/>
                <wp:docPr id="1530838900" name="Imagin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53749" cy="687701"/>
                        </a:xfrm>
                        <a:prstGeom prst="rect">
                          <a:avLst/>
                        </a:prstGeom>
                        <a:noFill/>
                        <a:ln>
                          <a:noFill/>
                          <a:prstDash/>
                        </a:ln>
                      </pic:spPr>
                    </pic:pic>
                  </a:graphicData>
                </a:graphic>
              </wp:inline>
            </w:drawing>
          </w:r>
        </w:p>
      </w:tc>
      <w:tc>
        <w:tcPr>
          <w:tcW w:w="9670"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02A3134E" w14:textId="77777777" w:rsidR="005B2D41" w:rsidRPr="00025E23" w:rsidRDefault="005B2D41" w:rsidP="005A4199">
          <w:pPr>
            <w:pStyle w:val="Header"/>
            <w:jc w:val="center"/>
            <w:rPr>
              <w:rFonts w:ascii="Arial" w:hAnsi="Arial" w:cs="Arial"/>
              <w:b/>
              <w:bCs/>
            </w:rPr>
          </w:pPr>
          <w:r w:rsidRPr="00025E23">
            <w:rPr>
              <w:rFonts w:ascii="Arial" w:hAnsi="Arial" w:cs="Arial"/>
              <w:b/>
              <w:bCs/>
            </w:rPr>
            <w:t>PROCEDURĂ OPERAŢIONALĂ</w:t>
          </w:r>
        </w:p>
      </w:tc>
      <w:tc>
        <w:tcPr>
          <w:tcW w:w="3420" w:type="dxa"/>
          <w:gridSpan w:val="2"/>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4528433E" w14:textId="77777777" w:rsidR="005B2D41" w:rsidRPr="00025E23" w:rsidRDefault="005B2D41" w:rsidP="005A4199">
          <w:pPr>
            <w:pStyle w:val="Header"/>
            <w:jc w:val="center"/>
            <w:rPr>
              <w:rFonts w:ascii="Arial" w:hAnsi="Arial" w:cs="Arial"/>
              <w:b/>
              <w:sz w:val="20"/>
              <w:szCs w:val="20"/>
            </w:rPr>
          </w:pPr>
          <w:r w:rsidRPr="00025E23">
            <w:rPr>
              <w:rFonts w:ascii="Arial" w:hAnsi="Arial" w:cs="Arial"/>
              <w:b/>
              <w:sz w:val="20"/>
              <w:szCs w:val="20"/>
            </w:rPr>
            <w:t>Cod document</w:t>
          </w:r>
        </w:p>
        <w:p w14:paraId="34A88C4D" w14:textId="77777777" w:rsidR="005B2D41" w:rsidRPr="00025E23" w:rsidRDefault="005B2D41" w:rsidP="005A4199">
          <w:pPr>
            <w:pStyle w:val="Header"/>
            <w:jc w:val="center"/>
          </w:pPr>
          <w:r w:rsidRPr="00025E23">
            <w:rPr>
              <w:rFonts w:ascii="Arial" w:hAnsi="Arial" w:cs="Arial"/>
              <w:b/>
              <w:sz w:val="20"/>
              <w:szCs w:val="20"/>
            </w:rPr>
            <w:t>DGA-PO-08</w:t>
          </w:r>
        </w:p>
      </w:tc>
    </w:tr>
    <w:tr w:rsidR="005B2D41" w:rsidRPr="00025E23" w14:paraId="62C78383" w14:textId="77777777" w:rsidTr="0097100F">
      <w:trPr>
        <w:cantSplit/>
        <w:trHeight w:val="225"/>
      </w:trPr>
      <w:tc>
        <w:tcPr>
          <w:tcW w:w="1400" w:type="dxa"/>
          <w:vMerge/>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4A30057B" w14:textId="77777777" w:rsidR="005B2D41" w:rsidRPr="00025E23" w:rsidRDefault="005B2D41" w:rsidP="005A4199">
          <w:pPr>
            <w:rPr>
              <w:rFonts w:ascii="Arial" w:hAnsi="Arial" w:cs="Arial"/>
            </w:rPr>
          </w:pPr>
        </w:p>
      </w:tc>
      <w:tc>
        <w:tcPr>
          <w:tcW w:w="9670" w:type="dxa"/>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2F4F16AD" w14:textId="77777777" w:rsidR="005B2D41" w:rsidRPr="00025E23" w:rsidRDefault="005B2D41" w:rsidP="005A4199">
          <w:pPr>
            <w:jc w:val="center"/>
          </w:pPr>
          <w:r w:rsidRPr="00025E23">
            <w:rPr>
              <w:rFonts w:ascii="Arial" w:hAnsi="Arial" w:cs="Arial"/>
              <w:b/>
            </w:rPr>
            <w:t xml:space="preserve">Angajarea, lichidarea, </w:t>
          </w:r>
          <w:proofErr w:type="spellStart"/>
          <w:r w:rsidRPr="00025E23">
            <w:rPr>
              <w:rFonts w:ascii="Arial" w:hAnsi="Arial" w:cs="Arial"/>
              <w:b/>
            </w:rPr>
            <w:t>ordonanţarea</w:t>
          </w:r>
          <w:proofErr w:type="spellEnd"/>
          <w:r w:rsidRPr="00025E23">
            <w:rPr>
              <w:rFonts w:ascii="Arial" w:hAnsi="Arial" w:cs="Arial"/>
              <w:b/>
            </w:rPr>
            <w:t xml:space="preserve"> </w:t>
          </w:r>
          <w:proofErr w:type="spellStart"/>
          <w:r w:rsidRPr="00025E23">
            <w:rPr>
              <w:rFonts w:ascii="Arial" w:hAnsi="Arial" w:cs="Arial"/>
              <w:b/>
            </w:rPr>
            <w:t>şi</w:t>
          </w:r>
          <w:proofErr w:type="spellEnd"/>
          <w:r w:rsidRPr="00025E23">
            <w:rPr>
              <w:rFonts w:ascii="Arial" w:hAnsi="Arial" w:cs="Arial"/>
              <w:b/>
            </w:rPr>
            <w:t xml:space="preserve"> plata cheltuielilor</w:t>
          </w:r>
        </w:p>
      </w:tc>
      <w:tc>
        <w:tcPr>
          <w:tcW w:w="1620" w:type="dxa"/>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0825C045" w14:textId="77777777" w:rsidR="005B2D41" w:rsidRPr="00025E23" w:rsidRDefault="005B2D41" w:rsidP="005A4199">
          <w:pPr>
            <w:pStyle w:val="Header"/>
            <w:rPr>
              <w:rFonts w:ascii="Arial" w:hAnsi="Arial" w:cs="Arial"/>
              <w:sz w:val="20"/>
              <w:szCs w:val="20"/>
            </w:rPr>
          </w:pPr>
          <w:r w:rsidRPr="00025E23">
            <w:rPr>
              <w:rFonts w:ascii="Arial" w:hAnsi="Arial" w:cs="Arial"/>
              <w:sz w:val="20"/>
              <w:szCs w:val="20"/>
            </w:rPr>
            <w:t>Pag./Total pag.</w:t>
          </w:r>
        </w:p>
      </w:tc>
      <w:tc>
        <w:tcPr>
          <w:tcW w:w="1800"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2B4DCD3E" w14:textId="77777777" w:rsidR="005B2D41" w:rsidRPr="00025E23" w:rsidRDefault="005B2D41" w:rsidP="005A4199">
          <w:pPr>
            <w:pStyle w:val="Header"/>
            <w:ind w:right="864"/>
          </w:pPr>
          <w:r w:rsidRPr="00025E23">
            <w:rPr>
              <w:rStyle w:val="PageNumber"/>
              <w:rFonts w:ascii="Arial" w:hAnsi="Arial" w:cs="Arial"/>
              <w:sz w:val="20"/>
              <w:szCs w:val="20"/>
            </w:rPr>
            <w:fldChar w:fldCharType="begin"/>
          </w:r>
          <w:r w:rsidRPr="00025E23">
            <w:rPr>
              <w:rStyle w:val="PageNumber"/>
              <w:rFonts w:ascii="Arial" w:hAnsi="Arial" w:cs="Arial"/>
              <w:sz w:val="20"/>
              <w:szCs w:val="20"/>
            </w:rPr>
            <w:instrText xml:space="preserve"> PAGE </w:instrText>
          </w:r>
          <w:r w:rsidRPr="00025E23">
            <w:rPr>
              <w:rStyle w:val="PageNumber"/>
              <w:rFonts w:ascii="Arial" w:hAnsi="Arial" w:cs="Arial"/>
              <w:sz w:val="20"/>
              <w:szCs w:val="20"/>
            </w:rPr>
            <w:fldChar w:fldCharType="separate"/>
          </w:r>
          <w:r w:rsidRPr="00025E23">
            <w:rPr>
              <w:rStyle w:val="PageNumber"/>
              <w:rFonts w:ascii="Arial" w:hAnsi="Arial" w:cs="Arial"/>
              <w:sz w:val="20"/>
              <w:szCs w:val="20"/>
            </w:rPr>
            <w:t>2</w:t>
          </w:r>
          <w:r w:rsidRPr="00025E23">
            <w:rPr>
              <w:rStyle w:val="PageNumber"/>
              <w:rFonts w:ascii="Arial" w:hAnsi="Arial" w:cs="Arial"/>
              <w:sz w:val="20"/>
              <w:szCs w:val="20"/>
            </w:rPr>
            <w:fldChar w:fldCharType="end"/>
          </w:r>
          <w:r w:rsidRPr="00025E23">
            <w:rPr>
              <w:rStyle w:val="PageNumber"/>
              <w:rFonts w:ascii="Arial" w:hAnsi="Arial" w:cs="Arial"/>
              <w:sz w:val="20"/>
              <w:szCs w:val="20"/>
            </w:rPr>
            <w:t>/15</w:t>
          </w:r>
        </w:p>
      </w:tc>
    </w:tr>
    <w:tr w:rsidR="005B2D41" w:rsidRPr="00025E23" w14:paraId="681EC561" w14:textId="77777777" w:rsidTr="0097100F">
      <w:trPr>
        <w:cantSplit/>
        <w:trHeight w:val="225"/>
      </w:trPr>
      <w:tc>
        <w:tcPr>
          <w:tcW w:w="1400" w:type="dxa"/>
          <w:vMerge/>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1B0D1714" w14:textId="77777777" w:rsidR="005B2D41" w:rsidRPr="00025E23" w:rsidRDefault="005B2D41" w:rsidP="005A4199">
          <w:pPr>
            <w:rPr>
              <w:rFonts w:ascii="Arial" w:hAnsi="Arial" w:cs="Arial"/>
            </w:rPr>
          </w:pPr>
        </w:p>
      </w:tc>
      <w:tc>
        <w:tcPr>
          <w:tcW w:w="9670" w:type="dxa"/>
          <w:vMerge/>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603B0F9D" w14:textId="77777777" w:rsidR="005B2D41" w:rsidRPr="00025E23" w:rsidRDefault="005B2D41" w:rsidP="005A4199">
          <w:pPr>
            <w:pStyle w:val="Header"/>
            <w:jc w:val="center"/>
            <w:rPr>
              <w:rFonts w:ascii="Arial" w:hAnsi="Arial" w:cs="Arial"/>
              <w:b/>
              <w:bCs/>
              <w:sz w:val="20"/>
              <w:szCs w:val="20"/>
            </w:rPr>
          </w:pPr>
        </w:p>
      </w:tc>
      <w:tc>
        <w:tcPr>
          <w:tcW w:w="1620"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54D2E076" w14:textId="77777777" w:rsidR="005B2D41" w:rsidRPr="00025E23" w:rsidRDefault="005B2D41" w:rsidP="005A4199">
          <w:pPr>
            <w:pStyle w:val="Header"/>
            <w:rPr>
              <w:rFonts w:ascii="Arial" w:hAnsi="Arial" w:cs="Arial"/>
              <w:sz w:val="20"/>
              <w:szCs w:val="20"/>
            </w:rPr>
          </w:pPr>
          <w:r w:rsidRPr="00025E23">
            <w:rPr>
              <w:rFonts w:ascii="Arial" w:hAnsi="Arial" w:cs="Arial"/>
              <w:sz w:val="20"/>
              <w:szCs w:val="20"/>
            </w:rPr>
            <w:t>Data</w:t>
          </w:r>
        </w:p>
      </w:tc>
      <w:tc>
        <w:tcPr>
          <w:tcW w:w="180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38F9F452" w14:textId="77777777" w:rsidR="005B2D41" w:rsidRPr="00025E23" w:rsidRDefault="005B2D41" w:rsidP="005A4199">
          <w:pPr>
            <w:pStyle w:val="Header"/>
            <w:rPr>
              <w:rFonts w:ascii="Arial" w:hAnsi="Arial" w:cs="Arial"/>
              <w:sz w:val="20"/>
              <w:szCs w:val="20"/>
            </w:rPr>
          </w:pPr>
        </w:p>
      </w:tc>
    </w:tr>
    <w:tr w:rsidR="005B2D41" w:rsidRPr="00025E23" w14:paraId="5F30739F" w14:textId="77777777" w:rsidTr="0097100F">
      <w:trPr>
        <w:cantSplit/>
        <w:trHeight w:val="165"/>
      </w:trPr>
      <w:tc>
        <w:tcPr>
          <w:tcW w:w="1400" w:type="dxa"/>
          <w:vMerge/>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7F870109" w14:textId="77777777" w:rsidR="005B2D41" w:rsidRPr="00025E23" w:rsidRDefault="005B2D41" w:rsidP="005A4199">
          <w:pPr>
            <w:rPr>
              <w:rFonts w:ascii="Arial" w:hAnsi="Arial" w:cs="Arial"/>
            </w:rPr>
          </w:pPr>
        </w:p>
      </w:tc>
      <w:tc>
        <w:tcPr>
          <w:tcW w:w="9670" w:type="dxa"/>
          <w:vMerge/>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793FBE90" w14:textId="77777777" w:rsidR="005B2D41" w:rsidRPr="00025E23" w:rsidRDefault="005B2D41" w:rsidP="005A4199">
          <w:pPr>
            <w:pStyle w:val="Header"/>
            <w:jc w:val="center"/>
            <w:rPr>
              <w:rFonts w:ascii="Arial" w:hAnsi="Arial" w:cs="Arial"/>
              <w:b/>
              <w:bCs/>
              <w:sz w:val="20"/>
              <w:szCs w:val="20"/>
            </w:rPr>
          </w:pPr>
        </w:p>
      </w:tc>
      <w:tc>
        <w:tcPr>
          <w:tcW w:w="1620" w:type="dxa"/>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tcPr>
        <w:p w14:paraId="1D7E83BD" w14:textId="77777777" w:rsidR="005B2D41" w:rsidRPr="00025E23" w:rsidRDefault="005B2D41" w:rsidP="005A4199">
          <w:pPr>
            <w:pStyle w:val="Header"/>
            <w:rPr>
              <w:rFonts w:ascii="Arial" w:hAnsi="Arial" w:cs="Arial"/>
              <w:sz w:val="20"/>
              <w:szCs w:val="20"/>
            </w:rPr>
          </w:pPr>
          <w:proofErr w:type="spellStart"/>
          <w:r w:rsidRPr="00025E23">
            <w:rPr>
              <w:rFonts w:ascii="Arial" w:hAnsi="Arial" w:cs="Arial"/>
              <w:sz w:val="20"/>
              <w:szCs w:val="20"/>
            </w:rPr>
            <w:t>Ediţie</w:t>
          </w:r>
          <w:proofErr w:type="spellEnd"/>
          <w:r w:rsidRPr="00025E23">
            <w:rPr>
              <w:rFonts w:ascii="Arial" w:hAnsi="Arial" w:cs="Arial"/>
              <w:sz w:val="20"/>
              <w:szCs w:val="20"/>
            </w:rPr>
            <w:t>/Revizie</w:t>
          </w:r>
        </w:p>
      </w:tc>
      <w:tc>
        <w:tcPr>
          <w:tcW w:w="1800"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tcPr>
        <w:p w14:paraId="1990B305" w14:textId="77777777" w:rsidR="005B2D41" w:rsidRPr="00025E23" w:rsidRDefault="005B2D41" w:rsidP="005A4199">
          <w:pPr>
            <w:pStyle w:val="Header"/>
          </w:pPr>
          <w:r w:rsidRPr="00025E23">
            <w:rPr>
              <w:rFonts w:ascii="Arial" w:hAnsi="Arial" w:cs="Arial"/>
              <w:b/>
              <w:sz w:val="20"/>
              <w:szCs w:val="20"/>
              <w:u w:val="single"/>
            </w:rPr>
            <w:t>3</w:t>
          </w:r>
          <w:r w:rsidRPr="00025E23">
            <w:rPr>
              <w:rFonts w:ascii="Arial" w:hAnsi="Arial" w:cs="Arial"/>
              <w:sz w:val="20"/>
              <w:szCs w:val="20"/>
            </w:rPr>
            <w:t xml:space="preserve">/ </w:t>
          </w:r>
          <w:r w:rsidRPr="00025E23">
            <w:rPr>
              <w:rFonts w:ascii="Arial" w:hAnsi="Arial" w:cs="Arial"/>
              <w:b/>
              <w:sz w:val="20"/>
              <w:szCs w:val="20"/>
              <w:u w:val="single"/>
            </w:rPr>
            <w:t>0</w:t>
          </w:r>
          <w:r w:rsidRPr="00025E23">
            <w:rPr>
              <w:rFonts w:ascii="Arial" w:hAnsi="Arial" w:cs="Arial"/>
              <w:sz w:val="20"/>
              <w:szCs w:val="20"/>
            </w:rPr>
            <w:t xml:space="preserve"> 1 2 3 4 5</w:t>
          </w:r>
        </w:p>
      </w:tc>
    </w:tr>
  </w:tbl>
  <w:p w14:paraId="60D08C6D" w14:textId="77777777" w:rsidR="005B2D41" w:rsidRPr="00025E23" w:rsidRDefault="005B2D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7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0" w:type="dxa"/>
        <w:right w:w="10" w:type="dxa"/>
      </w:tblCellMar>
      <w:tblLook w:val="04A0" w:firstRow="1" w:lastRow="0" w:firstColumn="1" w:lastColumn="0" w:noHBand="0" w:noVBand="1"/>
    </w:tblPr>
    <w:tblGrid>
      <w:gridCol w:w="1276"/>
      <w:gridCol w:w="5260"/>
      <w:gridCol w:w="1559"/>
      <w:gridCol w:w="1276"/>
    </w:tblGrid>
    <w:tr w:rsidR="00163CD0" w:rsidRPr="00025E23" w14:paraId="7CB82966" w14:textId="77777777" w:rsidTr="00234235">
      <w:trPr>
        <w:cantSplit/>
        <w:trHeight w:val="603"/>
      </w:trPr>
      <w:tc>
        <w:tcPr>
          <w:tcW w:w="1276" w:type="dxa"/>
          <w:vMerge w:val="restart"/>
          <w:tcMar>
            <w:top w:w="0" w:type="dxa"/>
            <w:left w:w="108" w:type="dxa"/>
            <w:bottom w:w="0" w:type="dxa"/>
            <w:right w:w="108" w:type="dxa"/>
          </w:tcMar>
          <w:vAlign w:val="center"/>
        </w:tcPr>
        <w:p w14:paraId="73DE3181" w14:textId="77777777" w:rsidR="00163CD0" w:rsidRPr="00025E23" w:rsidRDefault="00163CD0" w:rsidP="00163CD0">
          <w:pPr>
            <w:pStyle w:val="Header"/>
            <w:spacing w:before="120" w:after="120"/>
            <w:jc w:val="center"/>
          </w:pPr>
          <w:r w:rsidRPr="00025E23">
            <w:drawing>
              <wp:inline distT="0" distB="0" distL="0" distR="0" wp14:anchorId="26E9380E" wp14:editId="5C184707">
                <wp:extent cx="726440" cy="735905"/>
                <wp:effectExtent l="0" t="0" r="0" b="7620"/>
                <wp:docPr id="111048747" name="Imagine 380233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187" cy="748818"/>
                        </a:xfrm>
                        <a:prstGeom prst="rect">
                          <a:avLst/>
                        </a:prstGeom>
                        <a:noFill/>
                        <a:ln>
                          <a:noFill/>
                        </a:ln>
                      </pic:spPr>
                    </pic:pic>
                  </a:graphicData>
                </a:graphic>
              </wp:inline>
            </w:drawing>
          </w:r>
        </w:p>
      </w:tc>
      <w:tc>
        <w:tcPr>
          <w:tcW w:w="5260" w:type="dxa"/>
          <w:tcMar>
            <w:top w:w="0" w:type="dxa"/>
            <w:left w:w="108" w:type="dxa"/>
            <w:bottom w:w="0" w:type="dxa"/>
            <w:right w:w="108" w:type="dxa"/>
          </w:tcMar>
          <w:vAlign w:val="center"/>
        </w:tcPr>
        <w:p w14:paraId="2E1E1EFF" w14:textId="77777777" w:rsidR="00163CD0" w:rsidRPr="00025E23" w:rsidRDefault="00163CD0" w:rsidP="00163CD0">
          <w:pPr>
            <w:pStyle w:val="Header"/>
            <w:jc w:val="center"/>
            <w:rPr>
              <w:rFonts w:ascii="Times New Roman" w:hAnsi="Times New Roman"/>
              <w:b/>
              <w:bCs/>
              <w:sz w:val="24"/>
              <w:szCs w:val="24"/>
            </w:rPr>
          </w:pPr>
          <w:r w:rsidRPr="00025E23">
            <w:rPr>
              <w:rFonts w:ascii="Times New Roman" w:hAnsi="Times New Roman"/>
              <w:b/>
              <w:bCs/>
              <w:sz w:val="24"/>
              <w:szCs w:val="24"/>
            </w:rPr>
            <w:t>PROCEDURĂ OPERAŢIONALĂ</w:t>
          </w:r>
        </w:p>
      </w:tc>
      <w:tc>
        <w:tcPr>
          <w:tcW w:w="2835" w:type="dxa"/>
          <w:gridSpan w:val="2"/>
          <w:tcBorders>
            <w:bottom w:val="single" w:sz="12" w:space="0" w:color="000000"/>
          </w:tcBorders>
          <w:tcMar>
            <w:top w:w="0" w:type="dxa"/>
            <w:left w:w="108" w:type="dxa"/>
            <w:bottom w:w="0" w:type="dxa"/>
            <w:right w:w="108" w:type="dxa"/>
          </w:tcMar>
          <w:vAlign w:val="center"/>
        </w:tcPr>
        <w:p w14:paraId="5497DD4D" w14:textId="77777777" w:rsidR="00163CD0" w:rsidRPr="00025E23" w:rsidRDefault="00163CD0" w:rsidP="00163CD0">
          <w:pPr>
            <w:pStyle w:val="Header"/>
            <w:jc w:val="center"/>
            <w:rPr>
              <w:rFonts w:ascii="Times New Roman" w:hAnsi="Times New Roman"/>
              <w:b/>
              <w:sz w:val="20"/>
              <w:szCs w:val="20"/>
            </w:rPr>
          </w:pPr>
          <w:r w:rsidRPr="00025E23">
            <w:rPr>
              <w:rFonts w:ascii="Times New Roman" w:hAnsi="Times New Roman"/>
              <w:b/>
              <w:sz w:val="20"/>
              <w:szCs w:val="20"/>
            </w:rPr>
            <w:t>Cod document</w:t>
          </w:r>
        </w:p>
        <w:p w14:paraId="6111A372" w14:textId="77777777" w:rsidR="00163CD0" w:rsidRPr="00025E23" w:rsidRDefault="00163CD0" w:rsidP="00163CD0">
          <w:pPr>
            <w:pStyle w:val="Header"/>
            <w:jc w:val="center"/>
            <w:rPr>
              <w:rFonts w:ascii="Times New Roman" w:hAnsi="Times New Roman"/>
              <w:b/>
              <w:sz w:val="20"/>
              <w:szCs w:val="20"/>
            </w:rPr>
          </w:pPr>
          <w:r w:rsidRPr="00025E23">
            <w:rPr>
              <w:rFonts w:ascii="Times New Roman" w:hAnsi="Times New Roman"/>
              <w:b/>
              <w:sz w:val="20"/>
              <w:szCs w:val="20"/>
            </w:rPr>
            <w:t>DGA-PO-56</w:t>
          </w:r>
        </w:p>
      </w:tc>
    </w:tr>
    <w:tr w:rsidR="00163CD0" w:rsidRPr="00025E23" w14:paraId="71E41540" w14:textId="77777777" w:rsidTr="00234235">
      <w:trPr>
        <w:cantSplit/>
        <w:trHeight w:val="225"/>
      </w:trPr>
      <w:tc>
        <w:tcPr>
          <w:tcW w:w="1276" w:type="dxa"/>
          <w:vMerge/>
          <w:tcMar>
            <w:top w:w="0" w:type="dxa"/>
            <w:left w:w="108" w:type="dxa"/>
            <w:bottom w:w="0" w:type="dxa"/>
            <w:right w:w="108" w:type="dxa"/>
          </w:tcMar>
          <w:vAlign w:val="center"/>
        </w:tcPr>
        <w:p w14:paraId="401917DB" w14:textId="77777777" w:rsidR="00163CD0" w:rsidRPr="00025E23" w:rsidRDefault="00163CD0" w:rsidP="00163CD0">
          <w:pPr>
            <w:spacing w:after="0"/>
            <w:rPr>
              <w:rFonts w:ascii="Arial" w:hAnsi="Arial" w:cs="Arial"/>
            </w:rPr>
          </w:pPr>
        </w:p>
      </w:tc>
      <w:tc>
        <w:tcPr>
          <w:tcW w:w="5260" w:type="dxa"/>
          <w:vMerge w:val="restart"/>
          <w:tcMar>
            <w:top w:w="0" w:type="dxa"/>
            <w:left w:w="108" w:type="dxa"/>
            <w:bottom w:w="0" w:type="dxa"/>
            <w:right w:w="108" w:type="dxa"/>
          </w:tcMar>
          <w:vAlign w:val="center"/>
        </w:tcPr>
        <w:p w14:paraId="1DB4F252" w14:textId="77777777" w:rsidR="00163CD0" w:rsidRPr="00025E23" w:rsidRDefault="00163CD0" w:rsidP="00163CD0">
          <w:pPr>
            <w:spacing w:after="0" w:line="240" w:lineRule="auto"/>
            <w:jc w:val="center"/>
            <w:rPr>
              <w:rFonts w:ascii="Times New Roman" w:hAnsi="Times New Roman"/>
              <w:b/>
            </w:rPr>
          </w:pPr>
          <w:r w:rsidRPr="00025E23">
            <w:rPr>
              <w:rFonts w:ascii="Times New Roman" w:hAnsi="Times New Roman"/>
              <w:b/>
            </w:rPr>
            <w:t xml:space="preserve">Procedura de atribuire aplicabilă în cazul serviciilor sociale </w:t>
          </w:r>
          <w:proofErr w:type="spellStart"/>
          <w:r w:rsidRPr="00025E23">
            <w:rPr>
              <w:rFonts w:ascii="Times New Roman" w:hAnsi="Times New Roman"/>
              <w:b/>
            </w:rPr>
            <w:t>şi</w:t>
          </w:r>
          <w:proofErr w:type="spellEnd"/>
          <w:r w:rsidRPr="00025E23">
            <w:rPr>
              <w:rFonts w:ascii="Times New Roman" w:hAnsi="Times New Roman"/>
              <w:b/>
            </w:rPr>
            <w:t xml:space="preserve"> al altor servicii specifice prevăzute în anexa nr. 2 la Legea 98/2016 privind </w:t>
          </w:r>
          <w:proofErr w:type="spellStart"/>
          <w:r w:rsidRPr="00025E23">
            <w:rPr>
              <w:rFonts w:ascii="Times New Roman" w:hAnsi="Times New Roman"/>
              <w:b/>
            </w:rPr>
            <w:t>achiziţiile</w:t>
          </w:r>
          <w:proofErr w:type="spellEnd"/>
          <w:r w:rsidRPr="00025E23">
            <w:rPr>
              <w:rFonts w:ascii="Times New Roman" w:hAnsi="Times New Roman"/>
              <w:b/>
            </w:rPr>
            <w:t xml:space="preserve"> publice</w:t>
          </w:r>
        </w:p>
      </w:tc>
      <w:tc>
        <w:tcPr>
          <w:tcW w:w="1559" w:type="dxa"/>
          <w:tcBorders>
            <w:bottom w:val="single" w:sz="6" w:space="0" w:color="000000"/>
            <w:right w:val="single" w:sz="6" w:space="0" w:color="000000"/>
          </w:tcBorders>
          <w:tcMar>
            <w:top w:w="0" w:type="dxa"/>
            <w:left w:w="108" w:type="dxa"/>
            <w:bottom w:w="0" w:type="dxa"/>
            <w:right w:w="108" w:type="dxa"/>
          </w:tcMar>
        </w:tcPr>
        <w:p w14:paraId="41C0EB63" w14:textId="77777777" w:rsidR="00163CD0" w:rsidRPr="00025E23" w:rsidRDefault="00163CD0" w:rsidP="00163CD0">
          <w:pPr>
            <w:pStyle w:val="Header"/>
            <w:rPr>
              <w:rFonts w:ascii="Times New Roman" w:hAnsi="Times New Roman"/>
              <w:sz w:val="20"/>
              <w:szCs w:val="20"/>
            </w:rPr>
          </w:pPr>
          <w:r w:rsidRPr="00025E23">
            <w:rPr>
              <w:rFonts w:ascii="Times New Roman" w:hAnsi="Times New Roman"/>
              <w:sz w:val="20"/>
              <w:szCs w:val="20"/>
            </w:rPr>
            <w:t>Pag./Total pag.</w:t>
          </w:r>
        </w:p>
      </w:tc>
      <w:tc>
        <w:tcPr>
          <w:tcW w:w="1276" w:type="dxa"/>
          <w:tcBorders>
            <w:left w:val="single" w:sz="6" w:space="0" w:color="000000"/>
            <w:bottom w:val="single" w:sz="6" w:space="0" w:color="000000"/>
          </w:tcBorders>
          <w:tcMar>
            <w:top w:w="0" w:type="dxa"/>
            <w:left w:w="108" w:type="dxa"/>
            <w:bottom w:w="0" w:type="dxa"/>
            <w:right w:w="108" w:type="dxa"/>
          </w:tcMar>
        </w:tcPr>
        <w:p w14:paraId="21130644" w14:textId="77777777" w:rsidR="00163CD0" w:rsidRPr="00025E23" w:rsidRDefault="00163CD0" w:rsidP="00163CD0">
          <w:pPr>
            <w:pStyle w:val="Header"/>
            <w:tabs>
              <w:tab w:val="left" w:pos="666"/>
            </w:tabs>
            <w:ind w:right="348"/>
            <w:rPr>
              <w:rFonts w:ascii="Times New Roman" w:hAnsi="Times New Roman"/>
            </w:rPr>
          </w:pPr>
          <w:r w:rsidRPr="00025E23">
            <w:rPr>
              <w:rStyle w:val="PageNumber"/>
              <w:rFonts w:ascii="Times New Roman" w:hAnsi="Times New Roman"/>
              <w:sz w:val="20"/>
              <w:szCs w:val="20"/>
            </w:rPr>
            <w:fldChar w:fldCharType="begin"/>
          </w:r>
          <w:r w:rsidRPr="00025E23">
            <w:rPr>
              <w:rStyle w:val="PageNumber"/>
              <w:rFonts w:ascii="Times New Roman" w:hAnsi="Times New Roman"/>
              <w:sz w:val="20"/>
              <w:szCs w:val="20"/>
            </w:rPr>
            <w:instrText xml:space="preserve"> PAGE </w:instrText>
          </w:r>
          <w:r w:rsidRPr="00025E23">
            <w:rPr>
              <w:rStyle w:val="PageNumber"/>
              <w:rFonts w:ascii="Times New Roman" w:hAnsi="Times New Roman"/>
              <w:sz w:val="20"/>
              <w:szCs w:val="20"/>
            </w:rPr>
            <w:fldChar w:fldCharType="separate"/>
          </w:r>
          <w:r w:rsidRPr="00025E23">
            <w:rPr>
              <w:rStyle w:val="PageNumber"/>
              <w:rFonts w:ascii="Times New Roman" w:hAnsi="Times New Roman"/>
              <w:sz w:val="20"/>
              <w:szCs w:val="20"/>
            </w:rPr>
            <w:t>2</w:t>
          </w:r>
          <w:r w:rsidRPr="00025E23">
            <w:rPr>
              <w:rStyle w:val="PageNumber"/>
              <w:rFonts w:ascii="Times New Roman" w:hAnsi="Times New Roman"/>
              <w:sz w:val="20"/>
              <w:szCs w:val="20"/>
            </w:rPr>
            <w:fldChar w:fldCharType="end"/>
          </w:r>
          <w:r w:rsidRPr="00025E23">
            <w:rPr>
              <w:rStyle w:val="PageNumber"/>
              <w:rFonts w:ascii="Times New Roman" w:hAnsi="Times New Roman"/>
              <w:sz w:val="20"/>
              <w:szCs w:val="20"/>
            </w:rPr>
            <w:t>/38</w:t>
          </w:r>
        </w:p>
      </w:tc>
    </w:tr>
    <w:tr w:rsidR="00163CD0" w:rsidRPr="00025E23" w14:paraId="6FCB98F4" w14:textId="77777777" w:rsidTr="00234235">
      <w:trPr>
        <w:cantSplit/>
        <w:trHeight w:val="225"/>
      </w:trPr>
      <w:tc>
        <w:tcPr>
          <w:tcW w:w="1276" w:type="dxa"/>
          <w:vMerge/>
          <w:tcMar>
            <w:top w:w="0" w:type="dxa"/>
            <w:left w:w="108" w:type="dxa"/>
            <w:bottom w:w="0" w:type="dxa"/>
            <w:right w:w="108" w:type="dxa"/>
          </w:tcMar>
          <w:vAlign w:val="center"/>
        </w:tcPr>
        <w:p w14:paraId="56101B14" w14:textId="77777777" w:rsidR="00163CD0" w:rsidRPr="00025E23" w:rsidRDefault="00163CD0" w:rsidP="00163CD0">
          <w:pPr>
            <w:rPr>
              <w:rFonts w:ascii="Arial" w:hAnsi="Arial" w:cs="Arial"/>
            </w:rPr>
          </w:pPr>
        </w:p>
      </w:tc>
      <w:tc>
        <w:tcPr>
          <w:tcW w:w="5260" w:type="dxa"/>
          <w:vMerge/>
          <w:tcMar>
            <w:top w:w="0" w:type="dxa"/>
            <w:left w:w="108" w:type="dxa"/>
            <w:bottom w:w="0" w:type="dxa"/>
            <w:right w:w="108" w:type="dxa"/>
          </w:tcMar>
          <w:vAlign w:val="center"/>
        </w:tcPr>
        <w:p w14:paraId="42EBBE95" w14:textId="77777777" w:rsidR="00163CD0" w:rsidRPr="00025E23" w:rsidRDefault="00163CD0" w:rsidP="00163CD0">
          <w:pPr>
            <w:pStyle w:val="Header"/>
            <w:jc w:val="center"/>
            <w:rPr>
              <w:rFonts w:ascii="Times New Roman" w:hAnsi="Times New Roman"/>
              <w:b/>
              <w:bCs/>
              <w:sz w:val="20"/>
              <w:szCs w:val="20"/>
            </w:rPr>
          </w:pPr>
        </w:p>
      </w:tc>
      <w:tc>
        <w:tcPr>
          <w:tcW w:w="1559" w:type="dxa"/>
          <w:tcBorders>
            <w:top w:val="single" w:sz="6" w:space="0" w:color="000000"/>
            <w:bottom w:val="single" w:sz="6" w:space="0" w:color="000000"/>
            <w:right w:val="single" w:sz="6" w:space="0" w:color="000000"/>
          </w:tcBorders>
          <w:tcMar>
            <w:top w:w="0" w:type="dxa"/>
            <w:left w:w="108" w:type="dxa"/>
            <w:bottom w:w="0" w:type="dxa"/>
            <w:right w:w="108" w:type="dxa"/>
          </w:tcMar>
        </w:tcPr>
        <w:p w14:paraId="68FB3EAE" w14:textId="77777777" w:rsidR="00163CD0" w:rsidRPr="00025E23" w:rsidRDefault="00163CD0" w:rsidP="00163CD0">
          <w:pPr>
            <w:pStyle w:val="Header"/>
            <w:rPr>
              <w:rFonts w:ascii="Times New Roman" w:hAnsi="Times New Roman"/>
              <w:sz w:val="20"/>
              <w:szCs w:val="20"/>
            </w:rPr>
          </w:pPr>
          <w:r w:rsidRPr="00025E23">
            <w:rPr>
              <w:rFonts w:ascii="Times New Roman" w:hAnsi="Times New Roman"/>
              <w:sz w:val="20"/>
              <w:szCs w:val="20"/>
            </w:rPr>
            <w:t>Data</w:t>
          </w:r>
        </w:p>
      </w:tc>
      <w:tc>
        <w:tcPr>
          <w:tcW w:w="1276" w:type="dxa"/>
          <w:tcBorders>
            <w:top w:val="single" w:sz="6" w:space="0" w:color="000000"/>
            <w:left w:val="single" w:sz="6" w:space="0" w:color="000000"/>
            <w:bottom w:val="single" w:sz="6" w:space="0" w:color="000000"/>
          </w:tcBorders>
          <w:tcMar>
            <w:top w:w="0" w:type="dxa"/>
            <w:left w:w="108" w:type="dxa"/>
            <w:bottom w:w="0" w:type="dxa"/>
            <w:right w:w="108" w:type="dxa"/>
          </w:tcMar>
        </w:tcPr>
        <w:p w14:paraId="09A09047" w14:textId="77777777" w:rsidR="00163CD0" w:rsidRPr="00025E23" w:rsidRDefault="00163CD0" w:rsidP="00163CD0">
          <w:pPr>
            <w:pStyle w:val="Header"/>
            <w:rPr>
              <w:rFonts w:ascii="Times New Roman" w:hAnsi="Times New Roman"/>
              <w:sz w:val="20"/>
              <w:szCs w:val="20"/>
            </w:rPr>
          </w:pPr>
          <w:r w:rsidRPr="00025E23">
            <w:rPr>
              <w:rFonts w:ascii="Times New Roman" w:hAnsi="Times New Roman"/>
              <w:sz w:val="20"/>
              <w:szCs w:val="20"/>
            </w:rPr>
            <w:t>02.06.2026</w:t>
          </w:r>
        </w:p>
      </w:tc>
    </w:tr>
    <w:tr w:rsidR="00163CD0" w:rsidRPr="00025E23" w14:paraId="0EE94ADA" w14:textId="77777777" w:rsidTr="00234235">
      <w:trPr>
        <w:cantSplit/>
        <w:trHeight w:val="165"/>
      </w:trPr>
      <w:tc>
        <w:tcPr>
          <w:tcW w:w="1276" w:type="dxa"/>
          <w:vMerge/>
          <w:tcMar>
            <w:top w:w="0" w:type="dxa"/>
            <w:left w:w="108" w:type="dxa"/>
            <w:bottom w:w="0" w:type="dxa"/>
            <w:right w:w="108" w:type="dxa"/>
          </w:tcMar>
          <w:vAlign w:val="center"/>
        </w:tcPr>
        <w:p w14:paraId="70B7CC70" w14:textId="77777777" w:rsidR="00163CD0" w:rsidRPr="00025E23" w:rsidRDefault="00163CD0" w:rsidP="00163CD0">
          <w:pPr>
            <w:rPr>
              <w:rFonts w:ascii="Arial" w:hAnsi="Arial" w:cs="Arial"/>
            </w:rPr>
          </w:pPr>
        </w:p>
      </w:tc>
      <w:tc>
        <w:tcPr>
          <w:tcW w:w="5260" w:type="dxa"/>
          <w:vMerge/>
          <w:tcMar>
            <w:top w:w="0" w:type="dxa"/>
            <w:left w:w="108" w:type="dxa"/>
            <w:bottom w:w="0" w:type="dxa"/>
            <w:right w:w="108" w:type="dxa"/>
          </w:tcMar>
          <w:vAlign w:val="center"/>
        </w:tcPr>
        <w:p w14:paraId="562AD202" w14:textId="77777777" w:rsidR="00163CD0" w:rsidRPr="00025E23" w:rsidRDefault="00163CD0" w:rsidP="00163CD0">
          <w:pPr>
            <w:pStyle w:val="Header"/>
            <w:jc w:val="center"/>
            <w:rPr>
              <w:rFonts w:ascii="Times New Roman" w:hAnsi="Times New Roman"/>
              <w:b/>
              <w:bCs/>
              <w:sz w:val="20"/>
              <w:szCs w:val="20"/>
            </w:rPr>
          </w:pPr>
        </w:p>
      </w:tc>
      <w:tc>
        <w:tcPr>
          <w:tcW w:w="1559" w:type="dxa"/>
          <w:tcBorders>
            <w:top w:val="single" w:sz="6" w:space="0" w:color="000000"/>
            <w:right w:val="single" w:sz="6" w:space="0" w:color="000000"/>
          </w:tcBorders>
          <w:tcMar>
            <w:top w:w="0" w:type="dxa"/>
            <w:left w:w="108" w:type="dxa"/>
            <w:bottom w:w="0" w:type="dxa"/>
            <w:right w:w="108" w:type="dxa"/>
          </w:tcMar>
        </w:tcPr>
        <w:p w14:paraId="43C7712A" w14:textId="77777777" w:rsidR="00163CD0" w:rsidRPr="00025E23" w:rsidRDefault="00163CD0" w:rsidP="00163CD0">
          <w:pPr>
            <w:pStyle w:val="Header"/>
            <w:rPr>
              <w:rFonts w:ascii="Times New Roman" w:hAnsi="Times New Roman"/>
              <w:sz w:val="20"/>
              <w:szCs w:val="20"/>
            </w:rPr>
          </w:pPr>
          <w:proofErr w:type="spellStart"/>
          <w:r w:rsidRPr="00025E23">
            <w:rPr>
              <w:rFonts w:ascii="Times New Roman" w:hAnsi="Times New Roman"/>
              <w:sz w:val="20"/>
              <w:szCs w:val="20"/>
            </w:rPr>
            <w:t>Ediţie</w:t>
          </w:r>
          <w:proofErr w:type="spellEnd"/>
          <w:r w:rsidRPr="00025E23">
            <w:rPr>
              <w:rFonts w:ascii="Times New Roman" w:hAnsi="Times New Roman"/>
              <w:sz w:val="20"/>
              <w:szCs w:val="20"/>
            </w:rPr>
            <w:t>/Revizie</w:t>
          </w:r>
        </w:p>
      </w:tc>
      <w:tc>
        <w:tcPr>
          <w:tcW w:w="1276" w:type="dxa"/>
          <w:tcBorders>
            <w:top w:val="single" w:sz="6" w:space="0" w:color="000000"/>
            <w:left w:val="single" w:sz="6" w:space="0" w:color="000000"/>
          </w:tcBorders>
          <w:tcMar>
            <w:top w:w="0" w:type="dxa"/>
            <w:left w:w="108" w:type="dxa"/>
            <w:bottom w:w="0" w:type="dxa"/>
            <w:right w:w="108" w:type="dxa"/>
          </w:tcMar>
        </w:tcPr>
        <w:p w14:paraId="554D3B50" w14:textId="77777777" w:rsidR="00163CD0" w:rsidRPr="00025E23" w:rsidRDefault="00163CD0" w:rsidP="00163CD0">
          <w:pPr>
            <w:pStyle w:val="Header"/>
            <w:rPr>
              <w:rFonts w:ascii="Times New Roman" w:hAnsi="Times New Roman"/>
            </w:rPr>
          </w:pPr>
          <w:r w:rsidRPr="00025E23">
            <w:rPr>
              <w:rFonts w:ascii="Times New Roman" w:hAnsi="Times New Roman"/>
              <w:b/>
              <w:sz w:val="20"/>
              <w:szCs w:val="20"/>
              <w:u w:val="single"/>
            </w:rPr>
            <w:t>2</w:t>
          </w:r>
          <w:r w:rsidRPr="00025E23">
            <w:rPr>
              <w:rFonts w:ascii="Times New Roman" w:hAnsi="Times New Roman"/>
              <w:sz w:val="20"/>
              <w:szCs w:val="20"/>
            </w:rPr>
            <w:t xml:space="preserve">/ </w:t>
          </w:r>
          <w:r w:rsidRPr="00025E23">
            <w:rPr>
              <w:rFonts w:ascii="Times New Roman" w:hAnsi="Times New Roman"/>
              <w:b/>
              <w:sz w:val="20"/>
              <w:szCs w:val="20"/>
              <w:u w:val="single"/>
            </w:rPr>
            <w:t>0</w:t>
          </w:r>
          <w:r w:rsidRPr="00025E23">
            <w:rPr>
              <w:rFonts w:ascii="Times New Roman" w:hAnsi="Times New Roman"/>
              <w:sz w:val="20"/>
              <w:szCs w:val="20"/>
            </w:rPr>
            <w:t xml:space="preserve"> 1 2 3 </w:t>
          </w:r>
        </w:p>
      </w:tc>
    </w:tr>
  </w:tbl>
  <w:p w14:paraId="3BBF23B3" w14:textId="5704DF53" w:rsidR="005B2D41" w:rsidRPr="00025E23" w:rsidRDefault="005B2D41" w:rsidP="00656EBE">
    <w:pPr>
      <w:tabs>
        <w:tab w:val="left" w:pos="1625"/>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7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0" w:type="dxa"/>
        <w:right w:w="10" w:type="dxa"/>
      </w:tblCellMar>
      <w:tblLook w:val="04A0" w:firstRow="1" w:lastRow="0" w:firstColumn="1" w:lastColumn="0" w:noHBand="0" w:noVBand="1"/>
    </w:tblPr>
    <w:tblGrid>
      <w:gridCol w:w="1276"/>
      <w:gridCol w:w="5260"/>
      <w:gridCol w:w="1559"/>
      <w:gridCol w:w="1276"/>
    </w:tblGrid>
    <w:tr w:rsidR="005B2D41" w:rsidRPr="00025E23" w14:paraId="26CBAB4B" w14:textId="77777777" w:rsidTr="00234235">
      <w:trPr>
        <w:cantSplit/>
        <w:trHeight w:val="603"/>
      </w:trPr>
      <w:tc>
        <w:tcPr>
          <w:tcW w:w="1276" w:type="dxa"/>
          <w:vMerge w:val="restart"/>
          <w:tcMar>
            <w:top w:w="0" w:type="dxa"/>
            <w:left w:w="108" w:type="dxa"/>
            <w:bottom w:w="0" w:type="dxa"/>
            <w:right w:w="108" w:type="dxa"/>
          </w:tcMar>
          <w:vAlign w:val="center"/>
        </w:tcPr>
        <w:p w14:paraId="68B61DF7" w14:textId="5D308479" w:rsidR="005B2D41" w:rsidRPr="00025E23" w:rsidRDefault="001A4BB9" w:rsidP="00B20107">
          <w:pPr>
            <w:pStyle w:val="Header"/>
            <w:spacing w:before="120" w:after="120"/>
            <w:jc w:val="center"/>
          </w:pPr>
          <w:r w:rsidRPr="00025E23">
            <w:drawing>
              <wp:inline distT="0" distB="0" distL="0" distR="0" wp14:anchorId="2956F3C5" wp14:editId="4FAE6D9F">
                <wp:extent cx="726440" cy="735905"/>
                <wp:effectExtent l="0" t="0" r="0" b="7620"/>
                <wp:docPr id="444035999" name="Imagine 380233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187" cy="748818"/>
                        </a:xfrm>
                        <a:prstGeom prst="rect">
                          <a:avLst/>
                        </a:prstGeom>
                        <a:noFill/>
                        <a:ln>
                          <a:noFill/>
                        </a:ln>
                      </pic:spPr>
                    </pic:pic>
                  </a:graphicData>
                </a:graphic>
              </wp:inline>
            </w:drawing>
          </w:r>
        </w:p>
      </w:tc>
      <w:tc>
        <w:tcPr>
          <w:tcW w:w="5260" w:type="dxa"/>
          <w:tcMar>
            <w:top w:w="0" w:type="dxa"/>
            <w:left w:w="108" w:type="dxa"/>
            <w:bottom w:w="0" w:type="dxa"/>
            <w:right w:w="108" w:type="dxa"/>
          </w:tcMar>
          <w:vAlign w:val="center"/>
        </w:tcPr>
        <w:p w14:paraId="2DA877E1" w14:textId="77777777" w:rsidR="005B2D41" w:rsidRPr="00025E23" w:rsidRDefault="005B2D41" w:rsidP="00B20107">
          <w:pPr>
            <w:pStyle w:val="Header"/>
            <w:jc w:val="center"/>
            <w:rPr>
              <w:rFonts w:ascii="Times New Roman" w:hAnsi="Times New Roman"/>
              <w:b/>
              <w:bCs/>
              <w:sz w:val="24"/>
              <w:szCs w:val="24"/>
            </w:rPr>
          </w:pPr>
          <w:r w:rsidRPr="00025E23">
            <w:rPr>
              <w:rFonts w:ascii="Times New Roman" w:hAnsi="Times New Roman"/>
              <w:b/>
              <w:bCs/>
              <w:sz w:val="24"/>
              <w:szCs w:val="24"/>
            </w:rPr>
            <w:t>PROCEDURĂ OPERAŢIONALĂ</w:t>
          </w:r>
        </w:p>
      </w:tc>
      <w:tc>
        <w:tcPr>
          <w:tcW w:w="2835" w:type="dxa"/>
          <w:gridSpan w:val="2"/>
          <w:tcBorders>
            <w:bottom w:val="single" w:sz="12" w:space="0" w:color="000000"/>
          </w:tcBorders>
          <w:tcMar>
            <w:top w:w="0" w:type="dxa"/>
            <w:left w:w="108" w:type="dxa"/>
            <w:bottom w:w="0" w:type="dxa"/>
            <w:right w:w="108" w:type="dxa"/>
          </w:tcMar>
          <w:vAlign w:val="center"/>
        </w:tcPr>
        <w:p w14:paraId="330BC2D6" w14:textId="77777777" w:rsidR="005B2D41" w:rsidRPr="00025E23" w:rsidRDefault="005B2D41" w:rsidP="00FB7461">
          <w:pPr>
            <w:pStyle w:val="Header"/>
            <w:jc w:val="center"/>
            <w:rPr>
              <w:rFonts w:ascii="Times New Roman" w:hAnsi="Times New Roman"/>
              <w:b/>
              <w:sz w:val="20"/>
              <w:szCs w:val="20"/>
            </w:rPr>
          </w:pPr>
          <w:r w:rsidRPr="00025E23">
            <w:rPr>
              <w:rFonts w:ascii="Times New Roman" w:hAnsi="Times New Roman"/>
              <w:b/>
              <w:sz w:val="20"/>
              <w:szCs w:val="20"/>
            </w:rPr>
            <w:t>Cod document</w:t>
          </w:r>
        </w:p>
        <w:p w14:paraId="653E6C3F" w14:textId="5F72AF7A" w:rsidR="00E275B6" w:rsidRPr="00025E23" w:rsidRDefault="005B2D41" w:rsidP="00FB7461">
          <w:pPr>
            <w:pStyle w:val="Header"/>
            <w:jc w:val="center"/>
            <w:rPr>
              <w:rFonts w:ascii="Times New Roman" w:hAnsi="Times New Roman"/>
              <w:b/>
              <w:sz w:val="20"/>
              <w:szCs w:val="20"/>
            </w:rPr>
          </w:pPr>
          <w:r w:rsidRPr="00025E23">
            <w:rPr>
              <w:rFonts w:ascii="Times New Roman" w:hAnsi="Times New Roman"/>
              <w:b/>
              <w:sz w:val="20"/>
              <w:szCs w:val="20"/>
            </w:rPr>
            <w:t>DGA-PO-</w:t>
          </w:r>
          <w:r w:rsidR="00D31DD0" w:rsidRPr="00025E23">
            <w:rPr>
              <w:rFonts w:ascii="Times New Roman" w:hAnsi="Times New Roman"/>
              <w:b/>
              <w:sz w:val="20"/>
              <w:szCs w:val="20"/>
            </w:rPr>
            <w:t>5</w:t>
          </w:r>
          <w:r w:rsidR="003A75BE" w:rsidRPr="00025E23">
            <w:rPr>
              <w:rFonts w:ascii="Times New Roman" w:hAnsi="Times New Roman"/>
              <w:b/>
              <w:sz w:val="20"/>
              <w:szCs w:val="20"/>
            </w:rPr>
            <w:t>6</w:t>
          </w:r>
        </w:p>
      </w:tc>
    </w:tr>
    <w:tr w:rsidR="005B2D41" w:rsidRPr="00025E23" w14:paraId="7C5D1B4D" w14:textId="77777777" w:rsidTr="00234235">
      <w:trPr>
        <w:cantSplit/>
        <w:trHeight w:val="225"/>
      </w:trPr>
      <w:tc>
        <w:tcPr>
          <w:tcW w:w="1276" w:type="dxa"/>
          <w:vMerge/>
          <w:tcMar>
            <w:top w:w="0" w:type="dxa"/>
            <w:left w:w="108" w:type="dxa"/>
            <w:bottom w:w="0" w:type="dxa"/>
            <w:right w:w="108" w:type="dxa"/>
          </w:tcMar>
          <w:vAlign w:val="center"/>
        </w:tcPr>
        <w:p w14:paraId="6E772021" w14:textId="77777777" w:rsidR="005B2D41" w:rsidRPr="00025E23" w:rsidRDefault="005B2D41" w:rsidP="00582DCA">
          <w:pPr>
            <w:spacing w:after="0"/>
            <w:rPr>
              <w:rFonts w:ascii="Arial" w:hAnsi="Arial" w:cs="Arial"/>
            </w:rPr>
          </w:pPr>
        </w:p>
      </w:tc>
      <w:tc>
        <w:tcPr>
          <w:tcW w:w="5260" w:type="dxa"/>
          <w:vMerge w:val="restart"/>
          <w:tcMar>
            <w:top w:w="0" w:type="dxa"/>
            <w:left w:w="108" w:type="dxa"/>
            <w:bottom w:w="0" w:type="dxa"/>
            <w:right w:w="108" w:type="dxa"/>
          </w:tcMar>
          <w:vAlign w:val="center"/>
        </w:tcPr>
        <w:p w14:paraId="6B18818E" w14:textId="4AEFA177" w:rsidR="00C5531C" w:rsidRPr="00025E23" w:rsidRDefault="003A75BE" w:rsidP="00C5531C">
          <w:pPr>
            <w:spacing w:after="0" w:line="240" w:lineRule="auto"/>
            <w:jc w:val="center"/>
            <w:rPr>
              <w:rFonts w:ascii="Times New Roman" w:hAnsi="Times New Roman"/>
              <w:b/>
            </w:rPr>
          </w:pPr>
          <w:r w:rsidRPr="00025E23">
            <w:rPr>
              <w:rFonts w:ascii="Times New Roman" w:hAnsi="Times New Roman"/>
              <w:b/>
            </w:rPr>
            <w:t xml:space="preserve">Procedura de atribuire aplicabilă în cazul serviciilor sociale </w:t>
          </w:r>
          <w:proofErr w:type="spellStart"/>
          <w:r w:rsidRPr="00025E23">
            <w:rPr>
              <w:rFonts w:ascii="Times New Roman" w:hAnsi="Times New Roman"/>
              <w:b/>
            </w:rPr>
            <w:t>şi</w:t>
          </w:r>
          <w:proofErr w:type="spellEnd"/>
          <w:r w:rsidRPr="00025E23">
            <w:rPr>
              <w:rFonts w:ascii="Times New Roman" w:hAnsi="Times New Roman"/>
              <w:b/>
            </w:rPr>
            <w:t xml:space="preserve"> al altor servicii specifice prevăzute în anexa nr. 2 la </w:t>
          </w:r>
          <w:r w:rsidR="00582DCA" w:rsidRPr="00025E23">
            <w:rPr>
              <w:rFonts w:ascii="Times New Roman" w:hAnsi="Times New Roman"/>
              <w:b/>
            </w:rPr>
            <w:t xml:space="preserve">Legea </w:t>
          </w:r>
          <w:r w:rsidRPr="00025E23">
            <w:rPr>
              <w:rFonts w:ascii="Times New Roman" w:hAnsi="Times New Roman"/>
              <w:b/>
            </w:rPr>
            <w:t xml:space="preserve">98/2016 privind </w:t>
          </w:r>
          <w:proofErr w:type="spellStart"/>
          <w:r w:rsidRPr="00025E23">
            <w:rPr>
              <w:rFonts w:ascii="Times New Roman" w:hAnsi="Times New Roman"/>
              <w:b/>
            </w:rPr>
            <w:t>achiziţiile</w:t>
          </w:r>
          <w:proofErr w:type="spellEnd"/>
          <w:r w:rsidRPr="00025E23">
            <w:rPr>
              <w:rFonts w:ascii="Times New Roman" w:hAnsi="Times New Roman"/>
              <w:b/>
            </w:rPr>
            <w:t xml:space="preserve"> publice</w:t>
          </w:r>
        </w:p>
      </w:tc>
      <w:tc>
        <w:tcPr>
          <w:tcW w:w="1559" w:type="dxa"/>
          <w:tcBorders>
            <w:bottom w:val="single" w:sz="6" w:space="0" w:color="000000"/>
            <w:right w:val="single" w:sz="6" w:space="0" w:color="000000"/>
          </w:tcBorders>
          <w:tcMar>
            <w:top w:w="0" w:type="dxa"/>
            <w:left w:w="108" w:type="dxa"/>
            <w:bottom w:w="0" w:type="dxa"/>
            <w:right w:w="108" w:type="dxa"/>
          </w:tcMar>
        </w:tcPr>
        <w:p w14:paraId="262F1043" w14:textId="77777777" w:rsidR="005B2D41" w:rsidRPr="00025E23" w:rsidRDefault="005B2D41" w:rsidP="00582DCA">
          <w:pPr>
            <w:pStyle w:val="Header"/>
            <w:rPr>
              <w:rFonts w:ascii="Times New Roman" w:hAnsi="Times New Roman"/>
              <w:sz w:val="20"/>
              <w:szCs w:val="20"/>
            </w:rPr>
          </w:pPr>
          <w:r w:rsidRPr="00025E23">
            <w:rPr>
              <w:rFonts w:ascii="Times New Roman" w:hAnsi="Times New Roman"/>
              <w:sz w:val="20"/>
              <w:szCs w:val="20"/>
            </w:rPr>
            <w:t>Pag./Total pag.</w:t>
          </w:r>
        </w:p>
      </w:tc>
      <w:tc>
        <w:tcPr>
          <w:tcW w:w="1276" w:type="dxa"/>
          <w:tcBorders>
            <w:left w:val="single" w:sz="6" w:space="0" w:color="000000"/>
            <w:bottom w:val="single" w:sz="6" w:space="0" w:color="000000"/>
          </w:tcBorders>
          <w:tcMar>
            <w:top w:w="0" w:type="dxa"/>
            <w:left w:w="108" w:type="dxa"/>
            <w:bottom w:w="0" w:type="dxa"/>
            <w:right w:w="108" w:type="dxa"/>
          </w:tcMar>
        </w:tcPr>
        <w:p w14:paraId="768F8E90" w14:textId="7D8872C4" w:rsidR="005B2D41" w:rsidRPr="00025E23" w:rsidRDefault="005B2D41" w:rsidP="00582DCA">
          <w:pPr>
            <w:pStyle w:val="Header"/>
            <w:tabs>
              <w:tab w:val="left" w:pos="666"/>
            </w:tabs>
            <w:ind w:right="348"/>
            <w:rPr>
              <w:rFonts w:ascii="Times New Roman" w:hAnsi="Times New Roman"/>
            </w:rPr>
          </w:pPr>
          <w:r w:rsidRPr="00025E23">
            <w:rPr>
              <w:rStyle w:val="PageNumber"/>
              <w:rFonts w:ascii="Times New Roman" w:hAnsi="Times New Roman"/>
              <w:sz w:val="20"/>
              <w:szCs w:val="20"/>
            </w:rPr>
            <w:fldChar w:fldCharType="begin"/>
          </w:r>
          <w:r w:rsidRPr="00025E23">
            <w:rPr>
              <w:rStyle w:val="PageNumber"/>
              <w:rFonts w:ascii="Times New Roman" w:hAnsi="Times New Roman"/>
              <w:sz w:val="20"/>
              <w:szCs w:val="20"/>
            </w:rPr>
            <w:instrText xml:space="preserve"> PAGE </w:instrText>
          </w:r>
          <w:r w:rsidRPr="00025E23">
            <w:rPr>
              <w:rStyle w:val="PageNumber"/>
              <w:rFonts w:ascii="Times New Roman" w:hAnsi="Times New Roman"/>
              <w:sz w:val="20"/>
              <w:szCs w:val="20"/>
            </w:rPr>
            <w:fldChar w:fldCharType="separate"/>
          </w:r>
          <w:r w:rsidR="001037D4" w:rsidRPr="00025E23">
            <w:rPr>
              <w:rStyle w:val="PageNumber"/>
              <w:rFonts w:ascii="Times New Roman" w:hAnsi="Times New Roman"/>
              <w:sz w:val="20"/>
              <w:szCs w:val="20"/>
            </w:rPr>
            <w:t>2</w:t>
          </w:r>
          <w:r w:rsidRPr="00025E23">
            <w:rPr>
              <w:rStyle w:val="PageNumber"/>
              <w:rFonts w:ascii="Times New Roman" w:hAnsi="Times New Roman"/>
              <w:sz w:val="20"/>
              <w:szCs w:val="20"/>
            </w:rPr>
            <w:fldChar w:fldCharType="end"/>
          </w:r>
          <w:r w:rsidRPr="00025E23">
            <w:rPr>
              <w:rStyle w:val="PageNumber"/>
              <w:rFonts w:ascii="Times New Roman" w:hAnsi="Times New Roman"/>
              <w:sz w:val="20"/>
              <w:szCs w:val="20"/>
            </w:rPr>
            <w:t>/38</w:t>
          </w:r>
        </w:p>
      </w:tc>
    </w:tr>
    <w:tr w:rsidR="005B2D41" w:rsidRPr="00025E23" w14:paraId="6EC28367" w14:textId="77777777" w:rsidTr="00234235">
      <w:trPr>
        <w:cantSplit/>
        <w:trHeight w:val="225"/>
      </w:trPr>
      <w:tc>
        <w:tcPr>
          <w:tcW w:w="1276" w:type="dxa"/>
          <w:vMerge/>
          <w:tcMar>
            <w:top w:w="0" w:type="dxa"/>
            <w:left w:w="108" w:type="dxa"/>
            <w:bottom w:w="0" w:type="dxa"/>
            <w:right w:w="108" w:type="dxa"/>
          </w:tcMar>
          <w:vAlign w:val="center"/>
        </w:tcPr>
        <w:p w14:paraId="1AED55E1" w14:textId="77777777" w:rsidR="005B2D41" w:rsidRPr="00025E23" w:rsidRDefault="005B2D41" w:rsidP="00B20107">
          <w:pPr>
            <w:rPr>
              <w:rFonts w:ascii="Arial" w:hAnsi="Arial" w:cs="Arial"/>
            </w:rPr>
          </w:pPr>
        </w:p>
      </w:tc>
      <w:tc>
        <w:tcPr>
          <w:tcW w:w="5260" w:type="dxa"/>
          <w:vMerge/>
          <w:tcMar>
            <w:top w:w="0" w:type="dxa"/>
            <w:left w:w="108" w:type="dxa"/>
            <w:bottom w:w="0" w:type="dxa"/>
            <w:right w:w="108" w:type="dxa"/>
          </w:tcMar>
          <w:vAlign w:val="center"/>
        </w:tcPr>
        <w:p w14:paraId="1E046ACA" w14:textId="77777777" w:rsidR="005B2D41" w:rsidRPr="00025E23" w:rsidRDefault="005B2D41" w:rsidP="00B20107">
          <w:pPr>
            <w:pStyle w:val="Header"/>
            <w:jc w:val="center"/>
            <w:rPr>
              <w:rFonts w:ascii="Times New Roman" w:hAnsi="Times New Roman"/>
              <w:b/>
              <w:bCs/>
              <w:sz w:val="20"/>
              <w:szCs w:val="20"/>
            </w:rPr>
          </w:pPr>
        </w:p>
      </w:tc>
      <w:tc>
        <w:tcPr>
          <w:tcW w:w="1559" w:type="dxa"/>
          <w:tcBorders>
            <w:top w:val="single" w:sz="6" w:space="0" w:color="000000"/>
            <w:bottom w:val="single" w:sz="6" w:space="0" w:color="000000"/>
            <w:right w:val="single" w:sz="6" w:space="0" w:color="000000"/>
          </w:tcBorders>
          <w:tcMar>
            <w:top w:w="0" w:type="dxa"/>
            <w:left w:w="108" w:type="dxa"/>
            <w:bottom w:w="0" w:type="dxa"/>
            <w:right w:w="108" w:type="dxa"/>
          </w:tcMar>
        </w:tcPr>
        <w:p w14:paraId="2A8176E4" w14:textId="77777777" w:rsidR="005B2D41" w:rsidRPr="00025E23" w:rsidRDefault="005B2D41" w:rsidP="00B20107">
          <w:pPr>
            <w:pStyle w:val="Header"/>
            <w:rPr>
              <w:rFonts w:ascii="Times New Roman" w:hAnsi="Times New Roman"/>
              <w:sz w:val="20"/>
              <w:szCs w:val="20"/>
            </w:rPr>
          </w:pPr>
          <w:r w:rsidRPr="00025E23">
            <w:rPr>
              <w:rFonts w:ascii="Times New Roman" w:hAnsi="Times New Roman"/>
              <w:sz w:val="20"/>
              <w:szCs w:val="20"/>
            </w:rPr>
            <w:t>Data</w:t>
          </w:r>
        </w:p>
      </w:tc>
      <w:tc>
        <w:tcPr>
          <w:tcW w:w="1276" w:type="dxa"/>
          <w:tcBorders>
            <w:top w:val="single" w:sz="6" w:space="0" w:color="000000"/>
            <w:left w:val="single" w:sz="6" w:space="0" w:color="000000"/>
            <w:bottom w:val="single" w:sz="6" w:space="0" w:color="000000"/>
          </w:tcBorders>
          <w:tcMar>
            <w:top w:w="0" w:type="dxa"/>
            <w:left w:w="108" w:type="dxa"/>
            <w:bottom w:w="0" w:type="dxa"/>
            <w:right w:w="108" w:type="dxa"/>
          </w:tcMar>
        </w:tcPr>
        <w:p w14:paraId="43BAC273" w14:textId="1F55D157" w:rsidR="005B2D41" w:rsidRPr="00025E23" w:rsidRDefault="00340D46" w:rsidP="00B20107">
          <w:pPr>
            <w:pStyle w:val="Header"/>
            <w:rPr>
              <w:rFonts w:ascii="Times New Roman" w:hAnsi="Times New Roman"/>
              <w:sz w:val="20"/>
              <w:szCs w:val="20"/>
            </w:rPr>
          </w:pPr>
          <w:r w:rsidRPr="00025E23">
            <w:rPr>
              <w:rFonts w:ascii="Times New Roman" w:hAnsi="Times New Roman"/>
              <w:sz w:val="20"/>
              <w:szCs w:val="20"/>
            </w:rPr>
            <w:t>02.</w:t>
          </w:r>
          <w:r w:rsidR="00D31DD0" w:rsidRPr="00025E23">
            <w:rPr>
              <w:rFonts w:ascii="Times New Roman" w:hAnsi="Times New Roman"/>
              <w:sz w:val="20"/>
              <w:szCs w:val="20"/>
            </w:rPr>
            <w:t>06.2026</w:t>
          </w:r>
        </w:p>
      </w:tc>
    </w:tr>
    <w:tr w:rsidR="005B2D41" w:rsidRPr="00025E23" w14:paraId="6E8C6878" w14:textId="77777777" w:rsidTr="00234235">
      <w:trPr>
        <w:cantSplit/>
        <w:trHeight w:val="165"/>
      </w:trPr>
      <w:tc>
        <w:tcPr>
          <w:tcW w:w="1276" w:type="dxa"/>
          <w:vMerge/>
          <w:tcMar>
            <w:top w:w="0" w:type="dxa"/>
            <w:left w:w="108" w:type="dxa"/>
            <w:bottom w:w="0" w:type="dxa"/>
            <w:right w:w="108" w:type="dxa"/>
          </w:tcMar>
          <w:vAlign w:val="center"/>
        </w:tcPr>
        <w:p w14:paraId="3737E727" w14:textId="77777777" w:rsidR="005B2D41" w:rsidRPr="00025E23" w:rsidRDefault="005B2D41" w:rsidP="00B20107">
          <w:pPr>
            <w:rPr>
              <w:rFonts w:ascii="Arial" w:hAnsi="Arial" w:cs="Arial"/>
            </w:rPr>
          </w:pPr>
        </w:p>
      </w:tc>
      <w:tc>
        <w:tcPr>
          <w:tcW w:w="5260" w:type="dxa"/>
          <w:vMerge/>
          <w:tcMar>
            <w:top w:w="0" w:type="dxa"/>
            <w:left w:w="108" w:type="dxa"/>
            <w:bottom w:w="0" w:type="dxa"/>
            <w:right w:w="108" w:type="dxa"/>
          </w:tcMar>
          <w:vAlign w:val="center"/>
        </w:tcPr>
        <w:p w14:paraId="76AB89D3" w14:textId="77777777" w:rsidR="005B2D41" w:rsidRPr="00025E23" w:rsidRDefault="005B2D41" w:rsidP="00B20107">
          <w:pPr>
            <w:pStyle w:val="Header"/>
            <w:jc w:val="center"/>
            <w:rPr>
              <w:rFonts w:ascii="Times New Roman" w:hAnsi="Times New Roman"/>
              <w:b/>
              <w:bCs/>
              <w:sz w:val="20"/>
              <w:szCs w:val="20"/>
            </w:rPr>
          </w:pPr>
        </w:p>
      </w:tc>
      <w:tc>
        <w:tcPr>
          <w:tcW w:w="1559" w:type="dxa"/>
          <w:tcBorders>
            <w:top w:val="single" w:sz="6" w:space="0" w:color="000000"/>
            <w:right w:val="single" w:sz="6" w:space="0" w:color="000000"/>
          </w:tcBorders>
          <w:tcMar>
            <w:top w:w="0" w:type="dxa"/>
            <w:left w:w="108" w:type="dxa"/>
            <w:bottom w:w="0" w:type="dxa"/>
            <w:right w:w="108" w:type="dxa"/>
          </w:tcMar>
        </w:tcPr>
        <w:p w14:paraId="2DD34882" w14:textId="77777777" w:rsidR="005B2D41" w:rsidRPr="00025E23" w:rsidRDefault="005B2D41" w:rsidP="00B20107">
          <w:pPr>
            <w:pStyle w:val="Header"/>
            <w:rPr>
              <w:rFonts w:ascii="Times New Roman" w:hAnsi="Times New Roman"/>
              <w:sz w:val="20"/>
              <w:szCs w:val="20"/>
            </w:rPr>
          </w:pPr>
          <w:proofErr w:type="spellStart"/>
          <w:r w:rsidRPr="00025E23">
            <w:rPr>
              <w:rFonts w:ascii="Times New Roman" w:hAnsi="Times New Roman"/>
              <w:sz w:val="20"/>
              <w:szCs w:val="20"/>
            </w:rPr>
            <w:t>Ediţie</w:t>
          </w:r>
          <w:proofErr w:type="spellEnd"/>
          <w:r w:rsidRPr="00025E23">
            <w:rPr>
              <w:rFonts w:ascii="Times New Roman" w:hAnsi="Times New Roman"/>
              <w:sz w:val="20"/>
              <w:szCs w:val="20"/>
            </w:rPr>
            <w:t>/Revizie</w:t>
          </w:r>
        </w:p>
      </w:tc>
      <w:tc>
        <w:tcPr>
          <w:tcW w:w="1276" w:type="dxa"/>
          <w:tcBorders>
            <w:top w:val="single" w:sz="6" w:space="0" w:color="000000"/>
            <w:left w:val="single" w:sz="6" w:space="0" w:color="000000"/>
          </w:tcBorders>
          <w:tcMar>
            <w:top w:w="0" w:type="dxa"/>
            <w:left w:w="108" w:type="dxa"/>
            <w:bottom w:w="0" w:type="dxa"/>
            <w:right w:w="108" w:type="dxa"/>
          </w:tcMar>
        </w:tcPr>
        <w:p w14:paraId="1D916996" w14:textId="257FC5BB" w:rsidR="005B2D41" w:rsidRPr="00025E23" w:rsidRDefault="006E5983" w:rsidP="00B20107">
          <w:pPr>
            <w:pStyle w:val="Header"/>
            <w:rPr>
              <w:rFonts w:ascii="Times New Roman" w:hAnsi="Times New Roman"/>
            </w:rPr>
          </w:pPr>
          <w:r w:rsidRPr="00025E23">
            <w:rPr>
              <w:rFonts w:ascii="Times New Roman" w:hAnsi="Times New Roman"/>
              <w:b/>
              <w:sz w:val="20"/>
              <w:szCs w:val="20"/>
              <w:u w:val="single"/>
            </w:rPr>
            <w:t>2</w:t>
          </w:r>
          <w:r w:rsidR="005B2D41" w:rsidRPr="00025E23">
            <w:rPr>
              <w:rFonts w:ascii="Times New Roman" w:hAnsi="Times New Roman"/>
              <w:sz w:val="20"/>
              <w:szCs w:val="20"/>
            </w:rPr>
            <w:t xml:space="preserve">/ </w:t>
          </w:r>
          <w:r w:rsidR="005B2D41" w:rsidRPr="00025E23">
            <w:rPr>
              <w:rFonts w:ascii="Times New Roman" w:hAnsi="Times New Roman"/>
              <w:b/>
              <w:sz w:val="20"/>
              <w:szCs w:val="20"/>
              <w:u w:val="single"/>
            </w:rPr>
            <w:t>0</w:t>
          </w:r>
          <w:r w:rsidR="005B2D41" w:rsidRPr="00025E23">
            <w:rPr>
              <w:rFonts w:ascii="Times New Roman" w:hAnsi="Times New Roman"/>
              <w:sz w:val="20"/>
              <w:szCs w:val="20"/>
            </w:rPr>
            <w:t xml:space="preserve"> 1 2 3 </w:t>
          </w:r>
        </w:p>
      </w:tc>
    </w:tr>
  </w:tbl>
  <w:p w14:paraId="06C4781D" w14:textId="77777777" w:rsidR="005B2D41" w:rsidRPr="00025E23" w:rsidRDefault="005B2D41" w:rsidP="00FB7461">
    <w:pPr>
      <w:pStyle w:val="Header"/>
      <w:rPr>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7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0" w:type="dxa"/>
        <w:right w:w="10" w:type="dxa"/>
      </w:tblCellMar>
      <w:tblLook w:val="04A0" w:firstRow="1" w:lastRow="0" w:firstColumn="1" w:lastColumn="0" w:noHBand="0" w:noVBand="1"/>
    </w:tblPr>
    <w:tblGrid>
      <w:gridCol w:w="1276"/>
      <w:gridCol w:w="5260"/>
      <w:gridCol w:w="1559"/>
      <w:gridCol w:w="1276"/>
    </w:tblGrid>
    <w:tr w:rsidR="00234235" w:rsidRPr="00025E23" w14:paraId="4805F0A1" w14:textId="77777777" w:rsidTr="000B4591">
      <w:trPr>
        <w:cantSplit/>
        <w:trHeight w:val="603"/>
      </w:trPr>
      <w:tc>
        <w:tcPr>
          <w:tcW w:w="1276" w:type="dxa"/>
          <w:vMerge w:val="restart"/>
          <w:tcMar>
            <w:top w:w="0" w:type="dxa"/>
            <w:left w:w="108" w:type="dxa"/>
            <w:bottom w:w="0" w:type="dxa"/>
            <w:right w:w="108" w:type="dxa"/>
          </w:tcMar>
          <w:vAlign w:val="center"/>
        </w:tcPr>
        <w:p w14:paraId="159C377F" w14:textId="77777777" w:rsidR="00234235" w:rsidRPr="00025E23" w:rsidRDefault="00234235" w:rsidP="00234235">
          <w:pPr>
            <w:pStyle w:val="Header"/>
            <w:spacing w:before="120" w:after="120"/>
            <w:jc w:val="center"/>
          </w:pPr>
          <w:r w:rsidRPr="00025E23">
            <w:drawing>
              <wp:inline distT="0" distB="0" distL="0" distR="0" wp14:anchorId="7FBEF433" wp14:editId="5BAB3745">
                <wp:extent cx="726440" cy="735905"/>
                <wp:effectExtent l="0" t="0" r="0" b="7620"/>
                <wp:docPr id="280159317" name="Imagine 380233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187" cy="748818"/>
                        </a:xfrm>
                        <a:prstGeom prst="rect">
                          <a:avLst/>
                        </a:prstGeom>
                        <a:noFill/>
                        <a:ln>
                          <a:noFill/>
                        </a:ln>
                      </pic:spPr>
                    </pic:pic>
                  </a:graphicData>
                </a:graphic>
              </wp:inline>
            </w:drawing>
          </w:r>
        </w:p>
      </w:tc>
      <w:tc>
        <w:tcPr>
          <w:tcW w:w="5260" w:type="dxa"/>
          <w:tcMar>
            <w:top w:w="0" w:type="dxa"/>
            <w:left w:w="108" w:type="dxa"/>
            <w:bottom w:w="0" w:type="dxa"/>
            <w:right w:w="108" w:type="dxa"/>
          </w:tcMar>
          <w:vAlign w:val="center"/>
        </w:tcPr>
        <w:p w14:paraId="2509BB09" w14:textId="77777777" w:rsidR="00234235" w:rsidRPr="00025E23" w:rsidRDefault="00234235" w:rsidP="00234235">
          <w:pPr>
            <w:pStyle w:val="Header"/>
            <w:jc w:val="center"/>
            <w:rPr>
              <w:rFonts w:ascii="Times New Roman" w:hAnsi="Times New Roman"/>
              <w:b/>
              <w:bCs/>
              <w:sz w:val="24"/>
              <w:szCs w:val="24"/>
            </w:rPr>
          </w:pPr>
          <w:r w:rsidRPr="00025E23">
            <w:rPr>
              <w:rFonts w:ascii="Times New Roman" w:hAnsi="Times New Roman"/>
              <w:b/>
              <w:bCs/>
              <w:sz w:val="24"/>
              <w:szCs w:val="24"/>
            </w:rPr>
            <w:t>PROCEDURĂ OPERAŢIONALĂ</w:t>
          </w:r>
        </w:p>
      </w:tc>
      <w:tc>
        <w:tcPr>
          <w:tcW w:w="2835" w:type="dxa"/>
          <w:gridSpan w:val="2"/>
          <w:tcBorders>
            <w:bottom w:val="single" w:sz="12" w:space="0" w:color="000000"/>
          </w:tcBorders>
          <w:tcMar>
            <w:top w:w="0" w:type="dxa"/>
            <w:left w:w="108" w:type="dxa"/>
            <w:bottom w:w="0" w:type="dxa"/>
            <w:right w:w="108" w:type="dxa"/>
          </w:tcMar>
          <w:vAlign w:val="center"/>
        </w:tcPr>
        <w:p w14:paraId="01590F15" w14:textId="77777777" w:rsidR="00234235" w:rsidRPr="00025E23" w:rsidRDefault="00234235" w:rsidP="00234235">
          <w:pPr>
            <w:pStyle w:val="Header"/>
            <w:jc w:val="center"/>
            <w:rPr>
              <w:rFonts w:ascii="Times New Roman" w:hAnsi="Times New Roman"/>
              <w:b/>
              <w:sz w:val="20"/>
              <w:szCs w:val="20"/>
            </w:rPr>
          </w:pPr>
          <w:r w:rsidRPr="00025E23">
            <w:rPr>
              <w:rFonts w:ascii="Times New Roman" w:hAnsi="Times New Roman"/>
              <w:b/>
              <w:sz w:val="20"/>
              <w:szCs w:val="20"/>
            </w:rPr>
            <w:t>Cod document</w:t>
          </w:r>
        </w:p>
        <w:p w14:paraId="50A43EB1" w14:textId="77777777" w:rsidR="00234235" w:rsidRPr="00025E23" w:rsidRDefault="00234235" w:rsidP="00234235">
          <w:pPr>
            <w:pStyle w:val="Header"/>
            <w:jc w:val="center"/>
            <w:rPr>
              <w:rFonts w:ascii="Times New Roman" w:hAnsi="Times New Roman"/>
              <w:b/>
              <w:sz w:val="20"/>
              <w:szCs w:val="20"/>
            </w:rPr>
          </w:pPr>
          <w:r w:rsidRPr="00025E23">
            <w:rPr>
              <w:rFonts w:ascii="Times New Roman" w:hAnsi="Times New Roman"/>
              <w:b/>
              <w:sz w:val="20"/>
              <w:szCs w:val="20"/>
            </w:rPr>
            <w:t>DGA-PO-56</w:t>
          </w:r>
        </w:p>
      </w:tc>
    </w:tr>
    <w:tr w:rsidR="00234235" w:rsidRPr="00025E23" w14:paraId="7E5CA2A2" w14:textId="77777777" w:rsidTr="000B4591">
      <w:trPr>
        <w:cantSplit/>
        <w:trHeight w:val="225"/>
      </w:trPr>
      <w:tc>
        <w:tcPr>
          <w:tcW w:w="1276" w:type="dxa"/>
          <w:vMerge/>
          <w:tcMar>
            <w:top w:w="0" w:type="dxa"/>
            <w:left w:w="108" w:type="dxa"/>
            <w:bottom w:w="0" w:type="dxa"/>
            <w:right w:w="108" w:type="dxa"/>
          </w:tcMar>
          <w:vAlign w:val="center"/>
        </w:tcPr>
        <w:p w14:paraId="26ED3E1C" w14:textId="77777777" w:rsidR="00234235" w:rsidRPr="00025E23" w:rsidRDefault="00234235" w:rsidP="00234235">
          <w:pPr>
            <w:spacing w:after="0"/>
            <w:rPr>
              <w:rFonts w:ascii="Arial" w:hAnsi="Arial" w:cs="Arial"/>
            </w:rPr>
          </w:pPr>
        </w:p>
      </w:tc>
      <w:tc>
        <w:tcPr>
          <w:tcW w:w="5260" w:type="dxa"/>
          <w:vMerge w:val="restart"/>
          <w:tcMar>
            <w:top w:w="0" w:type="dxa"/>
            <w:left w:w="108" w:type="dxa"/>
            <w:bottom w:w="0" w:type="dxa"/>
            <w:right w:w="108" w:type="dxa"/>
          </w:tcMar>
          <w:vAlign w:val="center"/>
        </w:tcPr>
        <w:p w14:paraId="7674880B" w14:textId="77777777" w:rsidR="00234235" w:rsidRPr="00025E23" w:rsidRDefault="00234235" w:rsidP="00234235">
          <w:pPr>
            <w:spacing w:after="0" w:line="240" w:lineRule="auto"/>
            <w:jc w:val="center"/>
            <w:rPr>
              <w:rFonts w:ascii="Times New Roman" w:hAnsi="Times New Roman"/>
              <w:b/>
            </w:rPr>
          </w:pPr>
          <w:r w:rsidRPr="00025E23">
            <w:rPr>
              <w:rFonts w:ascii="Times New Roman" w:hAnsi="Times New Roman"/>
              <w:b/>
            </w:rPr>
            <w:t xml:space="preserve">Procedura de atribuire aplicabilă în cazul serviciilor sociale </w:t>
          </w:r>
          <w:proofErr w:type="spellStart"/>
          <w:r w:rsidRPr="00025E23">
            <w:rPr>
              <w:rFonts w:ascii="Times New Roman" w:hAnsi="Times New Roman"/>
              <w:b/>
            </w:rPr>
            <w:t>şi</w:t>
          </w:r>
          <w:proofErr w:type="spellEnd"/>
          <w:r w:rsidRPr="00025E23">
            <w:rPr>
              <w:rFonts w:ascii="Times New Roman" w:hAnsi="Times New Roman"/>
              <w:b/>
            </w:rPr>
            <w:t xml:space="preserve"> al altor servicii specifice prevăzute în anexa nr. 2 la Legea 98/2016 privind </w:t>
          </w:r>
          <w:proofErr w:type="spellStart"/>
          <w:r w:rsidRPr="00025E23">
            <w:rPr>
              <w:rFonts w:ascii="Times New Roman" w:hAnsi="Times New Roman"/>
              <w:b/>
            </w:rPr>
            <w:t>achiziţiile</w:t>
          </w:r>
          <w:proofErr w:type="spellEnd"/>
          <w:r w:rsidRPr="00025E23">
            <w:rPr>
              <w:rFonts w:ascii="Times New Roman" w:hAnsi="Times New Roman"/>
              <w:b/>
            </w:rPr>
            <w:t xml:space="preserve"> publice</w:t>
          </w:r>
        </w:p>
      </w:tc>
      <w:tc>
        <w:tcPr>
          <w:tcW w:w="1559" w:type="dxa"/>
          <w:tcBorders>
            <w:bottom w:val="single" w:sz="6" w:space="0" w:color="000000"/>
            <w:right w:val="single" w:sz="6" w:space="0" w:color="000000"/>
          </w:tcBorders>
          <w:tcMar>
            <w:top w:w="0" w:type="dxa"/>
            <w:left w:w="108" w:type="dxa"/>
            <w:bottom w:w="0" w:type="dxa"/>
            <w:right w:w="108" w:type="dxa"/>
          </w:tcMar>
        </w:tcPr>
        <w:p w14:paraId="6F93FFF6" w14:textId="77777777" w:rsidR="00234235" w:rsidRPr="00025E23" w:rsidRDefault="00234235" w:rsidP="00234235">
          <w:pPr>
            <w:pStyle w:val="Header"/>
            <w:rPr>
              <w:rFonts w:ascii="Times New Roman" w:hAnsi="Times New Roman"/>
              <w:sz w:val="20"/>
              <w:szCs w:val="20"/>
            </w:rPr>
          </w:pPr>
          <w:r w:rsidRPr="00025E23">
            <w:rPr>
              <w:rFonts w:ascii="Times New Roman" w:hAnsi="Times New Roman"/>
              <w:sz w:val="20"/>
              <w:szCs w:val="20"/>
            </w:rPr>
            <w:t>Pag./Total pag.</w:t>
          </w:r>
        </w:p>
      </w:tc>
      <w:tc>
        <w:tcPr>
          <w:tcW w:w="1276" w:type="dxa"/>
          <w:tcBorders>
            <w:left w:val="single" w:sz="6" w:space="0" w:color="000000"/>
            <w:bottom w:val="single" w:sz="6" w:space="0" w:color="000000"/>
          </w:tcBorders>
          <w:tcMar>
            <w:top w:w="0" w:type="dxa"/>
            <w:left w:w="108" w:type="dxa"/>
            <w:bottom w:w="0" w:type="dxa"/>
            <w:right w:w="108" w:type="dxa"/>
          </w:tcMar>
        </w:tcPr>
        <w:p w14:paraId="1BCF64D9" w14:textId="77777777" w:rsidR="00234235" w:rsidRPr="00025E23" w:rsidRDefault="00234235" w:rsidP="00234235">
          <w:pPr>
            <w:pStyle w:val="Header"/>
            <w:tabs>
              <w:tab w:val="left" w:pos="666"/>
            </w:tabs>
            <w:ind w:right="348"/>
            <w:rPr>
              <w:rFonts w:ascii="Times New Roman" w:hAnsi="Times New Roman"/>
            </w:rPr>
          </w:pPr>
          <w:r w:rsidRPr="00025E23">
            <w:rPr>
              <w:rStyle w:val="PageNumber"/>
              <w:rFonts w:ascii="Times New Roman" w:hAnsi="Times New Roman"/>
              <w:sz w:val="20"/>
              <w:szCs w:val="20"/>
            </w:rPr>
            <w:fldChar w:fldCharType="begin"/>
          </w:r>
          <w:r w:rsidRPr="00025E23">
            <w:rPr>
              <w:rStyle w:val="PageNumber"/>
              <w:rFonts w:ascii="Times New Roman" w:hAnsi="Times New Roman"/>
              <w:sz w:val="20"/>
              <w:szCs w:val="20"/>
            </w:rPr>
            <w:instrText xml:space="preserve"> PAGE </w:instrText>
          </w:r>
          <w:r w:rsidRPr="00025E23">
            <w:rPr>
              <w:rStyle w:val="PageNumber"/>
              <w:rFonts w:ascii="Times New Roman" w:hAnsi="Times New Roman"/>
              <w:sz w:val="20"/>
              <w:szCs w:val="20"/>
            </w:rPr>
            <w:fldChar w:fldCharType="separate"/>
          </w:r>
          <w:r w:rsidRPr="00025E23">
            <w:rPr>
              <w:rStyle w:val="PageNumber"/>
              <w:rFonts w:ascii="Times New Roman" w:hAnsi="Times New Roman"/>
              <w:sz w:val="20"/>
              <w:szCs w:val="20"/>
            </w:rPr>
            <w:t>2</w:t>
          </w:r>
          <w:r w:rsidRPr="00025E23">
            <w:rPr>
              <w:rStyle w:val="PageNumber"/>
              <w:rFonts w:ascii="Times New Roman" w:hAnsi="Times New Roman"/>
              <w:sz w:val="20"/>
              <w:szCs w:val="20"/>
            </w:rPr>
            <w:fldChar w:fldCharType="end"/>
          </w:r>
          <w:r w:rsidRPr="00025E23">
            <w:rPr>
              <w:rStyle w:val="PageNumber"/>
              <w:rFonts w:ascii="Times New Roman" w:hAnsi="Times New Roman"/>
              <w:sz w:val="20"/>
              <w:szCs w:val="20"/>
            </w:rPr>
            <w:t>/38</w:t>
          </w:r>
        </w:p>
      </w:tc>
    </w:tr>
    <w:tr w:rsidR="00234235" w:rsidRPr="00025E23" w14:paraId="03D58002" w14:textId="77777777" w:rsidTr="000B4591">
      <w:trPr>
        <w:cantSplit/>
        <w:trHeight w:val="225"/>
      </w:trPr>
      <w:tc>
        <w:tcPr>
          <w:tcW w:w="1276" w:type="dxa"/>
          <w:vMerge/>
          <w:tcMar>
            <w:top w:w="0" w:type="dxa"/>
            <w:left w:w="108" w:type="dxa"/>
            <w:bottom w:w="0" w:type="dxa"/>
            <w:right w:w="108" w:type="dxa"/>
          </w:tcMar>
          <w:vAlign w:val="center"/>
        </w:tcPr>
        <w:p w14:paraId="42D81DD5" w14:textId="77777777" w:rsidR="00234235" w:rsidRPr="00025E23" w:rsidRDefault="00234235" w:rsidP="00234235">
          <w:pPr>
            <w:rPr>
              <w:rFonts w:ascii="Arial" w:hAnsi="Arial" w:cs="Arial"/>
            </w:rPr>
          </w:pPr>
        </w:p>
      </w:tc>
      <w:tc>
        <w:tcPr>
          <w:tcW w:w="5260" w:type="dxa"/>
          <w:vMerge/>
          <w:tcMar>
            <w:top w:w="0" w:type="dxa"/>
            <w:left w:w="108" w:type="dxa"/>
            <w:bottom w:w="0" w:type="dxa"/>
            <w:right w:w="108" w:type="dxa"/>
          </w:tcMar>
          <w:vAlign w:val="center"/>
        </w:tcPr>
        <w:p w14:paraId="77FD4D51" w14:textId="77777777" w:rsidR="00234235" w:rsidRPr="00025E23" w:rsidRDefault="00234235" w:rsidP="00234235">
          <w:pPr>
            <w:pStyle w:val="Header"/>
            <w:jc w:val="center"/>
            <w:rPr>
              <w:rFonts w:ascii="Times New Roman" w:hAnsi="Times New Roman"/>
              <w:b/>
              <w:bCs/>
              <w:sz w:val="20"/>
              <w:szCs w:val="20"/>
            </w:rPr>
          </w:pPr>
        </w:p>
      </w:tc>
      <w:tc>
        <w:tcPr>
          <w:tcW w:w="1559" w:type="dxa"/>
          <w:tcBorders>
            <w:top w:val="single" w:sz="6" w:space="0" w:color="000000"/>
            <w:bottom w:val="single" w:sz="6" w:space="0" w:color="000000"/>
            <w:right w:val="single" w:sz="6" w:space="0" w:color="000000"/>
          </w:tcBorders>
          <w:tcMar>
            <w:top w:w="0" w:type="dxa"/>
            <w:left w:w="108" w:type="dxa"/>
            <w:bottom w:w="0" w:type="dxa"/>
            <w:right w:w="108" w:type="dxa"/>
          </w:tcMar>
        </w:tcPr>
        <w:p w14:paraId="4B8C0D91" w14:textId="77777777" w:rsidR="00234235" w:rsidRPr="00025E23" w:rsidRDefault="00234235" w:rsidP="00234235">
          <w:pPr>
            <w:pStyle w:val="Header"/>
            <w:rPr>
              <w:rFonts w:ascii="Times New Roman" w:hAnsi="Times New Roman"/>
              <w:sz w:val="20"/>
              <w:szCs w:val="20"/>
            </w:rPr>
          </w:pPr>
          <w:r w:rsidRPr="00025E23">
            <w:rPr>
              <w:rFonts w:ascii="Times New Roman" w:hAnsi="Times New Roman"/>
              <w:sz w:val="20"/>
              <w:szCs w:val="20"/>
            </w:rPr>
            <w:t>Data</w:t>
          </w:r>
        </w:p>
      </w:tc>
      <w:tc>
        <w:tcPr>
          <w:tcW w:w="1276" w:type="dxa"/>
          <w:tcBorders>
            <w:top w:val="single" w:sz="6" w:space="0" w:color="000000"/>
            <w:left w:val="single" w:sz="6" w:space="0" w:color="000000"/>
            <w:bottom w:val="single" w:sz="6" w:space="0" w:color="000000"/>
          </w:tcBorders>
          <w:tcMar>
            <w:top w:w="0" w:type="dxa"/>
            <w:left w:w="108" w:type="dxa"/>
            <w:bottom w:w="0" w:type="dxa"/>
            <w:right w:w="108" w:type="dxa"/>
          </w:tcMar>
        </w:tcPr>
        <w:p w14:paraId="56F1584E" w14:textId="77777777" w:rsidR="00234235" w:rsidRPr="00025E23" w:rsidRDefault="00234235" w:rsidP="00234235">
          <w:pPr>
            <w:pStyle w:val="Header"/>
            <w:rPr>
              <w:rFonts w:ascii="Times New Roman" w:hAnsi="Times New Roman"/>
              <w:sz w:val="20"/>
              <w:szCs w:val="20"/>
            </w:rPr>
          </w:pPr>
          <w:r w:rsidRPr="00025E23">
            <w:rPr>
              <w:rFonts w:ascii="Times New Roman" w:hAnsi="Times New Roman"/>
              <w:sz w:val="20"/>
              <w:szCs w:val="20"/>
            </w:rPr>
            <w:t>02.06.2026</w:t>
          </w:r>
        </w:p>
      </w:tc>
    </w:tr>
    <w:tr w:rsidR="00234235" w:rsidRPr="00025E23" w14:paraId="69A1D03F" w14:textId="77777777" w:rsidTr="000B4591">
      <w:trPr>
        <w:cantSplit/>
        <w:trHeight w:val="165"/>
      </w:trPr>
      <w:tc>
        <w:tcPr>
          <w:tcW w:w="1276" w:type="dxa"/>
          <w:vMerge/>
          <w:tcMar>
            <w:top w:w="0" w:type="dxa"/>
            <w:left w:w="108" w:type="dxa"/>
            <w:bottom w:w="0" w:type="dxa"/>
            <w:right w:w="108" w:type="dxa"/>
          </w:tcMar>
          <w:vAlign w:val="center"/>
        </w:tcPr>
        <w:p w14:paraId="309C6DC5" w14:textId="77777777" w:rsidR="00234235" w:rsidRPr="00025E23" w:rsidRDefault="00234235" w:rsidP="00234235">
          <w:pPr>
            <w:rPr>
              <w:rFonts w:ascii="Arial" w:hAnsi="Arial" w:cs="Arial"/>
            </w:rPr>
          </w:pPr>
        </w:p>
      </w:tc>
      <w:tc>
        <w:tcPr>
          <w:tcW w:w="5260" w:type="dxa"/>
          <w:vMerge/>
          <w:tcMar>
            <w:top w:w="0" w:type="dxa"/>
            <w:left w:w="108" w:type="dxa"/>
            <w:bottom w:w="0" w:type="dxa"/>
            <w:right w:w="108" w:type="dxa"/>
          </w:tcMar>
          <w:vAlign w:val="center"/>
        </w:tcPr>
        <w:p w14:paraId="7C2BFC60" w14:textId="77777777" w:rsidR="00234235" w:rsidRPr="00025E23" w:rsidRDefault="00234235" w:rsidP="00234235">
          <w:pPr>
            <w:pStyle w:val="Header"/>
            <w:jc w:val="center"/>
            <w:rPr>
              <w:rFonts w:ascii="Times New Roman" w:hAnsi="Times New Roman"/>
              <w:b/>
              <w:bCs/>
              <w:sz w:val="20"/>
              <w:szCs w:val="20"/>
            </w:rPr>
          </w:pPr>
        </w:p>
      </w:tc>
      <w:tc>
        <w:tcPr>
          <w:tcW w:w="1559" w:type="dxa"/>
          <w:tcBorders>
            <w:top w:val="single" w:sz="6" w:space="0" w:color="000000"/>
            <w:right w:val="single" w:sz="6" w:space="0" w:color="000000"/>
          </w:tcBorders>
          <w:tcMar>
            <w:top w:w="0" w:type="dxa"/>
            <w:left w:w="108" w:type="dxa"/>
            <w:bottom w:w="0" w:type="dxa"/>
            <w:right w:w="108" w:type="dxa"/>
          </w:tcMar>
        </w:tcPr>
        <w:p w14:paraId="3E7DD899" w14:textId="77777777" w:rsidR="00234235" w:rsidRPr="00025E23" w:rsidRDefault="00234235" w:rsidP="00234235">
          <w:pPr>
            <w:pStyle w:val="Header"/>
            <w:rPr>
              <w:rFonts w:ascii="Times New Roman" w:hAnsi="Times New Roman"/>
              <w:sz w:val="20"/>
              <w:szCs w:val="20"/>
            </w:rPr>
          </w:pPr>
          <w:proofErr w:type="spellStart"/>
          <w:r w:rsidRPr="00025E23">
            <w:rPr>
              <w:rFonts w:ascii="Times New Roman" w:hAnsi="Times New Roman"/>
              <w:sz w:val="20"/>
              <w:szCs w:val="20"/>
            </w:rPr>
            <w:t>Ediţie</w:t>
          </w:r>
          <w:proofErr w:type="spellEnd"/>
          <w:r w:rsidRPr="00025E23">
            <w:rPr>
              <w:rFonts w:ascii="Times New Roman" w:hAnsi="Times New Roman"/>
              <w:sz w:val="20"/>
              <w:szCs w:val="20"/>
            </w:rPr>
            <w:t>/Revizie</w:t>
          </w:r>
        </w:p>
      </w:tc>
      <w:tc>
        <w:tcPr>
          <w:tcW w:w="1276" w:type="dxa"/>
          <w:tcBorders>
            <w:top w:val="single" w:sz="6" w:space="0" w:color="000000"/>
            <w:left w:val="single" w:sz="6" w:space="0" w:color="000000"/>
          </w:tcBorders>
          <w:tcMar>
            <w:top w:w="0" w:type="dxa"/>
            <w:left w:w="108" w:type="dxa"/>
            <w:bottom w:w="0" w:type="dxa"/>
            <w:right w:w="108" w:type="dxa"/>
          </w:tcMar>
        </w:tcPr>
        <w:p w14:paraId="7CEB4ACF" w14:textId="77777777" w:rsidR="00234235" w:rsidRPr="00025E23" w:rsidRDefault="00234235" w:rsidP="00234235">
          <w:pPr>
            <w:pStyle w:val="Header"/>
            <w:rPr>
              <w:rFonts w:ascii="Times New Roman" w:hAnsi="Times New Roman"/>
            </w:rPr>
          </w:pPr>
          <w:r w:rsidRPr="00025E23">
            <w:rPr>
              <w:rFonts w:ascii="Times New Roman" w:hAnsi="Times New Roman"/>
              <w:b/>
              <w:sz w:val="20"/>
              <w:szCs w:val="20"/>
              <w:u w:val="single"/>
            </w:rPr>
            <w:t>2</w:t>
          </w:r>
          <w:r w:rsidRPr="00025E23">
            <w:rPr>
              <w:rFonts w:ascii="Times New Roman" w:hAnsi="Times New Roman"/>
              <w:sz w:val="20"/>
              <w:szCs w:val="20"/>
            </w:rPr>
            <w:t xml:space="preserve">/ </w:t>
          </w:r>
          <w:r w:rsidRPr="00025E23">
            <w:rPr>
              <w:rFonts w:ascii="Times New Roman" w:hAnsi="Times New Roman"/>
              <w:b/>
              <w:sz w:val="20"/>
              <w:szCs w:val="20"/>
              <w:u w:val="single"/>
            </w:rPr>
            <w:t>0</w:t>
          </w:r>
          <w:r w:rsidRPr="00025E23">
            <w:rPr>
              <w:rFonts w:ascii="Times New Roman" w:hAnsi="Times New Roman"/>
              <w:sz w:val="20"/>
              <w:szCs w:val="20"/>
            </w:rPr>
            <w:t xml:space="preserve"> 1 2 3 </w:t>
          </w:r>
        </w:p>
      </w:tc>
    </w:tr>
  </w:tbl>
  <w:p w14:paraId="07E6C6DA" w14:textId="77777777" w:rsidR="005B2D41" w:rsidRPr="00025E23" w:rsidRDefault="005B2D4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61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0" w:type="dxa"/>
        <w:right w:w="10" w:type="dxa"/>
      </w:tblCellMar>
      <w:tblLook w:val="04A0" w:firstRow="1" w:lastRow="0" w:firstColumn="1" w:lastColumn="0" w:noHBand="0" w:noVBand="1"/>
    </w:tblPr>
    <w:tblGrid>
      <w:gridCol w:w="1403"/>
      <w:gridCol w:w="8095"/>
      <w:gridCol w:w="1559"/>
      <w:gridCol w:w="1559"/>
    </w:tblGrid>
    <w:tr w:rsidR="00234235" w:rsidRPr="00025E23" w14:paraId="4AC7DFF5" w14:textId="77777777" w:rsidTr="00234235">
      <w:trPr>
        <w:cantSplit/>
        <w:trHeight w:val="603"/>
        <w:jc w:val="center"/>
      </w:trPr>
      <w:tc>
        <w:tcPr>
          <w:tcW w:w="1403" w:type="dxa"/>
          <w:vMerge w:val="restart"/>
          <w:tcMar>
            <w:top w:w="0" w:type="dxa"/>
            <w:left w:w="108" w:type="dxa"/>
            <w:bottom w:w="0" w:type="dxa"/>
            <w:right w:w="108" w:type="dxa"/>
          </w:tcMar>
          <w:vAlign w:val="center"/>
        </w:tcPr>
        <w:p w14:paraId="21A6F11B" w14:textId="77777777" w:rsidR="00234235" w:rsidRPr="00025E23" w:rsidRDefault="00234235" w:rsidP="00234235">
          <w:pPr>
            <w:pStyle w:val="Header"/>
            <w:spacing w:before="120" w:after="120"/>
            <w:jc w:val="center"/>
          </w:pPr>
          <w:r w:rsidRPr="00025E23">
            <w:drawing>
              <wp:inline distT="0" distB="0" distL="0" distR="0" wp14:anchorId="5C740748" wp14:editId="6A483357">
                <wp:extent cx="726440" cy="735905"/>
                <wp:effectExtent l="0" t="0" r="0" b="7620"/>
                <wp:docPr id="394525956" name="Imagine 380233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187" cy="748818"/>
                        </a:xfrm>
                        <a:prstGeom prst="rect">
                          <a:avLst/>
                        </a:prstGeom>
                        <a:noFill/>
                        <a:ln>
                          <a:noFill/>
                        </a:ln>
                      </pic:spPr>
                    </pic:pic>
                  </a:graphicData>
                </a:graphic>
              </wp:inline>
            </w:drawing>
          </w:r>
        </w:p>
      </w:tc>
      <w:tc>
        <w:tcPr>
          <w:tcW w:w="8095" w:type="dxa"/>
          <w:tcMar>
            <w:top w:w="0" w:type="dxa"/>
            <w:left w:w="108" w:type="dxa"/>
            <w:bottom w:w="0" w:type="dxa"/>
            <w:right w:w="108" w:type="dxa"/>
          </w:tcMar>
          <w:vAlign w:val="center"/>
        </w:tcPr>
        <w:p w14:paraId="1C7C6384" w14:textId="77777777" w:rsidR="00234235" w:rsidRPr="00025E23" w:rsidRDefault="00234235" w:rsidP="00234235">
          <w:pPr>
            <w:pStyle w:val="Header"/>
            <w:jc w:val="center"/>
            <w:rPr>
              <w:rFonts w:ascii="Times New Roman" w:hAnsi="Times New Roman"/>
              <w:b/>
              <w:bCs/>
              <w:sz w:val="24"/>
              <w:szCs w:val="24"/>
            </w:rPr>
          </w:pPr>
          <w:r w:rsidRPr="00025E23">
            <w:rPr>
              <w:rFonts w:ascii="Times New Roman" w:hAnsi="Times New Roman"/>
              <w:b/>
              <w:bCs/>
              <w:sz w:val="24"/>
              <w:szCs w:val="24"/>
            </w:rPr>
            <w:t>PROCEDURĂ OPERAŢIONALĂ</w:t>
          </w:r>
        </w:p>
      </w:tc>
      <w:tc>
        <w:tcPr>
          <w:tcW w:w="3118" w:type="dxa"/>
          <w:gridSpan w:val="2"/>
          <w:tcBorders>
            <w:bottom w:val="single" w:sz="12" w:space="0" w:color="000000"/>
          </w:tcBorders>
          <w:tcMar>
            <w:top w:w="0" w:type="dxa"/>
            <w:left w:w="108" w:type="dxa"/>
            <w:bottom w:w="0" w:type="dxa"/>
            <w:right w:w="108" w:type="dxa"/>
          </w:tcMar>
          <w:vAlign w:val="center"/>
        </w:tcPr>
        <w:p w14:paraId="6B027619" w14:textId="77777777" w:rsidR="00234235" w:rsidRPr="00025E23" w:rsidRDefault="00234235" w:rsidP="00234235">
          <w:pPr>
            <w:pStyle w:val="Header"/>
            <w:jc w:val="center"/>
            <w:rPr>
              <w:rFonts w:ascii="Times New Roman" w:hAnsi="Times New Roman"/>
              <w:b/>
              <w:sz w:val="20"/>
              <w:szCs w:val="20"/>
            </w:rPr>
          </w:pPr>
          <w:r w:rsidRPr="00025E23">
            <w:rPr>
              <w:rFonts w:ascii="Times New Roman" w:hAnsi="Times New Roman"/>
              <w:b/>
              <w:sz w:val="20"/>
              <w:szCs w:val="20"/>
            </w:rPr>
            <w:t>Cod document</w:t>
          </w:r>
        </w:p>
        <w:p w14:paraId="5879914B" w14:textId="77777777" w:rsidR="00234235" w:rsidRPr="00025E23" w:rsidRDefault="00234235" w:rsidP="00234235">
          <w:pPr>
            <w:pStyle w:val="Header"/>
            <w:jc w:val="center"/>
            <w:rPr>
              <w:rFonts w:ascii="Times New Roman" w:hAnsi="Times New Roman"/>
              <w:b/>
              <w:sz w:val="20"/>
              <w:szCs w:val="20"/>
            </w:rPr>
          </w:pPr>
          <w:r w:rsidRPr="00025E23">
            <w:rPr>
              <w:rFonts w:ascii="Times New Roman" w:hAnsi="Times New Roman"/>
              <w:b/>
              <w:sz w:val="20"/>
              <w:szCs w:val="20"/>
            </w:rPr>
            <w:t>DGA-PO-56</w:t>
          </w:r>
        </w:p>
      </w:tc>
    </w:tr>
    <w:tr w:rsidR="00234235" w:rsidRPr="00025E23" w14:paraId="4C2053EC" w14:textId="77777777" w:rsidTr="00234235">
      <w:trPr>
        <w:cantSplit/>
        <w:trHeight w:val="225"/>
        <w:jc w:val="center"/>
      </w:trPr>
      <w:tc>
        <w:tcPr>
          <w:tcW w:w="1403" w:type="dxa"/>
          <w:vMerge/>
          <w:tcMar>
            <w:top w:w="0" w:type="dxa"/>
            <w:left w:w="108" w:type="dxa"/>
            <w:bottom w:w="0" w:type="dxa"/>
            <w:right w:w="108" w:type="dxa"/>
          </w:tcMar>
          <w:vAlign w:val="center"/>
        </w:tcPr>
        <w:p w14:paraId="70E7A18D" w14:textId="77777777" w:rsidR="00234235" w:rsidRPr="00025E23" w:rsidRDefault="00234235" w:rsidP="00234235">
          <w:pPr>
            <w:spacing w:after="0"/>
            <w:rPr>
              <w:rFonts w:ascii="Arial" w:hAnsi="Arial" w:cs="Arial"/>
            </w:rPr>
          </w:pPr>
        </w:p>
      </w:tc>
      <w:tc>
        <w:tcPr>
          <w:tcW w:w="8095" w:type="dxa"/>
          <w:vMerge w:val="restart"/>
          <w:tcMar>
            <w:top w:w="0" w:type="dxa"/>
            <w:left w:w="108" w:type="dxa"/>
            <w:bottom w:w="0" w:type="dxa"/>
            <w:right w:w="108" w:type="dxa"/>
          </w:tcMar>
          <w:vAlign w:val="center"/>
        </w:tcPr>
        <w:p w14:paraId="012D9F7A" w14:textId="77777777" w:rsidR="00234235" w:rsidRPr="00025E23" w:rsidRDefault="00234235" w:rsidP="00234235">
          <w:pPr>
            <w:spacing w:after="0" w:line="240" w:lineRule="auto"/>
            <w:jc w:val="center"/>
            <w:rPr>
              <w:rFonts w:ascii="Times New Roman" w:hAnsi="Times New Roman"/>
              <w:b/>
            </w:rPr>
          </w:pPr>
          <w:r w:rsidRPr="00025E23">
            <w:rPr>
              <w:rFonts w:ascii="Times New Roman" w:hAnsi="Times New Roman"/>
              <w:b/>
            </w:rPr>
            <w:t xml:space="preserve">Procedura de atribuire aplicabilă în cazul serviciilor sociale </w:t>
          </w:r>
          <w:proofErr w:type="spellStart"/>
          <w:r w:rsidRPr="00025E23">
            <w:rPr>
              <w:rFonts w:ascii="Times New Roman" w:hAnsi="Times New Roman"/>
              <w:b/>
            </w:rPr>
            <w:t>şi</w:t>
          </w:r>
          <w:proofErr w:type="spellEnd"/>
          <w:r w:rsidRPr="00025E23">
            <w:rPr>
              <w:rFonts w:ascii="Times New Roman" w:hAnsi="Times New Roman"/>
              <w:b/>
            </w:rPr>
            <w:t xml:space="preserve"> al altor servicii specifice prevăzute în anexa nr. 2 la Legea 98/2016 privind </w:t>
          </w:r>
          <w:proofErr w:type="spellStart"/>
          <w:r w:rsidRPr="00025E23">
            <w:rPr>
              <w:rFonts w:ascii="Times New Roman" w:hAnsi="Times New Roman"/>
              <w:b/>
            </w:rPr>
            <w:t>achiziţiile</w:t>
          </w:r>
          <w:proofErr w:type="spellEnd"/>
          <w:r w:rsidRPr="00025E23">
            <w:rPr>
              <w:rFonts w:ascii="Times New Roman" w:hAnsi="Times New Roman"/>
              <w:b/>
            </w:rPr>
            <w:t xml:space="preserve"> publice</w:t>
          </w:r>
        </w:p>
      </w:tc>
      <w:tc>
        <w:tcPr>
          <w:tcW w:w="1559" w:type="dxa"/>
          <w:tcBorders>
            <w:bottom w:val="single" w:sz="6" w:space="0" w:color="000000"/>
            <w:right w:val="single" w:sz="6" w:space="0" w:color="000000"/>
          </w:tcBorders>
          <w:tcMar>
            <w:top w:w="0" w:type="dxa"/>
            <w:left w:w="108" w:type="dxa"/>
            <w:bottom w:w="0" w:type="dxa"/>
            <w:right w:w="108" w:type="dxa"/>
          </w:tcMar>
        </w:tcPr>
        <w:p w14:paraId="4E4BCB89" w14:textId="77777777" w:rsidR="00234235" w:rsidRPr="00025E23" w:rsidRDefault="00234235" w:rsidP="00234235">
          <w:pPr>
            <w:pStyle w:val="Header"/>
            <w:rPr>
              <w:rFonts w:ascii="Times New Roman" w:hAnsi="Times New Roman"/>
              <w:sz w:val="20"/>
              <w:szCs w:val="20"/>
            </w:rPr>
          </w:pPr>
          <w:r w:rsidRPr="00025E23">
            <w:rPr>
              <w:rFonts w:ascii="Times New Roman" w:hAnsi="Times New Roman"/>
              <w:sz w:val="20"/>
              <w:szCs w:val="20"/>
            </w:rPr>
            <w:t>Pag./Total pag.</w:t>
          </w:r>
        </w:p>
      </w:tc>
      <w:tc>
        <w:tcPr>
          <w:tcW w:w="1559" w:type="dxa"/>
          <w:tcBorders>
            <w:left w:val="single" w:sz="6" w:space="0" w:color="000000"/>
            <w:bottom w:val="single" w:sz="6" w:space="0" w:color="000000"/>
          </w:tcBorders>
          <w:tcMar>
            <w:top w:w="0" w:type="dxa"/>
            <w:left w:w="108" w:type="dxa"/>
            <w:bottom w:w="0" w:type="dxa"/>
            <w:right w:w="108" w:type="dxa"/>
          </w:tcMar>
        </w:tcPr>
        <w:p w14:paraId="4CCC13CC" w14:textId="77777777" w:rsidR="00234235" w:rsidRPr="00025E23" w:rsidRDefault="00234235" w:rsidP="00234235">
          <w:pPr>
            <w:pStyle w:val="Header"/>
            <w:tabs>
              <w:tab w:val="left" w:pos="666"/>
            </w:tabs>
            <w:ind w:right="348"/>
            <w:rPr>
              <w:rFonts w:ascii="Times New Roman" w:hAnsi="Times New Roman"/>
            </w:rPr>
          </w:pPr>
          <w:r w:rsidRPr="00025E23">
            <w:rPr>
              <w:rStyle w:val="PageNumber"/>
              <w:rFonts w:ascii="Times New Roman" w:hAnsi="Times New Roman"/>
              <w:sz w:val="20"/>
              <w:szCs w:val="20"/>
            </w:rPr>
            <w:fldChar w:fldCharType="begin"/>
          </w:r>
          <w:r w:rsidRPr="00025E23">
            <w:rPr>
              <w:rStyle w:val="PageNumber"/>
              <w:rFonts w:ascii="Times New Roman" w:hAnsi="Times New Roman"/>
              <w:sz w:val="20"/>
              <w:szCs w:val="20"/>
            </w:rPr>
            <w:instrText xml:space="preserve"> PAGE </w:instrText>
          </w:r>
          <w:r w:rsidRPr="00025E23">
            <w:rPr>
              <w:rStyle w:val="PageNumber"/>
              <w:rFonts w:ascii="Times New Roman" w:hAnsi="Times New Roman"/>
              <w:sz w:val="20"/>
              <w:szCs w:val="20"/>
            </w:rPr>
            <w:fldChar w:fldCharType="separate"/>
          </w:r>
          <w:r w:rsidRPr="00025E23">
            <w:rPr>
              <w:rStyle w:val="PageNumber"/>
              <w:rFonts w:ascii="Times New Roman" w:hAnsi="Times New Roman"/>
              <w:sz w:val="20"/>
              <w:szCs w:val="20"/>
            </w:rPr>
            <w:t>2</w:t>
          </w:r>
          <w:r w:rsidRPr="00025E23">
            <w:rPr>
              <w:rStyle w:val="PageNumber"/>
              <w:rFonts w:ascii="Times New Roman" w:hAnsi="Times New Roman"/>
              <w:sz w:val="20"/>
              <w:szCs w:val="20"/>
            </w:rPr>
            <w:fldChar w:fldCharType="end"/>
          </w:r>
          <w:r w:rsidRPr="00025E23">
            <w:rPr>
              <w:rStyle w:val="PageNumber"/>
              <w:rFonts w:ascii="Times New Roman" w:hAnsi="Times New Roman"/>
              <w:sz w:val="20"/>
              <w:szCs w:val="20"/>
            </w:rPr>
            <w:t>/38</w:t>
          </w:r>
        </w:p>
      </w:tc>
    </w:tr>
    <w:tr w:rsidR="00234235" w:rsidRPr="00025E23" w14:paraId="558E99C1" w14:textId="77777777" w:rsidTr="00234235">
      <w:trPr>
        <w:cantSplit/>
        <w:trHeight w:val="225"/>
        <w:jc w:val="center"/>
      </w:trPr>
      <w:tc>
        <w:tcPr>
          <w:tcW w:w="1403" w:type="dxa"/>
          <w:vMerge/>
          <w:tcMar>
            <w:top w:w="0" w:type="dxa"/>
            <w:left w:w="108" w:type="dxa"/>
            <w:bottom w:w="0" w:type="dxa"/>
            <w:right w:w="108" w:type="dxa"/>
          </w:tcMar>
          <w:vAlign w:val="center"/>
        </w:tcPr>
        <w:p w14:paraId="0F406445" w14:textId="77777777" w:rsidR="00234235" w:rsidRPr="00025E23" w:rsidRDefault="00234235" w:rsidP="00234235">
          <w:pPr>
            <w:rPr>
              <w:rFonts w:ascii="Arial" w:hAnsi="Arial" w:cs="Arial"/>
            </w:rPr>
          </w:pPr>
        </w:p>
      </w:tc>
      <w:tc>
        <w:tcPr>
          <w:tcW w:w="8095" w:type="dxa"/>
          <w:vMerge/>
          <w:tcMar>
            <w:top w:w="0" w:type="dxa"/>
            <w:left w:w="108" w:type="dxa"/>
            <w:bottom w:w="0" w:type="dxa"/>
            <w:right w:w="108" w:type="dxa"/>
          </w:tcMar>
          <w:vAlign w:val="center"/>
        </w:tcPr>
        <w:p w14:paraId="3453753F" w14:textId="77777777" w:rsidR="00234235" w:rsidRPr="00025E23" w:rsidRDefault="00234235" w:rsidP="00234235">
          <w:pPr>
            <w:pStyle w:val="Header"/>
            <w:jc w:val="center"/>
            <w:rPr>
              <w:rFonts w:ascii="Times New Roman" w:hAnsi="Times New Roman"/>
              <w:b/>
              <w:bCs/>
              <w:sz w:val="20"/>
              <w:szCs w:val="20"/>
            </w:rPr>
          </w:pPr>
        </w:p>
      </w:tc>
      <w:tc>
        <w:tcPr>
          <w:tcW w:w="1559" w:type="dxa"/>
          <w:tcBorders>
            <w:top w:val="single" w:sz="6" w:space="0" w:color="000000"/>
            <w:bottom w:val="single" w:sz="6" w:space="0" w:color="000000"/>
            <w:right w:val="single" w:sz="6" w:space="0" w:color="000000"/>
          </w:tcBorders>
          <w:tcMar>
            <w:top w:w="0" w:type="dxa"/>
            <w:left w:w="108" w:type="dxa"/>
            <w:bottom w:w="0" w:type="dxa"/>
            <w:right w:w="108" w:type="dxa"/>
          </w:tcMar>
        </w:tcPr>
        <w:p w14:paraId="00C5C4FD" w14:textId="77777777" w:rsidR="00234235" w:rsidRPr="00025E23" w:rsidRDefault="00234235" w:rsidP="00234235">
          <w:pPr>
            <w:pStyle w:val="Header"/>
            <w:rPr>
              <w:rFonts w:ascii="Times New Roman" w:hAnsi="Times New Roman"/>
              <w:sz w:val="20"/>
              <w:szCs w:val="20"/>
            </w:rPr>
          </w:pPr>
          <w:r w:rsidRPr="00025E23">
            <w:rPr>
              <w:rFonts w:ascii="Times New Roman" w:hAnsi="Times New Roman"/>
              <w:sz w:val="20"/>
              <w:szCs w:val="20"/>
            </w:rPr>
            <w:t>Data</w:t>
          </w:r>
        </w:p>
      </w:tc>
      <w:tc>
        <w:tcPr>
          <w:tcW w:w="1559" w:type="dxa"/>
          <w:tcBorders>
            <w:top w:val="single" w:sz="6" w:space="0" w:color="000000"/>
            <w:left w:val="single" w:sz="6" w:space="0" w:color="000000"/>
            <w:bottom w:val="single" w:sz="6" w:space="0" w:color="000000"/>
          </w:tcBorders>
          <w:tcMar>
            <w:top w:w="0" w:type="dxa"/>
            <w:left w:w="108" w:type="dxa"/>
            <w:bottom w:w="0" w:type="dxa"/>
            <w:right w:w="108" w:type="dxa"/>
          </w:tcMar>
        </w:tcPr>
        <w:p w14:paraId="3E22BBE2" w14:textId="77777777" w:rsidR="00234235" w:rsidRPr="00025E23" w:rsidRDefault="00234235" w:rsidP="00234235">
          <w:pPr>
            <w:pStyle w:val="Header"/>
            <w:rPr>
              <w:rFonts w:ascii="Times New Roman" w:hAnsi="Times New Roman"/>
              <w:sz w:val="20"/>
              <w:szCs w:val="20"/>
            </w:rPr>
          </w:pPr>
          <w:r w:rsidRPr="00025E23">
            <w:rPr>
              <w:rFonts w:ascii="Times New Roman" w:hAnsi="Times New Roman"/>
              <w:sz w:val="20"/>
              <w:szCs w:val="20"/>
            </w:rPr>
            <w:t>02.06.2026</w:t>
          </w:r>
        </w:p>
      </w:tc>
    </w:tr>
    <w:tr w:rsidR="00234235" w:rsidRPr="00025E23" w14:paraId="2DA6360B" w14:textId="77777777" w:rsidTr="00234235">
      <w:trPr>
        <w:cantSplit/>
        <w:trHeight w:val="165"/>
        <w:jc w:val="center"/>
      </w:trPr>
      <w:tc>
        <w:tcPr>
          <w:tcW w:w="1403" w:type="dxa"/>
          <w:vMerge/>
          <w:tcMar>
            <w:top w:w="0" w:type="dxa"/>
            <w:left w:w="108" w:type="dxa"/>
            <w:bottom w:w="0" w:type="dxa"/>
            <w:right w:w="108" w:type="dxa"/>
          </w:tcMar>
          <w:vAlign w:val="center"/>
        </w:tcPr>
        <w:p w14:paraId="5AAD5F72" w14:textId="77777777" w:rsidR="00234235" w:rsidRPr="00025E23" w:rsidRDefault="00234235" w:rsidP="00234235">
          <w:pPr>
            <w:rPr>
              <w:rFonts w:ascii="Arial" w:hAnsi="Arial" w:cs="Arial"/>
            </w:rPr>
          </w:pPr>
        </w:p>
      </w:tc>
      <w:tc>
        <w:tcPr>
          <w:tcW w:w="8095" w:type="dxa"/>
          <w:vMerge/>
          <w:tcMar>
            <w:top w:w="0" w:type="dxa"/>
            <w:left w:w="108" w:type="dxa"/>
            <w:bottom w:w="0" w:type="dxa"/>
            <w:right w:w="108" w:type="dxa"/>
          </w:tcMar>
          <w:vAlign w:val="center"/>
        </w:tcPr>
        <w:p w14:paraId="48338C8E" w14:textId="77777777" w:rsidR="00234235" w:rsidRPr="00025E23" w:rsidRDefault="00234235" w:rsidP="00234235">
          <w:pPr>
            <w:pStyle w:val="Header"/>
            <w:jc w:val="center"/>
            <w:rPr>
              <w:rFonts w:ascii="Times New Roman" w:hAnsi="Times New Roman"/>
              <w:b/>
              <w:bCs/>
              <w:sz w:val="20"/>
              <w:szCs w:val="20"/>
            </w:rPr>
          </w:pPr>
        </w:p>
      </w:tc>
      <w:tc>
        <w:tcPr>
          <w:tcW w:w="1559" w:type="dxa"/>
          <w:tcBorders>
            <w:top w:val="single" w:sz="6" w:space="0" w:color="000000"/>
            <w:right w:val="single" w:sz="6" w:space="0" w:color="000000"/>
          </w:tcBorders>
          <w:tcMar>
            <w:top w:w="0" w:type="dxa"/>
            <w:left w:w="108" w:type="dxa"/>
            <w:bottom w:w="0" w:type="dxa"/>
            <w:right w:w="108" w:type="dxa"/>
          </w:tcMar>
        </w:tcPr>
        <w:p w14:paraId="7CA3EBE3" w14:textId="77777777" w:rsidR="00234235" w:rsidRPr="00025E23" w:rsidRDefault="00234235" w:rsidP="00234235">
          <w:pPr>
            <w:pStyle w:val="Header"/>
            <w:rPr>
              <w:rFonts w:ascii="Times New Roman" w:hAnsi="Times New Roman"/>
              <w:sz w:val="20"/>
              <w:szCs w:val="20"/>
            </w:rPr>
          </w:pPr>
          <w:proofErr w:type="spellStart"/>
          <w:r w:rsidRPr="00025E23">
            <w:rPr>
              <w:rFonts w:ascii="Times New Roman" w:hAnsi="Times New Roman"/>
              <w:sz w:val="20"/>
              <w:szCs w:val="20"/>
            </w:rPr>
            <w:t>Ediţie</w:t>
          </w:r>
          <w:proofErr w:type="spellEnd"/>
          <w:r w:rsidRPr="00025E23">
            <w:rPr>
              <w:rFonts w:ascii="Times New Roman" w:hAnsi="Times New Roman"/>
              <w:sz w:val="20"/>
              <w:szCs w:val="20"/>
            </w:rPr>
            <w:t>/Revizie</w:t>
          </w:r>
        </w:p>
      </w:tc>
      <w:tc>
        <w:tcPr>
          <w:tcW w:w="1559" w:type="dxa"/>
          <w:tcBorders>
            <w:top w:val="single" w:sz="6" w:space="0" w:color="000000"/>
            <w:left w:val="single" w:sz="6" w:space="0" w:color="000000"/>
          </w:tcBorders>
          <w:tcMar>
            <w:top w:w="0" w:type="dxa"/>
            <w:left w:w="108" w:type="dxa"/>
            <w:bottom w:w="0" w:type="dxa"/>
            <w:right w:w="108" w:type="dxa"/>
          </w:tcMar>
        </w:tcPr>
        <w:p w14:paraId="379D6E88" w14:textId="77777777" w:rsidR="00234235" w:rsidRPr="00025E23" w:rsidRDefault="00234235" w:rsidP="00234235">
          <w:pPr>
            <w:pStyle w:val="Header"/>
            <w:rPr>
              <w:rFonts w:ascii="Times New Roman" w:hAnsi="Times New Roman"/>
            </w:rPr>
          </w:pPr>
          <w:r w:rsidRPr="00025E23">
            <w:rPr>
              <w:rFonts w:ascii="Times New Roman" w:hAnsi="Times New Roman"/>
              <w:b/>
              <w:sz w:val="20"/>
              <w:szCs w:val="20"/>
              <w:u w:val="single"/>
            </w:rPr>
            <w:t>2</w:t>
          </w:r>
          <w:r w:rsidRPr="00025E23">
            <w:rPr>
              <w:rFonts w:ascii="Times New Roman" w:hAnsi="Times New Roman"/>
              <w:sz w:val="20"/>
              <w:szCs w:val="20"/>
            </w:rPr>
            <w:t xml:space="preserve">/ </w:t>
          </w:r>
          <w:r w:rsidRPr="00025E23">
            <w:rPr>
              <w:rFonts w:ascii="Times New Roman" w:hAnsi="Times New Roman"/>
              <w:b/>
              <w:sz w:val="20"/>
              <w:szCs w:val="20"/>
              <w:u w:val="single"/>
            </w:rPr>
            <w:t>0</w:t>
          </w:r>
          <w:r w:rsidRPr="00025E23">
            <w:rPr>
              <w:rFonts w:ascii="Times New Roman" w:hAnsi="Times New Roman"/>
              <w:sz w:val="20"/>
              <w:szCs w:val="20"/>
            </w:rPr>
            <w:t xml:space="preserve"> 1 2 3 </w:t>
          </w:r>
        </w:p>
      </w:tc>
    </w:tr>
  </w:tbl>
  <w:p w14:paraId="3481B229" w14:textId="77777777" w:rsidR="005B2D41" w:rsidRPr="00025E23" w:rsidRDefault="005B2D41" w:rsidP="00234235">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7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0" w:type="dxa"/>
        <w:right w:w="10" w:type="dxa"/>
      </w:tblCellMar>
      <w:tblLook w:val="04A0" w:firstRow="1" w:lastRow="0" w:firstColumn="1" w:lastColumn="0" w:noHBand="0" w:noVBand="1"/>
    </w:tblPr>
    <w:tblGrid>
      <w:gridCol w:w="1276"/>
      <w:gridCol w:w="5260"/>
      <w:gridCol w:w="1559"/>
      <w:gridCol w:w="1276"/>
    </w:tblGrid>
    <w:tr w:rsidR="00AE0FD0" w:rsidRPr="00025E23" w14:paraId="0361DFE0" w14:textId="77777777" w:rsidTr="00B23E7F">
      <w:trPr>
        <w:cantSplit/>
        <w:trHeight w:val="603"/>
      </w:trPr>
      <w:tc>
        <w:tcPr>
          <w:tcW w:w="1276" w:type="dxa"/>
          <w:vMerge w:val="restart"/>
          <w:tcMar>
            <w:top w:w="0" w:type="dxa"/>
            <w:left w:w="108" w:type="dxa"/>
            <w:bottom w:w="0" w:type="dxa"/>
            <w:right w:w="108" w:type="dxa"/>
          </w:tcMar>
          <w:vAlign w:val="center"/>
        </w:tcPr>
        <w:p w14:paraId="5B3F5E98" w14:textId="77777777" w:rsidR="00AE0FD0" w:rsidRPr="00025E23" w:rsidRDefault="00AE0FD0" w:rsidP="00AE0FD0">
          <w:pPr>
            <w:pStyle w:val="Header"/>
            <w:spacing w:before="120" w:after="120"/>
            <w:jc w:val="center"/>
          </w:pPr>
          <w:r w:rsidRPr="00025E23">
            <w:drawing>
              <wp:inline distT="0" distB="0" distL="0" distR="0" wp14:anchorId="0C26FE5E" wp14:editId="4EF9250E">
                <wp:extent cx="726440" cy="735905"/>
                <wp:effectExtent l="0" t="0" r="0" b="7620"/>
                <wp:docPr id="1845693709" name="Imagine 380233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187" cy="748818"/>
                        </a:xfrm>
                        <a:prstGeom prst="rect">
                          <a:avLst/>
                        </a:prstGeom>
                        <a:noFill/>
                        <a:ln>
                          <a:noFill/>
                        </a:ln>
                      </pic:spPr>
                    </pic:pic>
                  </a:graphicData>
                </a:graphic>
              </wp:inline>
            </w:drawing>
          </w:r>
        </w:p>
      </w:tc>
      <w:tc>
        <w:tcPr>
          <w:tcW w:w="5260" w:type="dxa"/>
          <w:tcMar>
            <w:top w:w="0" w:type="dxa"/>
            <w:left w:w="108" w:type="dxa"/>
            <w:bottom w:w="0" w:type="dxa"/>
            <w:right w:w="108" w:type="dxa"/>
          </w:tcMar>
          <w:vAlign w:val="center"/>
        </w:tcPr>
        <w:p w14:paraId="291CDC1D" w14:textId="77777777" w:rsidR="00AE0FD0" w:rsidRPr="00025E23" w:rsidRDefault="00AE0FD0" w:rsidP="00AE0FD0">
          <w:pPr>
            <w:pStyle w:val="Header"/>
            <w:jc w:val="center"/>
            <w:rPr>
              <w:rFonts w:ascii="Times New Roman" w:hAnsi="Times New Roman"/>
              <w:b/>
              <w:bCs/>
              <w:sz w:val="24"/>
              <w:szCs w:val="24"/>
            </w:rPr>
          </w:pPr>
          <w:r w:rsidRPr="00025E23">
            <w:rPr>
              <w:rFonts w:ascii="Times New Roman" w:hAnsi="Times New Roman"/>
              <w:b/>
              <w:bCs/>
              <w:sz w:val="24"/>
              <w:szCs w:val="24"/>
            </w:rPr>
            <w:t>PROCEDURĂ OPERAŢIONALĂ</w:t>
          </w:r>
        </w:p>
      </w:tc>
      <w:tc>
        <w:tcPr>
          <w:tcW w:w="2835" w:type="dxa"/>
          <w:gridSpan w:val="2"/>
          <w:tcBorders>
            <w:bottom w:val="single" w:sz="12" w:space="0" w:color="000000"/>
          </w:tcBorders>
          <w:tcMar>
            <w:top w:w="0" w:type="dxa"/>
            <w:left w:w="108" w:type="dxa"/>
            <w:bottom w:w="0" w:type="dxa"/>
            <w:right w:w="108" w:type="dxa"/>
          </w:tcMar>
          <w:vAlign w:val="center"/>
        </w:tcPr>
        <w:p w14:paraId="533517C8" w14:textId="77777777" w:rsidR="00AE0FD0" w:rsidRPr="00025E23" w:rsidRDefault="00AE0FD0" w:rsidP="00AE0FD0">
          <w:pPr>
            <w:pStyle w:val="Header"/>
            <w:jc w:val="center"/>
            <w:rPr>
              <w:rFonts w:ascii="Times New Roman" w:hAnsi="Times New Roman"/>
              <w:b/>
              <w:sz w:val="20"/>
              <w:szCs w:val="20"/>
            </w:rPr>
          </w:pPr>
          <w:r w:rsidRPr="00025E23">
            <w:rPr>
              <w:rFonts w:ascii="Times New Roman" w:hAnsi="Times New Roman"/>
              <w:b/>
              <w:sz w:val="20"/>
              <w:szCs w:val="20"/>
            </w:rPr>
            <w:t>Cod document</w:t>
          </w:r>
        </w:p>
        <w:p w14:paraId="36DE25EE" w14:textId="77777777" w:rsidR="00AE0FD0" w:rsidRPr="00025E23" w:rsidRDefault="00AE0FD0" w:rsidP="00AE0FD0">
          <w:pPr>
            <w:pStyle w:val="Header"/>
            <w:jc w:val="center"/>
            <w:rPr>
              <w:rFonts w:ascii="Times New Roman" w:hAnsi="Times New Roman"/>
              <w:b/>
              <w:sz w:val="20"/>
              <w:szCs w:val="20"/>
            </w:rPr>
          </w:pPr>
          <w:r w:rsidRPr="00025E23">
            <w:rPr>
              <w:rFonts w:ascii="Times New Roman" w:hAnsi="Times New Roman"/>
              <w:b/>
              <w:sz w:val="20"/>
              <w:szCs w:val="20"/>
            </w:rPr>
            <w:t>DGA-PO-56</w:t>
          </w:r>
        </w:p>
      </w:tc>
    </w:tr>
    <w:tr w:rsidR="00AE0FD0" w:rsidRPr="00025E23" w14:paraId="5447DA0C" w14:textId="77777777" w:rsidTr="00B23E7F">
      <w:trPr>
        <w:cantSplit/>
        <w:trHeight w:val="225"/>
      </w:trPr>
      <w:tc>
        <w:tcPr>
          <w:tcW w:w="1276" w:type="dxa"/>
          <w:vMerge/>
          <w:tcMar>
            <w:top w:w="0" w:type="dxa"/>
            <w:left w:w="108" w:type="dxa"/>
            <w:bottom w:w="0" w:type="dxa"/>
            <w:right w:w="108" w:type="dxa"/>
          </w:tcMar>
          <w:vAlign w:val="center"/>
        </w:tcPr>
        <w:p w14:paraId="5CD641A1" w14:textId="77777777" w:rsidR="00AE0FD0" w:rsidRPr="00025E23" w:rsidRDefault="00AE0FD0" w:rsidP="00AE0FD0">
          <w:pPr>
            <w:spacing w:after="0"/>
            <w:rPr>
              <w:rFonts w:ascii="Arial" w:hAnsi="Arial" w:cs="Arial"/>
            </w:rPr>
          </w:pPr>
        </w:p>
      </w:tc>
      <w:tc>
        <w:tcPr>
          <w:tcW w:w="5260" w:type="dxa"/>
          <w:vMerge w:val="restart"/>
          <w:tcMar>
            <w:top w:w="0" w:type="dxa"/>
            <w:left w:w="108" w:type="dxa"/>
            <w:bottom w:w="0" w:type="dxa"/>
            <w:right w:w="108" w:type="dxa"/>
          </w:tcMar>
          <w:vAlign w:val="center"/>
        </w:tcPr>
        <w:p w14:paraId="22A0B29A" w14:textId="77777777" w:rsidR="00AE0FD0" w:rsidRPr="00025E23" w:rsidRDefault="00AE0FD0" w:rsidP="00AE0FD0">
          <w:pPr>
            <w:spacing w:after="0" w:line="240" w:lineRule="auto"/>
            <w:jc w:val="center"/>
            <w:rPr>
              <w:rFonts w:ascii="Times New Roman" w:hAnsi="Times New Roman"/>
              <w:b/>
            </w:rPr>
          </w:pPr>
          <w:r w:rsidRPr="00025E23">
            <w:rPr>
              <w:rFonts w:ascii="Times New Roman" w:hAnsi="Times New Roman"/>
              <w:b/>
            </w:rPr>
            <w:t xml:space="preserve">Procedura de atribuire aplicabilă în cazul serviciilor sociale </w:t>
          </w:r>
          <w:proofErr w:type="spellStart"/>
          <w:r w:rsidRPr="00025E23">
            <w:rPr>
              <w:rFonts w:ascii="Times New Roman" w:hAnsi="Times New Roman"/>
              <w:b/>
            </w:rPr>
            <w:t>şi</w:t>
          </w:r>
          <w:proofErr w:type="spellEnd"/>
          <w:r w:rsidRPr="00025E23">
            <w:rPr>
              <w:rFonts w:ascii="Times New Roman" w:hAnsi="Times New Roman"/>
              <w:b/>
            </w:rPr>
            <w:t xml:space="preserve"> al altor servicii specifice prevăzute în anexa nr. 2 la Legea 98/2016 privind </w:t>
          </w:r>
          <w:proofErr w:type="spellStart"/>
          <w:r w:rsidRPr="00025E23">
            <w:rPr>
              <w:rFonts w:ascii="Times New Roman" w:hAnsi="Times New Roman"/>
              <w:b/>
            </w:rPr>
            <w:t>achiziţiile</w:t>
          </w:r>
          <w:proofErr w:type="spellEnd"/>
          <w:r w:rsidRPr="00025E23">
            <w:rPr>
              <w:rFonts w:ascii="Times New Roman" w:hAnsi="Times New Roman"/>
              <w:b/>
            </w:rPr>
            <w:t xml:space="preserve"> publice</w:t>
          </w:r>
        </w:p>
      </w:tc>
      <w:tc>
        <w:tcPr>
          <w:tcW w:w="1559" w:type="dxa"/>
          <w:tcBorders>
            <w:bottom w:val="single" w:sz="6" w:space="0" w:color="000000"/>
            <w:right w:val="single" w:sz="6" w:space="0" w:color="000000"/>
          </w:tcBorders>
          <w:tcMar>
            <w:top w:w="0" w:type="dxa"/>
            <w:left w:w="108" w:type="dxa"/>
            <w:bottom w:w="0" w:type="dxa"/>
            <w:right w:w="108" w:type="dxa"/>
          </w:tcMar>
        </w:tcPr>
        <w:p w14:paraId="09F0941E" w14:textId="77777777" w:rsidR="00AE0FD0" w:rsidRPr="00025E23" w:rsidRDefault="00AE0FD0" w:rsidP="00AE0FD0">
          <w:pPr>
            <w:pStyle w:val="Header"/>
            <w:rPr>
              <w:rFonts w:ascii="Times New Roman" w:hAnsi="Times New Roman"/>
              <w:sz w:val="20"/>
              <w:szCs w:val="20"/>
            </w:rPr>
          </w:pPr>
          <w:r w:rsidRPr="00025E23">
            <w:rPr>
              <w:rFonts w:ascii="Times New Roman" w:hAnsi="Times New Roman"/>
              <w:sz w:val="20"/>
              <w:szCs w:val="20"/>
            </w:rPr>
            <w:t>Pag./Total pag.</w:t>
          </w:r>
        </w:p>
      </w:tc>
      <w:tc>
        <w:tcPr>
          <w:tcW w:w="1276" w:type="dxa"/>
          <w:tcBorders>
            <w:left w:val="single" w:sz="6" w:space="0" w:color="000000"/>
            <w:bottom w:val="single" w:sz="6" w:space="0" w:color="000000"/>
          </w:tcBorders>
          <w:tcMar>
            <w:top w:w="0" w:type="dxa"/>
            <w:left w:w="108" w:type="dxa"/>
            <w:bottom w:w="0" w:type="dxa"/>
            <w:right w:w="108" w:type="dxa"/>
          </w:tcMar>
        </w:tcPr>
        <w:p w14:paraId="6D6EF207" w14:textId="77777777" w:rsidR="00AE0FD0" w:rsidRPr="00025E23" w:rsidRDefault="00AE0FD0" w:rsidP="00AE0FD0">
          <w:pPr>
            <w:pStyle w:val="Header"/>
            <w:tabs>
              <w:tab w:val="left" w:pos="666"/>
            </w:tabs>
            <w:ind w:right="348"/>
            <w:rPr>
              <w:rFonts w:ascii="Times New Roman" w:hAnsi="Times New Roman"/>
            </w:rPr>
          </w:pPr>
          <w:r w:rsidRPr="00025E23">
            <w:rPr>
              <w:rStyle w:val="PageNumber"/>
              <w:rFonts w:ascii="Times New Roman" w:hAnsi="Times New Roman"/>
              <w:sz w:val="20"/>
              <w:szCs w:val="20"/>
            </w:rPr>
            <w:fldChar w:fldCharType="begin"/>
          </w:r>
          <w:r w:rsidRPr="00025E23">
            <w:rPr>
              <w:rStyle w:val="PageNumber"/>
              <w:rFonts w:ascii="Times New Roman" w:hAnsi="Times New Roman"/>
              <w:sz w:val="20"/>
              <w:szCs w:val="20"/>
            </w:rPr>
            <w:instrText xml:space="preserve"> PAGE </w:instrText>
          </w:r>
          <w:r w:rsidRPr="00025E23">
            <w:rPr>
              <w:rStyle w:val="PageNumber"/>
              <w:rFonts w:ascii="Times New Roman" w:hAnsi="Times New Roman"/>
              <w:sz w:val="20"/>
              <w:szCs w:val="20"/>
            </w:rPr>
            <w:fldChar w:fldCharType="separate"/>
          </w:r>
          <w:r w:rsidRPr="00025E23">
            <w:rPr>
              <w:rStyle w:val="PageNumber"/>
              <w:rFonts w:ascii="Times New Roman" w:hAnsi="Times New Roman"/>
              <w:sz w:val="20"/>
              <w:szCs w:val="20"/>
            </w:rPr>
            <w:t>2</w:t>
          </w:r>
          <w:r w:rsidRPr="00025E23">
            <w:rPr>
              <w:rStyle w:val="PageNumber"/>
              <w:rFonts w:ascii="Times New Roman" w:hAnsi="Times New Roman"/>
              <w:sz w:val="20"/>
              <w:szCs w:val="20"/>
            </w:rPr>
            <w:fldChar w:fldCharType="end"/>
          </w:r>
          <w:r w:rsidRPr="00025E23">
            <w:rPr>
              <w:rStyle w:val="PageNumber"/>
              <w:rFonts w:ascii="Times New Roman" w:hAnsi="Times New Roman"/>
              <w:sz w:val="20"/>
              <w:szCs w:val="20"/>
            </w:rPr>
            <w:t>/38</w:t>
          </w:r>
        </w:p>
      </w:tc>
    </w:tr>
    <w:tr w:rsidR="00AE0FD0" w:rsidRPr="00025E23" w14:paraId="21066E89" w14:textId="77777777" w:rsidTr="00B23E7F">
      <w:trPr>
        <w:cantSplit/>
        <w:trHeight w:val="225"/>
      </w:trPr>
      <w:tc>
        <w:tcPr>
          <w:tcW w:w="1276" w:type="dxa"/>
          <w:vMerge/>
          <w:tcMar>
            <w:top w:w="0" w:type="dxa"/>
            <w:left w:w="108" w:type="dxa"/>
            <w:bottom w:w="0" w:type="dxa"/>
            <w:right w:w="108" w:type="dxa"/>
          </w:tcMar>
          <w:vAlign w:val="center"/>
        </w:tcPr>
        <w:p w14:paraId="6384E097" w14:textId="77777777" w:rsidR="00AE0FD0" w:rsidRPr="00025E23" w:rsidRDefault="00AE0FD0" w:rsidP="00AE0FD0">
          <w:pPr>
            <w:rPr>
              <w:rFonts w:ascii="Arial" w:hAnsi="Arial" w:cs="Arial"/>
            </w:rPr>
          </w:pPr>
        </w:p>
      </w:tc>
      <w:tc>
        <w:tcPr>
          <w:tcW w:w="5260" w:type="dxa"/>
          <w:vMerge/>
          <w:tcMar>
            <w:top w:w="0" w:type="dxa"/>
            <w:left w:w="108" w:type="dxa"/>
            <w:bottom w:w="0" w:type="dxa"/>
            <w:right w:w="108" w:type="dxa"/>
          </w:tcMar>
          <w:vAlign w:val="center"/>
        </w:tcPr>
        <w:p w14:paraId="7BA8DFB6" w14:textId="77777777" w:rsidR="00AE0FD0" w:rsidRPr="00025E23" w:rsidRDefault="00AE0FD0" w:rsidP="00AE0FD0">
          <w:pPr>
            <w:pStyle w:val="Header"/>
            <w:jc w:val="center"/>
            <w:rPr>
              <w:rFonts w:ascii="Times New Roman" w:hAnsi="Times New Roman"/>
              <w:b/>
              <w:bCs/>
              <w:sz w:val="20"/>
              <w:szCs w:val="20"/>
            </w:rPr>
          </w:pPr>
        </w:p>
      </w:tc>
      <w:tc>
        <w:tcPr>
          <w:tcW w:w="1559" w:type="dxa"/>
          <w:tcBorders>
            <w:top w:val="single" w:sz="6" w:space="0" w:color="000000"/>
            <w:bottom w:val="single" w:sz="6" w:space="0" w:color="000000"/>
            <w:right w:val="single" w:sz="6" w:space="0" w:color="000000"/>
          </w:tcBorders>
          <w:tcMar>
            <w:top w:w="0" w:type="dxa"/>
            <w:left w:w="108" w:type="dxa"/>
            <w:bottom w:w="0" w:type="dxa"/>
            <w:right w:w="108" w:type="dxa"/>
          </w:tcMar>
        </w:tcPr>
        <w:p w14:paraId="189B47AC" w14:textId="77777777" w:rsidR="00AE0FD0" w:rsidRPr="00025E23" w:rsidRDefault="00AE0FD0" w:rsidP="00AE0FD0">
          <w:pPr>
            <w:pStyle w:val="Header"/>
            <w:rPr>
              <w:rFonts w:ascii="Times New Roman" w:hAnsi="Times New Roman"/>
              <w:sz w:val="20"/>
              <w:szCs w:val="20"/>
            </w:rPr>
          </w:pPr>
          <w:r w:rsidRPr="00025E23">
            <w:rPr>
              <w:rFonts w:ascii="Times New Roman" w:hAnsi="Times New Roman"/>
              <w:sz w:val="20"/>
              <w:szCs w:val="20"/>
            </w:rPr>
            <w:t>Data</w:t>
          </w:r>
        </w:p>
      </w:tc>
      <w:tc>
        <w:tcPr>
          <w:tcW w:w="1276" w:type="dxa"/>
          <w:tcBorders>
            <w:top w:val="single" w:sz="6" w:space="0" w:color="000000"/>
            <w:left w:val="single" w:sz="6" w:space="0" w:color="000000"/>
            <w:bottom w:val="single" w:sz="6" w:space="0" w:color="000000"/>
          </w:tcBorders>
          <w:tcMar>
            <w:top w:w="0" w:type="dxa"/>
            <w:left w:w="108" w:type="dxa"/>
            <w:bottom w:w="0" w:type="dxa"/>
            <w:right w:w="108" w:type="dxa"/>
          </w:tcMar>
        </w:tcPr>
        <w:p w14:paraId="18196362" w14:textId="77777777" w:rsidR="00AE0FD0" w:rsidRPr="00025E23" w:rsidRDefault="00AE0FD0" w:rsidP="00AE0FD0">
          <w:pPr>
            <w:pStyle w:val="Header"/>
            <w:rPr>
              <w:rFonts w:ascii="Times New Roman" w:hAnsi="Times New Roman"/>
              <w:sz w:val="20"/>
              <w:szCs w:val="20"/>
            </w:rPr>
          </w:pPr>
          <w:r w:rsidRPr="00025E23">
            <w:rPr>
              <w:rFonts w:ascii="Times New Roman" w:hAnsi="Times New Roman"/>
              <w:sz w:val="20"/>
              <w:szCs w:val="20"/>
            </w:rPr>
            <w:t>02.06.2026</w:t>
          </w:r>
        </w:p>
      </w:tc>
    </w:tr>
    <w:tr w:rsidR="00AE0FD0" w:rsidRPr="00025E23" w14:paraId="1D0962FB" w14:textId="77777777" w:rsidTr="00B23E7F">
      <w:trPr>
        <w:cantSplit/>
        <w:trHeight w:val="165"/>
      </w:trPr>
      <w:tc>
        <w:tcPr>
          <w:tcW w:w="1276" w:type="dxa"/>
          <w:vMerge/>
          <w:tcMar>
            <w:top w:w="0" w:type="dxa"/>
            <w:left w:w="108" w:type="dxa"/>
            <w:bottom w:w="0" w:type="dxa"/>
            <w:right w:w="108" w:type="dxa"/>
          </w:tcMar>
          <w:vAlign w:val="center"/>
        </w:tcPr>
        <w:p w14:paraId="0ECB3FA3" w14:textId="77777777" w:rsidR="00AE0FD0" w:rsidRPr="00025E23" w:rsidRDefault="00AE0FD0" w:rsidP="00AE0FD0">
          <w:pPr>
            <w:rPr>
              <w:rFonts w:ascii="Arial" w:hAnsi="Arial" w:cs="Arial"/>
            </w:rPr>
          </w:pPr>
        </w:p>
      </w:tc>
      <w:tc>
        <w:tcPr>
          <w:tcW w:w="5260" w:type="dxa"/>
          <w:vMerge/>
          <w:tcMar>
            <w:top w:w="0" w:type="dxa"/>
            <w:left w:w="108" w:type="dxa"/>
            <w:bottom w:w="0" w:type="dxa"/>
            <w:right w:w="108" w:type="dxa"/>
          </w:tcMar>
          <w:vAlign w:val="center"/>
        </w:tcPr>
        <w:p w14:paraId="2654F6BB" w14:textId="77777777" w:rsidR="00AE0FD0" w:rsidRPr="00025E23" w:rsidRDefault="00AE0FD0" w:rsidP="00AE0FD0">
          <w:pPr>
            <w:pStyle w:val="Header"/>
            <w:jc w:val="center"/>
            <w:rPr>
              <w:rFonts w:ascii="Times New Roman" w:hAnsi="Times New Roman"/>
              <w:b/>
              <w:bCs/>
              <w:sz w:val="20"/>
              <w:szCs w:val="20"/>
            </w:rPr>
          </w:pPr>
        </w:p>
      </w:tc>
      <w:tc>
        <w:tcPr>
          <w:tcW w:w="1559" w:type="dxa"/>
          <w:tcBorders>
            <w:top w:val="single" w:sz="6" w:space="0" w:color="000000"/>
            <w:right w:val="single" w:sz="6" w:space="0" w:color="000000"/>
          </w:tcBorders>
          <w:tcMar>
            <w:top w:w="0" w:type="dxa"/>
            <w:left w:w="108" w:type="dxa"/>
            <w:bottom w:w="0" w:type="dxa"/>
            <w:right w:w="108" w:type="dxa"/>
          </w:tcMar>
        </w:tcPr>
        <w:p w14:paraId="248A2559" w14:textId="77777777" w:rsidR="00AE0FD0" w:rsidRPr="00025E23" w:rsidRDefault="00AE0FD0" w:rsidP="00AE0FD0">
          <w:pPr>
            <w:pStyle w:val="Header"/>
            <w:rPr>
              <w:rFonts w:ascii="Times New Roman" w:hAnsi="Times New Roman"/>
              <w:sz w:val="20"/>
              <w:szCs w:val="20"/>
            </w:rPr>
          </w:pPr>
          <w:proofErr w:type="spellStart"/>
          <w:r w:rsidRPr="00025E23">
            <w:rPr>
              <w:rFonts w:ascii="Times New Roman" w:hAnsi="Times New Roman"/>
              <w:sz w:val="20"/>
              <w:szCs w:val="20"/>
            </w:rPr>
            <w:t>Ediţie</w:t>
          </w:r>
          <w:proofErr w:type="spellEnd"/>
          <w:r w:rsidRPr="00025E23">
            <w:rPr>
              <w:rFonts w:ascii="Times New Roman" w:hAnsi="Times New Roman"/>
              <w:sz w:val="20"/>
              <w:szCs w:val="20"/>
            </w:rPr>
            <w:t>/Revizie</w:t>
          </w:r>
        </w:p>
      </w:tc>
      <w:tc>
        <w:tcPr>
          <w:tcW w:w="1276" w:type="dxa"/>
          <w:tcBorders>
            <w:top w:val="single" w:sz="6" w:space="0" w:color="000000"/>
            <w:left w:val="single" w:sz="6" w:space="0" w:color="000000"/>
          </w:tcBorders>
          <w:tcMar>
            <w:top w:w="0" w:type="dxa"/>
            <w:left w:w="108" w:type="dxa"/>
            <w:bottom w:w="0" w:type="dxa"/>
            <w:right w:w="108" w:type="dxa"/>
          </w:tcMar>
        </w:tcPr>
        <w:p w14:paraId="62C790C3" w14:textId="77777777" w:rsidR="00AE0FD0" w:rsidRPr="00025E23" w:rsidRDefault="00AE0FD0" w:rsidP="00AE0FD0">
          <w:pPr>
            <w:pStyle w:val="Header"/>
            <w:rPr>
              <w:rFonts w:ascii="Times New Roman" w:hAnsi="Times New Roman"/>
            </w:rPr>
          </w:pPr>
          <w:r w:rsidRPr="00025E23">
            <w:rPr>
              <w:rFonts w:ascii="Times New Roman" w:hAnsi="Times New Roman"/>
              <w:b/>
              <w:sz w:val="20"/>
              <w:szCs w:val="20"/>
              <w:u w:val="single"/>
            </w:rPr>
            <w:t>2</w:t>
          </w:r>
          <w:r w:rsidRPr="00025E23">
            <w:rPr>
              <w:rFonts w:ascii="Times New Roman" w:hAnsi="Times New Roman"/>
              <w:sz w:val="20"/>
              <w:szCs w:val="20"/>
            </w:rPr>
            <w:t xml:space="preserve">/ </w:t>
          </w:r>
          <w:r w:rsidRPr="00025E23">
            <w:rPr>
              <w:rFonts w:ascii="Times New Roman" w:hAnsi="Times New Roman"/>
              <w:b/>
              <w:sz w:val="20"/>
              <w:szCs w:val="20"/>
              <w:u w:val="single"/>
            </w:rPr>
            <w:t>0</w:t>
          </w:r>
          <w:r w:rsidRPr="00025E23">
            <w:rPr>
              <w:rFonts w:ascii="Times New Roman" w:hAnsi="Times New Roman"/>
              <w:sz w:val="20"/>
              <w:szCs w:val="20"/>
            </w:rPr>
            <w:t xml:space="preserve"> 1 2 3 </w:t>
          </w:r>
        </w:p>
      </w:tc>
    </w:tr>
  </w:tbl>
  <w:p w14:paraId="75D0015F" w14:textId="77777777" w:rsidR="00955C89" w:rsidRPr="00025E23" w:rsidRDefault="00955C89" w:rsidP="00201FA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0F721" w14:textId="77777777" w:rsidR="005B2D41" w:rsidRPr="00025E23" w:rsidRDefault="005B2D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200F"/>
    <w:multiLevelType w:val="multilevel"/>
    <w:tmpl w:val="4C40B8CE"/>
    <w:lvl w:ilvl="0">
      <w:start w:val="1"/>
      <w:numFmt w:val="bullet"/>
      <w:lvlText w:val=""/>
      <w:lvlJc w:val="left"/>
      <w:pPr>
        <w:tabs>
          <w:tab w:val="num" w:pos="720"/>
        </w:tabs>
        <w:ind w:left="720" w:hanging="360"/>
      </w:pPr>
      <w:rPr>
        <w:rFonts w:ascii="Symbol" w:hAnsi="Symbol" w:hint="default"/>
        <w:sz w:val="20"/>
      </w:rPr>
    </w:lvl>
    <w:lvl w:ilvl="1">
      <w:start w:val="15"/>
      <w:numFmt w:val="bullet"/>
      <w:lvlText w:val="-"/>
      <w:lvlJc w:val="left"/>
      <w:pPr>
        <w:ind w:left="1440" w:hanging="360"/>
      </w:pPr>
      <w:rPr>
        <w:rFonts w:ascii="Times New Roman" w:eastAsia="Calibr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E1DF7"/>
    <w:multiLevelType w:val="hybridMultilevel"/>
    <w:tmpl w:val="67FEFDE8"/>
    <w:lvl w:ilvl="0" w:tplc="0418000D">
      <w:start w:val="1"/>
      <w:numFmt w:val="bullet"/>
      <w:lvlText w:val=""/>
      <w:lvlJc w:val="left"/>
      <w:pPr>
        <w:ind w:left="1080" w:hanging="360"/>
      </w:pPr>
      <w:rPr>
        <w:rFonts w:ascii="Wingdings" w:hAnsi="Wingdings"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2" w15:restartNumberingAfterBreak="0">
    <w:nsid w:val="03A04E3A"/>
    <w:multiLevelType w:val="hybridMultilevel"/>
    <w:tmpl w:val="7D72E09C"/>
    <w:lvl w:ilvl="0" w:tplc="04090017">
      <w:start w:val="1"/>
      <w:numFmt w:val="lowerLetter"/>
      <w:lvlText w:val="%1)"/>
      <w:lvlJc w:val="left"/>
      <w:pPr>
        <w:ind w:left="780" w:hanging="360"/>
      </w:p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3" w15:restartNumberingAfterBreak="0">
    <w:nsid w:val="0B7E1085"/>
    <w:multiLevelType w:val="multilevel"/>
    <w:tmpl w:val="CF9041C6"/>
    <w:lvl w:ilvl="0">
      <w:start w:val="1"/>
      <w:numFmt w:val="lowerLetter"/>
      <w:lvlText w:val="%1)"/>
      <w:lvlJc w:val="left"/>
      <w:pPr>
        <w:ind w:left="720" w:hanging="7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45477D"/>
    <w:multiLevelType w:val="hybridMultilevel"/>
    <w:tmpl w:val="70FCD3A8"/>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25E6601"/>
    <w:multiLevelType w:val="hybridMultilevel"/>
    <w:tmpl w:val="0F72F7E0"/>
    <w:lvl w:ilvl="0" w:tplc="04090017">
      <w:start w:val="1"/>
      <w:numFmt w:val="lowerLetter"/>
      <w:lvlText w:val="%1)"/>
      <w:lvlJc w:val="left"/>
      <w:pPr>
        <w:ind w:left="1260" w:hanging="360"/>
      </w:pPr>
    </w:lvl>
    <w:lvl w:ilvl="1" w:tplc="04180019" w:tentative="1">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abstractNum w:abstractNumId="6" w15:restartNumberingAfterBreak="0">
    <w:nsid w:val="126C6476"/>
    <w:multiLevelType w:val="multilevel"/>
    <w:tmpl w:val="5BFC2FC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72C1D4A"/>
    <w:multiLevelType w:val="hybridMultilevel"/>
    <w:tmpl w:val="CAB036CC"/>
    <w:lvl w:ilvl="0" w:tplc="04090017">
      <w:start w:val="1"/>
      <w:numFmt w:val="lowerLetter"/>
      <w:lvlText w:val="%1)"/>
      <w:lvlJc w:val="left"/>
      <w:pPr>
        <w:ind w:left="1260" w:hanging="360"/>
      </w:pPr>
    </w:lvl>
    <w:lvl w:ilvl="1" w:tplc="04180019" w:tentative="1">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abstractNum w:abstractNumId="8" w15:restartNumberingAfterBreak="0">
    <w:nsid w:val="1ACC45C8"/>
    <w:multiLevelType w:val="hybridMultilevel"/>
    <w:tmpl w:val="89806D26"/>
    <w:lvl w:ilvl="0" w:tplc="0409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B5D63E9"/>
    <w:multiLevelType w:val="hybridMultilevel"/>
    <w:tmpl w:val="1326FBEA"/>
    <w:lvl w:ilvl="0" w:tplc="CC103BE2">
      <w:start w:val="1"/>
      <w:numFmt w:val="decimal"/>
      <w:lvlText w:val="%1."/>
      <w:lvlJc w:val="left"/>
      <w:pPr>
        <w:ind w:left="720" w:hanging="360"/>
      </w:pPr>
      <w:rPr>
        <w:b w:val="0"/>
        <w:bCs w:val="0"/>
        <w:i/>
        <w:i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CA92B95"/>
    <w:multiLevelType w:val="hybridMultilevel"/>
    <w:tmpl w:val="4BA09DE0"/>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D5D3481"/>
    <w:multiLevelType w:val="hybridMultilevel"/>
    <w:tmpl w:val="E5A6905E"/>
    <w:lvl w:ilvl="0" w:tplc="EE64F0EC">
      <w:start w:val="1"/>
      <w:numFmt w:val="upperRoman"/>
      <w:lvlText w:val="%1."/>
      <w:lvlJc w:val="right"/>
      <w:pPr>
        <w:ind w:left="360" w:hanging="360"/>
      </w:pPr>
      <w:rPr>
        <w:rFonts w:ascii="Times New Roman" w:hAnsi="Times New Roman" w:cs="Times New Roman" w:hint="default"/>
        <w:b/>
        <w:color w:val="auto"/>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1DF62A59"/>
    <w:multiLevelType w:val="multilevel"/>
    <w:tmpl w:val="9886F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8971F5"/>
    <w:multiLevelType w:val="hybridMultilevel"/>
    <w:tmpl w:val="1896AD8C"/>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5F629366">
      <w:start w:val="5"/>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FD6D99"/>
    <w:multiLevelType w:val="hybridMultilevel"/>
    <w:tmpl w:val="B6F094A6"/>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9FE285A"/>
    <w:multiLevelType w:val="hybridMultilevel"/>
    <w:tmpl w:val="9C34244A"/>
    <w:lvl w:ilvl="0" w:tplc="04090017">
      <w:start w:val="1"/>
      <w:numFmt w:val="lowerLetter"/>
      <w:lvlText w:val="%1)"/>
      <w:lvlJc w:val="left"/>
      <w:pPr>
        <w:ind w:left="-40" w:hanging="360"/>
      </w:pPr>
    </w:lvl>
    <w:lvl w:ilvl="1" w:tplc="04180019" w:tentative="1">
      <w:start w:val="1"/>
      <w:numFmt w:val="lowerLetter"/>
      <w:lvlText w:val="%2."/>
      <w:lvlJc w:val="left"/>
      <w:pPr>
        <w:ind w:left="680" w:hanging="360"/>
      </w:pPr>
    </w:lvl>
    <w:lvl w:ilvl="2" w:tplc="0418001B" w:tentative="1">
      <w:start w:val="1"/>
      <w:numFmt w:val="lowerRoman"/>
      <w:lvlText w:val="%3."/>
      <w:lvlJc w:val="right"/>
      <w:pPr>
        <w:ind w:left="1400" w:hanging="180"/>
      </w:pPr>
    </w:lvl>
    <w:lvl w:ilvl="3" w:tplc="0418000F" w:tentative="1">
      <w:start w:val="1"/>
      <w:numFmt w:val="decimal"/>
      <w:lvlText w:val="%4."/>
      <w:lvlJc w:val="left"/>
      <w:pPr>
        <w:ind w:left="2120" w:hanging="360"/>
      </w:pPr>
    </w:lvl>
    <w:lvl w:ilvl="4" w:tplc="04180019" w:tentative="1">
      <w:start w:val="1"/>
      <w:numFmt w:val="lowerLetter"/>
      <w:lvlText w:val="%5."/>
      <w:lvlJc w:val="left"/>
      <w:pPr>
        <w:ind w:left="2840" w:hanging="360"/>
      </w:pPr>
    </w:lvl>
    <w:lvl w:ilvl="5" w:tplc="0418001B" w:tentative="1">
      <w:start w:val="1"/>
      <w:numFmt w:val="lowerRoman"/>
      <w:lvlText w:val="%6."/>
      <w:lvlJc w:val="right"/>
      <w:pPr>
        <w:ind w:left="3560" w:hanging="180"/>
      </w:pPr>
    </w:lvl>
    <w:lvl w:ilvl="6" w:tplc="0418000F" w:tentative="1">
      <w:start w:val="1"/>
      <w:numFmt w:val="decimal"/>
      <w:lvlText w:val="%7."/>
      <w:lvlJc w:val="left"/>
      <w:pPr>
        <w:ind w:left="4280" w:hanging="360"/>
      </w:pPr>
    </w:lvl>
    <w:lvl w:ilvl="7" w:tplc="04180019" w:tentative="1">
      <w:start w:val="1"/>
      <w:numFmt w:val="lowerLetter"/>
      <w:lvlText w:val="%8."/>
      <w:lvlJc w:val="left"/>
      <w:pPr>
        <w:ind w:left="5000" w:hanging="360"/>
      </w:pPr>
    </w:lvl>
    <w:lvl w:ilvl="8" w:tplc="0418001B" w:tentative="1">
      <w:start w:val="1"/>
      <w:numFmt w:val="lowerRoman"/>
      <w:lvlText w:val="%9."/>
      <w:lvlJc w:val="right"/>
      <w:pPr>
        <w:ind w:left="5720" w:hanging="180"/>
      </w:pPr>
    </w:lvl>
  </w:abstractNum>
  <w:abstractNum w:abstractNumId="16" w15:restartNumberingAfterBreak="0">
    <w:nsid w:val="2AF0074D"/>
    <w:multiLevelType w:val="hybridMultilevel"/>
    <w:tmpl w:val="A9964EF4"/>
    <w:lvl w:ilvl="0" w:tplc="375652D0">
      <w:start w:val="1"/>
      <w:numFmt w:val="bullet"/>
      <w:lvlText w:val=""/>
      <w:lvlJc w:val="righ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811A3C"/>
    <w:multiLevelType w:val="hybridMultilevel"/>
    <w:tmpl w:val="A8646F94"/>
    <w:lvl w:ilvl="0" w:tplc="9BCC4EAC">
      <w:start w:val="1"/>
      <w:numFmt w:val="upperRoman"/>
      <w:lvlText w:val="%1."/>
      <w:lvlJc w:val="left"/>
      <w:pPr>
        <w:ind w:left="1080" w:hanging="720"/>
      </w:pPr>
      <w:rPr>
        <w:rFonts w:hint="default"/>
      </w:rPr>
    </w:lvl>
    <w:lvl w:ilvl="1" w:tplc="7A6850A2">
      <w:start w:val="1"/>
      <w:numFmt w:val="decimal"/>
      <w:lvlText w:val="(%2)"/>
      <w:lvlJc w:val="left"/>
      <w:pPr>
        <w:ind w:left="1530" w:hanging="45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F3B2D32"/>
    <w:multiLevelType w:val="hybridMultilevel"/>
    <w:tmpl w:val="F6A01FE6"/>
    <w:lvl w:ilvl="0" w:tplc="0A84B314">
      <w:start w:val="1"/>
      <w:numFmt w:val="lowerLetter"/>
      <w:lvlText w:val="%1)"/>
      <w:lvlJc w:val="left"/>
      <w:pPr>
        <w:ind w:left="720" w:hanging="360"/>
      </w:pPr>
      <w:rPr>
        <w:b w:val="0"/>
        <w:bCs/>
        <w:i w:val="0"/>
        <w:i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F6C0A5F"/>
    <w:multiLevelType w:val="multilevel"/>
    <w:tmpl w:val="633C7C3E"/>
    <w:lvl w:ilvl="0">
      <w:start w:val="5"/>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13877DE"/>
    <w:multiLevelType w:val="hybridMultilevel"/>
    <w:tmpl w:val="7F5A16C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3602A20"/>
    <w:multiLevelType w:val="hybridMultilevel"/>
    <w:tmpl w:val="C44AF504"/>
    <w:lvl w:ilvl="0" w:tplc="9BCC4EA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346262C3"/>
    <w:multiLevelType w:val="hybridMultilevel"/>
    <w:tmpl w:val="D466DBA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37D11396"/>
    <w:multiLevelType w:val="hybridMultilevel"/>
    <w:tmpl w:val="36D29FCE"/>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3C1B275F"/>
    <w:multiLevelType w:val="hybridMultilevel"/>
    <w:tmpl w:val="C938E644"/>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3CC6482E"/>
    <w:multiLevelType w:val="hybridMultilevel"/>
    <w:tmpl w:val="5C221382"/>
    <w:lvl w:ilvl="0" w:tplc="6212BE34">
      <w:start w:val="1"/>
      <w:numFmt w:val="bullet"/>
      <w:lvlText w:val="-"/>
      <w:lvlJc w:val="left"/>
      <w:pPr>
        <w:ind w:left="720" w:hanging="360"/>
      </w:pPr>
      <w:rPr>
        <w:rFonts w:ascii="Arial Narrow" w:eastAsiaTheme="minorHAns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3EE5148"/>
    <w:multiLevelType w:val="hybridMultilevel"/>
    <w:tmpl w:val="9D2AC00A"/>
    <w:lvl w:ilvl="0" w:tplc="04090005">
      <w:start w:val="1"/>
      <w:numFmt w:val="bullet"/>
      <w:lvlText w:val=""/>
      <w:lvlJc w:val="left"/>
      <w:pPr>
        <w:ind w:left="720" w:hanging="360"/>
      </w:pPr>
      <w:rPr>
        <w:rFonts w:ascii="Wingdings" w:hAnsi="Wingdings" w:hint="default"/>
        <w:b w:val="0"/>
        <w:i w:val="0"/>
        <w:strike w:val="0"/>
        <w:dstrike w:val="0"/>
        <w:color w:val="000000"/>
        <w:sz w:val="28"/>
        <w:szCs w:val="28"/>
        <w:u w:val="none" w:color="000000"/>
        <w:effect w:val="none"/>
        <w:bdr w:val="none" w:sz="0" w:space="0" w:color="auto" w:frame="1"/>
        <w:vertAlign w:val="baseline"/>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45AC1179"/>
    <w:multiLevelType w:val="multilevel"/>
    <w:tmpl w:val="27704E7C"/>
    <w:lvl w:ilvl="0">
      <w:start w:val="5"/>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8A11827"/>
    <w:multiLevelType w:val="hybridMultilevel"/>
    <w:tmpl w:val="F84072F0"/>
    <w:lvl w:ilvl="0" w:tplc="375652D0">
      <w:start w:val="1"/>
      <w:numFmt w:val="bullet"/>
      <w:lvlText w:val=""/>
      <w:lvlJc w:val="righ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4C244C8B"/>
    <w:multiLevelType w:val="multilevel"/>
    <w:tmpl w:val="82C2B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BE4E42"/>
    <w:multiLevelType w:val="hybridMultilevel"/>
    <w:tmpl w:val="08027CB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4EB82BD7"/>
    <w:multiLevelType w:val="hybridMultilevel"/>
    <w:tmpl w:val="4F5875E8"/>
    <w:lvl w:ilvl="0" w:tplc="04090005">
      <w:start w:val="1"/>
      <w:numFmt w:val="bullet"/>
      <w:lvlText w:val=""/>
      <w:lvlJc w:val="left"/>
      <w:pPr>
        <w:ind w:left="720" w:hanging="360"/>
      </w:pPr>
      <w:rPr>
        <w:rFonts w:ascii="Wingdings" w:hAnsi="Wingdings" w:hint="default"/>
        <w:b w:val="0"/>
        <w:i w:val="0"/>
        <w:strike w:val="0"/>
        <w:dstrike w:val="0"/>
        <w:color w:val="000000"/>
        <w:sz w:val="28"/>
        <w:szCs w:val="28"/>
        <w:u w:val="none" w:color="000000"/>
        <w:effect w:val="none"/>
        <w:bdr w:val="none" w:sz="0" w:space="0" w:color="auto" w:frame="1"/>
        <w:vertAlign w:val="baseline"/>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2" w15:restartNumberingAfterBreak="0">
    <w:nsid w:val="4EBE2153"/>
    <w:multiLevelType w:val="hybridMultilevel"/>
    <w:tmpl w:val="4F04D710"/>
    <w:lvl w:ilvl="0" w:tplc="0409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52CE601F"/>
    <w:multiLevelType w:val="hybridMultilevel"/>
    <w:tmpl w:val="874CF3A2"/>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4" w15:restartNumberingAfterBreak="0">
    <w:nsid w:val="57D9744E"/>
    <w:multiLevelType w:val="hybridMultilevel"/>
    <w:tmpl w:val="6BD43E80"/>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15:restartNumberingAfterBreak="0">
    <w:nsid w:val="5AAA7E21"/>
    <w:multiLevelType w:val="hybridMultilevel"/>
    <w:tmpl w:val="0F3AA33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AC27DFC"/>
    <w:multiLevelType w:val="hybridMultilevel"/>
    <w:tmpl w:val="268C1B8C"/>
    <w:lvl w:ilvl="0" w:tplc="0409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60A744CD"/>
    <w:multiLevelType w:val="multilevel"/>
    <w:tmpl w:val="49F226E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15:restartNumberingAfterBreak="0">
    <w:nsid w:val="63CF4D92"/>
    <w:multiLevelType w:val="hybridMultilevel"/>
    <w:tmpl w:val="19AE6FD6"/>
    <w:lvl w:ilvl="0" w:tplc="04090005">
      <w:start w:val="1"/>
      <w:numFmt w:val="bullet"/>
      <w:lvlText w:val=""/>
      <w:lvlJc w:val="left"/>
      <w:pPr>
        <w:ind w:left="720" w:hanging="360"/>
      </w:pPr>
      <w:rPr>
        <w:rFonts w:ascii="Wingdings" w:hAnsi="Wingdings" w:hint="default"/>
        <w:b w:val="0"/>
        <w:i w:val="0"/>
        <w:strike w:val="0"/>
        <w:dstrike w:val="0"/>
        <w:color w:val="000000"/>
        <w:sz w:val="28"/>
        <w:szCs w:val="28"/>
        <w:u w:val="none" w:color="000000"/>
        <w:effect w:val="none"/>
        <w:bdr w:val="none" w:sz="0" w:space="0" w:color="auto" w:frame="1"/>
        <w:vertAlign w:val="baseli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64090AFE"/>
    <w:multiLevelType w:val="hybridMultilevel"/>
    <w:tmpl w:val="C218A3EC"/>
    <w:lvl w:ilvl="0" w:tplc="6212BE34">
      <w:start w:val="1"/>
      <w:numFmt w:val="bullet"/>
      <w:lvlText w:val="-"/>
      <w:lvlJc w:val="left"/>
      <w:pPr>
        <w:ind w:left="720" w:hanging="360"/>
      </w:pPr>
      <w:rPr>
        <w:rFonts w:ascii="Arial Narrow" w:eastAsiaTheme="minorHAns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7336372"/>
    <w:multiLevelType w:val="hybridMultilevel"/>
    <w:tmpl w:val="77FC84F2"/>
    <w:lvl w:ilvl="0" w:tplc="C046C87E">
      <w:start w:val="1"/>
      <w:numFmt w:val="decimal"/>
      <w:lvlText w:val="%1."/>
      <w:lvlJc w:val="center"/>
      <w:pPr>
        <w:tabs>
          <w:tab w:val="num" w:pos="445"/>
        </w:tabs>
        <w:ind w:left="700" w:hanging="530"/>
      </w:pPr>
      <w:rPr>
        <w:rFonts w:cs="Times New Roman"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C147E97"/>
    <w:multiLevelType w:val="hybridMultilevel"/>
    <w:tmpl w:val="8F52D292"/>
    <w:lvl w:ilvl="0" w:tplc="03B8F6B2">
      <w:start w:val="1"/>
      <w:numFmt w:val="lowerLetter"/>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42" w15:restartNumberingAfterBreak="0">
    <w:nsid w:val="6CE43199"/>
    <w:multiLevelType w:val="hybridMultilevel"/>
    <w:tmpl w:val="356002DC"/>
    <w:lvl w:ilvl="0" w:tplc="04090017">
      <w:start w:val="1"/>
      <w:numFmt w:val="lowerLetter"/>
      <w:lvlText w:val="%1)"/>
      <w:lvlJc w:val="left"/>
      <w:pPr>
        <w:ind w:left="720" w:hanging="360"/>
      </w:pPr>
    </w:lvl>
    <w:lvl w:ilvl="1" w:tplc="F812699C">
      <w:start w:val="6"/>
      <w:numFmt w:val="bullet"/>
      <w:lvlText w:val="•"/>
      <w:lvlJc w:val="left"/>
      <w:pPr>
        <w:ind w:left="1440" w:hanging="360"/>
      </w:pPr>
      <w:rPr>
        <w:rFonts w:ascii="Times New Roman" w:eastAsia="Calibri"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6DC1571E"/>
    <w:multiLevelType w:val="multilevel"/>
    <w:tmpl w:val="C048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644AB8"/>
    <w:multiLevelType w:val="hybridMultilevel"/>
    <w:tmpl w:val="FA7E4DA4"/>
    <w:lvl w:ilvl="0" w:tplc="04090017">
      <w:start w:val="1"/>
      <w:numFmt w:val="lowerLetter"/>
      <w:lvlText w:val="%1)"/>
      <w:lvlJc w:val="left"/>
      <w:pPr>
        <w:ind w:left="1260" w:hanging="360"/>
      </w:pPr>
    </w:lvl>
    <w:lvl w:ilvl="1" w:tplc="04180019" w:tentative="1">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abstractNum w:abstractNumId="45" w15:restartNumberingAfterBreak="0">
    <w:nsid w:val="707F140A"/>
    <w:multiLevelType w:val="hybridMultilevel"/>
    <w:tmpl w:val="CF0C94AC"/>
    <w:lvl w:ilvl="0" w:tplc="04090017">
      <w:start w:val="1"/>
      <w:numFmt w:val="lowerLetter"/>
      <w:lvlText w:val="%1)"/>
      <w:lvlJc w:val="left"/>
      <w:pPr>
        <w:ind w:left="1260" w:hanging="360"/>
      </w:pPr>
    </w:lvl>
    <w:lvl w:ilvl="1" w:tplc="04180019" w:tentative="1">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abstractNum w:abstractNumId="46" w15:restartNumberingAfterBreak="0">
    <w:nsid w:val="71FE743E"/>
    <w:multiLevelType w:val="hybridMultilevel"/>
    <w:tmpl w:val="71A40C06"/>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736E0B13"/>
    <w:multiLevelType w:val="hybridMultilevel"/>
    <w:tmpl w:val="2DE642FA"/>
    <w:lvl w:ilvl="0" w:tplc="04090005">
      <w:start w:val="1"/>
      <w:numFmt w:val="bullet"/>
      <w:lvlText w:val=""/>
      <w:lvlJc w:val="left"/>
      <w:pPr>
        <w:ind w:left="1260" w:hanging="360"/>
      </w:pPr>
      <w:rPr>
        <w:rFonts w:ascii="Wingdings" w:hAnsi="Wingdings" w:hint="default"/>
        <w:b w:val="0"/>
        <w:i w:val="0"/>
        <w:strike w:val="0"/>
        <w:dstrike w:val="0"/>
        <w:color w:val="000000"/>
        <w:sz w:val="28"/>
        <w:szCs w:val="28"/>
        <w:u w:val="none" w:color="000000"/>
        <w:effect w:val="none"/>
        <w:bdr w:val="none" w:sz="0" w:space="0" w:color="auto" w:frame="1"/>
        <w:vertAlign w:val="baseline"/>
      </w:rPr>
    </w:lvl>
    <w:lvl w:ilvl="1" w:tplc="04180003">
      <w:start w:val="1"/>
      <w:numFmt w:val="bullet"/>
      <w:lvlText w:val="o"/>
      <w:lvlJc w:val="left"/>
      <w:pPr>
        <w:ind w:left="1980" w:hanging="360"/>
      </w:pPr>
      <w:rPr>
        <w:rFonts w:ascii="Courier New" w:hAnsi="Courier New" w:cs="Courier New" w:hint="default"/>
      </w:rPr>
    </w:lvl>
    <w:lvl w:ilvl="2" w:tplc="04180005" w:tentative="1">
      <w:start w:val="1"/>
      <w:numFmt w:val="bullet"/>
      <w:lvlText w:val=""/>
      <w:lvlJc w:val="left"/>
      <w:pPr>
        <w:ind w:left="2700" w:hanging="360"/>
      </w:pPr>
      <w:rPr>
        <w:rFonts w:ascii="Wingdings" w:hAnsi="Wingdings" w:hint="default"/>
      </w:rPr>
    </w:lvl>
    <w:lvl w:ilvl="3" w:tplc="04180001" w:tentative="1">
      <w:start w:val="1"/>
      <w:numFmt w:val="bullet"/>
      <w:lvlText w:val=""/>
      <w:lvlJc w:val="left"/>
      <w:pPr>
        <w:ind w:left="3420" w:hanging="360"/>
      </w:pPr>
      <w:rPr>
        <w:rFonts w:ascii="Symbol" w:hAnsi="Symbol" w:hint="default"/>
      </w:rPr>
    </w:lvl>
    <w:lvl w:ilvl="4" w:tplc="04180003" w:tentative="1">
      <w:start w:val="1"/>
      <w:numFmt w:val="bullet"/>
      <w:lvlText w:val="o"/>
      <w:lvlJc w:val="left"/>
      <w:pPr>
        <w:ind w:left="4140" w:hanging="360"/>
      </w:pPr>
      <w:rPr>
        <w:rFonts w:ascii="Courier New" w:hAnsi="Courier New" w:cs="Courier New" w:hint="default"/>
      </w:rPr>
    </w:lvl>
    <w:lvl w:ilvl="5" w:tplc="04180005" w:tentative="1">
      <w:start w:val="1"/>
      <w:numFmt w:val="bullet"/>
      <w:lvlText w:val=""/>
      <w:lvlJc w:val="left"/>
      <w:pPr>
        <w:ind w:left="4860" w:hanging="360"/>
      </w:pPr>
      <w:rPr>
        <w:rFonts w:ascii="Wingdings" w:hAnsi="Wingdings" w:hint="default"/>
      </w:rPr>
    </w:lvl>
    <w:lvl w:ilvl="6" w:tplc="04180001" w:tentative="1">
      <w:start w:val="1"/>
      <w:numFmt w:val="bullet"/>
      <w:lvlText w:val=""/>
      <w:lvlJc w:val="left"/>
      <w:pPr>
        <w:ind w:left="5580" w:hanging="360"/>
      </w:pPr>
      <w:rPr>
        <w:rFonts w:ascii="Symbol" w:hAnsi="Symbol" w:hint="default"/>
      </w:rPr>
    </w:lvl>
    <w:lvl w:ilvl="7" w:tplc="04180003" w:tentative="1">
      <w:start w:val="1"/>
      <w:numFmt w:val="bullet"/>
      <w:lvlText w:val="o"/>
      <w:lvlJc w:val="left"/>
      <w:pPr>
        <w:ind w:left="6300" w:hanging="360"/>
      </w:pPr>
      <w:rPr>
        <w:rFonts w:ascii="Courier New" w:hAnsi="Courier New" w:cs="Courier New" w:hint="default"/>
      </w:rPr>
    </w:lvl>
    <w:lvl w:ilvl="8" w:tplc="04180005" w:tentative="1">
      <w:start w:val="1"/>
      <w:numFmt w:val="bullet"/>
      <w:lvlText w:val=""/>
      <w:lvlJc w:val="left"/>
      <w:pPr>
        <w:ind w:left="7020" w:hanging="360"/>
      </w:pPr>
      <w:rPr>
        <w:rFonts w:ascii="Wingdings" w:hAnsi="Wingdings" w:hint="default"/>
      </w:rPr>
    </w:lvl>
  </w:abstractNum>
  <w:abstractNum w:abstractNumId="48" w15:restartNumberingAfterBreak="0">
    <w:nsid w:val="7EF01DBC"/>
    <w:multiLevelType w:val="hybridMultilevel"/>
    <w:tmpl w:val="D2665430"/>
    <w:lvl w:ilvl="0" w:tplc="04090017">
      <w:start w:val="1"/>
      <w:numFmt w:val="lowerLetter"/>
      <w:lvlText w:val="%1)"/>
      <w:lvlJc w:val="left"/>
      <w:pPr>
        <w:ind w:left="1260" w:hanging="360"/>
      </w:pPr>
    </w:lvl>
    <w:lvl w:ilvl="1" w:tplc="04180019" w:tentative="1">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num w:numId="1" w16cid:durableId="1246577166">
    <w:abstractNumId w:val="19"/>
  </w:num>
  <w:num w:numId="2" w16cid:durableId="134073948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8628873">
    <w:abstractNumId w:val="16"/>
  </w:num>
  <w:num w:numId="4" w16cid:durableId="1961178737">
    <w:abstractNumId w:val="6"/>
  </w:num>
  <w:num w:numId="5" w16cid:durableId="1473131279">
    <w:abstractNumId w:val="1"/>
  </w:num>
  <w:num w:numId="6" w16cid:durableId="1769156861">
    <w:abstractNumId w:val="41"/>
  </w:num>
  <w:num w:numId="7" w16cid:durableId="1583948852">
    <w:abstractNumId w:val="22"/>
  </w:num>
  <w:num w:numId="8" w16cid:durableId="1471358843">
    <w:abstractNumId w:val="31"/>
  </w:num>
  <w:num w:numId="9" w16cid:durableId="1119183747">
    <w:abstractNumId w:val="34"/>
  </w:num>
  <w:num w:numId="10" w16cid:durableId="1472137762">
    <w:abstractNumId w:val="37"/>
  </w:num>
  <w:num w:numId="11" w16cid:durableId="503931774">
    <w:abstractNumId w:val="26"/>
  </w:num>
  <w:num w:numId="12" w16cid:durableId="1501316051">
    <w:abstractNumId w:val="47"/>
  </w:num>
  <w:num w:numId="13" w16cid:durableId="1279290571">
    <w:abstractNumId w:val="38"/>
  </w:num>
  <w:num w:numId="14" w16cid:durableId="727800004">
    <w:abstractNumId w:val="4"/>
  </w:num>
  <w:num w:numId="15" w16cid:durableId="233198402">
    <w:abstractNumId w:val="20"/>
  </w:num>
  <w:num w:numId="16" w16cid:durableId="495533662">
    <w:abstractNumId w:val="7"/>
  </w:num>
  <w:num w:numId="17" w16cid:durableId="1568490669">
    <w:abstractNumId w:val="48"/>
  </w:num>
  <w:num w:numId="18" w16cid:durableId="446580679">
    <w:abstractNumId w:val="8"/>
  </w:num>
  <w:num w:numId="19" w16cid:durableId="1603763074">
    <w:abstractNumId w:val="32"/>
  </w:num>
  <w:num w:numId="20" w16cid:durableId="1443263866">
    <w:abstractNumId w:val="36"/>
  </w:num>
  <w:num w:numId="21" w16cid:durableId="813377785">
    <w:abstractNumId w:val="28"/>
  </w:num>
  <w:num w:numId="22" w16cid:durableId="1507358019">
    <w:abstractNumId w:val="33"/>
  </w:num>
  <w:num w:numId="23" w16cid:durableId="74978107">
    <w:abstractNumId w:val="9"/>
  </w:num>
  <w:num w:numId="24" w16cid:durableId="525680312">
    <w:abstractNumId w:val="18"/>
  </w:num>
  <w:num w:numId="25" w16cid:durableId="167260064">
    <w:abstractNumId w:val="12"/>
  </w:num>
  <w:num w:numId="26" w16cid:durableId="820123197">
    <w:abstractNumId w:val="30"/>
  </w:num>
  <w:num w:numId="27" w16cid:durableId="1979070807">
    <w:abstractNumId w:val="29"/>
  </w:num>
  <w:num w:numId="28" w16cid:durableId="1077944880">
    <w:abstractNumId w:val="43"/>
  </w:num>
  <w:num w:numId="29" w16cid:durableId="73355071">
    <w:abstractNumId w:val="27"/>
  </w:num>
  <w:num w:numId="30" w16cid:durableId="942153716">
    <w:abstractNumId w:val="17"/>
  </w:num>
  <w:num w:numId="31" w16cid:durableId="524249896">
    <w:abstractNumId w:val="0"/>
  </w:num>
  <w:num w:numId="32" w16cid:durableId="1832481962">
    <w:abstractNumId w:val="44"/>
  </w:num>
  <w:num w:numId="33" w16cid:durableId="1039932183">
    <w:abstractNumId w:val="21"/>
  </w:num>
  <w:num w:numId="34" w16cid:durableId="1592011480">
    <w:abstractNumId w:val="46"/>
  </w:num>
  <w:num w:numId="35" w16cid:durableId="1657608396">
    <w:abstractNumId w:val="45"/>
  </w:num>
  <w:num w:numId="36" w16cid:durableId="1685284305">
    <w:abstractNumId w:val="2"/>
  </w:num>
  <w:num w:numId="37" w16cid:durableId="1480225637">
    <w:abstractNumId w:val="23"/>
  </w:num>
  <w:num w:numId="38" w16cid:durableId="1962953779">
    <w:abstractNumId w:val="15"/>
  </w:num>
  <w:num w:numId="39" w16cid:durableId="834417217">
    <w:abstractNumId w:val="42"/>
  </w:num>
  <w:num w:numId="40" w16cid:durableId="1204367652">
    <w:abstractNumId w:val="3"/>
  </w:num>
  <w:num w:numId="41" w16cid:durableId="831070574">
    <w:abstractNumId w:val="10"/>
  </w:num>
  <w:num w:numId="42" w16cid:durableId="17438037">
    <w:abstractNumId w:val="5"/>
  </w:num>
  <w:num w:numId="43" w16cid:durableId="2080979967">
    <w:abstractNumId w:val="14"/>
  </w:num>
  <w:num w:numId="44" w16cid:durableId="1715541393">
    <w:abstractNumId w:val="24"/>
  </w:num>
  <w:num w:numId="45" w16cid:durableId="1681345720">
    <w:abstractNumId w:val="11"/>
  </w:num>
  <w:num w:numId="46" w16cid:durableId="2018264514">
    <w:abstractNumId w:val="13"/>
  </w:num>
  <w:num w:numId="47" w16cid:durableId="1187252439">
    <w:abstractNumId w:val="35"/>
  </w:num>
  <w:num w:numId="48" w16cid:durableId="1622951692">
    <w:abstractNumId w:val="39"/>
  </w:num>
  <w:num w:numId="49" w16cid:durableId="1307852578">
    <w:abstractNumId w:val="2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autoHyphenation/>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B4F"/>
    <w:rsid w:val="00005865"/>
    <w:rsid w:val="00011026"/>
    <w:rsid w:val="000120CA"/>
    <w:rsid w:val="00025763"/>
    <w:rsid w:val="00025E23"/>
    <w:rsid w:val="000262FD"/>
    <w:rsid w:val="0002636C"/>
    <w:rsid w:val="000264F2"/>
    <w:rsid w:val="0003088A"/>
    <w:rsid w:val="000331B0"/>
    <w:rsid w:val="000341BF"/>
    <w:rsid w:val="00041CEF"/>
    <w:rsid w:val="00043A39"/>
    <w:rsid w:val="000521A5"/>
    <w:rsid w:val="00052659"/>
    <w:rsid w:val="00060124"/>
    <w:rsid w:val="000603A7"/>
    <w:rsid w:val="00060A05"/>
    <w:rsid w:val="00065731"/>
    <w:rsid w:val="00065DD1"/>
    <w:rsid w:val="000746BC"/>
    <w:rsid w:val="000779B6"/>
    <w:rsid w:val="00080ACE"/>
    <w:rsid w:val="00080E31"/>
    <w:rsid w:val="00082B23"/>
    <w:rsid w:val="00087321"/>
    <w:rsid w:val="000908B5"/>
    <w:rsid w:val="00091581"/>
    <w:rsid w:val="00093CA7"/>
    <w:rsid w:val="000A14D8"/>
    <w:rsid w:val="000A3260"/>
    <w:rsid w:val="000B72CA"/>
    <w:rsid w:val="000C0574"/>
    <w:rsid w:val="000C2911"/>
    <w:rsid w:val="000C4327"/>
    <w:rsid w:val="000C6736"/>
    <w:rsid w:val="000C6B57"/>
    <w:rsid w:val="000D2943"/>
    <w:rsid w:val="000D322D"/>
    <w:rsid w:val="000D6AB4"/>
    <w:rsid w:val="000D7E4D"/>
    <w:rsid w:val="000E417F"/>
    <w:rsid w:val="000F3390"/>
    <w:rsid w:val="000F626C"/>
    <w:rsid w:val="0010022D"/>
    <w:rsid w:val="00102CC8"/>
    <w:rsid w:val="001037D4"/>
    <w:rsid w:val="0010548F"/>
    <w:rsid w:val="0010598C"/>
    <w:rsid w:val="0010672C"/>
    <w:rsid w:val="00115C85"/>
    <w:rsid w:val="00130AC4"/>
    <w:rsid w:val="00132146"/>
    <w:rsid w:val="00136F6A"/>
    <w:rsid w:val="00141D8C"/>
    <w:rsid w:val="0014454A"/>
    <w:rsid w:val="001629CD"/>
    <w:rsid w:val="00163CD0"/>
    <w:rsid w:val="001664BC"/>
    <w:rsid w:val="00176394"/>
    <w:rsid w:val="0017787D"/>
    <w:rsid w:val="001804FE"/>
    <w:rsid w:val="00186254"/>
    <w:rsid w:val="001864DC"/>
    <w:rsid w:val="00187BD0"/>
    <w:rsid w:val="0019406D"/>
    <w:rsid w:val="001A360B"/>
    <w:rsid w:val="001A4BB9"/>
    <w:rsid w:val="001B0072"/>
    <w:rsid w:val="001C0348"/>
    <w:rsid w:val="001C1F6A"/>
    <w:rsid w:val="001C3A7F"/>
    <w:rsid w:val="001C4882"/>
    <w:rsid w:val="001C6172"/>
    <w:rsid w:val="001D363B"/>
    <w:rsid w:val="001D3CE5"/>
    <w:rsid w:val="001D45ED"/>
    <w:rsid w:val="001D5B50"/>
    <w:rsid w:val="001D6252"/>
    <w:rsid w:val="001E01DB"/>
    <w:rsid w:val="001E1114"/>
    <w:rsid w:val="001F1966"/>
    <w:rsid w:val="001F5875"/>
    <w:rsid w:val="001F7738"/>
    <w:rsid w:val="00200091"/>
    <w:rsid w:val="002024A4"/>
    <w:rsid w:val="0021123E"/>
    <w:rsid w:val="00213C31"/>
    <w:rsid w:val="002153C9"/>
    <w:rsid w:val="00220AE7"/>
    <w:rsid w:val="00220B2C"/>
    <w:rsid w:val="002246CE"/>
    <w:rsid w:val="0022538E"/>
    <w:rsid w:val="00234235"/>
    <w:rsid w:val="00234AB1"/>
    <w:rsid w:val="0023572F"/>
    <w:rsid w:val="00241C7D"/>
    <w:rsid w:val="00244253"/>
    <w:rsid w:val="0024579A"/>
    <w:rsid w:val="0025386D"/>
    <w:rsid w:val="002646C5"/>
    <w:rsid w:val="002665CE"/>
    <w:rsid w:val="00266A41"/>
    <w:rsid w:val="00270516"/>
    <w:rsid w:val="002710FA"/>
    <w:rsid w:val="00272F44"/>
    <w:rsid w:val="002846B1"/>
    <w:rsid w:val="00294927"/>
    <w:rsid w:val="002A5463"/>
    <w:rsid w:val="002B1266"/>
    <w:rsid w:val="002B4E43"/>
    <w:rsid w:val="002B4F77"/>
    <w:rsid w:val="002C602E"/>
    <w:rsid w:val="002D4D1F"/>
    <w:rsid w:val="002D732C"/>
    <w:rsid w:val="002E349E"/>
    <w:rsid w:val="002E3FE6"/>
    <w:rsid w:val="002E47FB"/>
    <w:rsid w:val="002E4CA2"/>
    <w:rsid w:val="002E7F16"/>
    <w:rsid w:val="002F5041"/>
    <w:rsid w:val="0030358B"/>
    <w:rsid w:val="00304967"/>
    <w:rsid w:val="0030710C"/>
    <w:rsid w:val="003120FF"/>
    <w:rsid w:val="003124A3"/>
    <w:rsid w:val="003140DF"/>
    <w:rsid w:val="00317F78"/>
    <w:rsid w:val="00323084"/>
    <w:rsid w:val="003262C5"/>
    <w:rsid w:val="00326433"/>
    <w:rsid w:val="00332C26"/>
    <w:rsid w:val="00332C4F"/>
    <w:rsid w:val="00334F43"/>
    <w:rsid w:val="00340079"/>
    <w:rsid w:val="003400D0"/>
    <w:rsid w:val="00340D46"/>
    <w:rsid w:val="00345E8C"/>
    <w:rsid w:val="003545E1"/>
    <w:rsid w:val="0035556D"/>
    <w:rsid w:val="00364220"/>
    <w:rsid w:val="00364BAA"/>
    <w:rsid w:val="00367A19"/>
    <w:rsid w:val="00372EB3"/>
    <w:rsid w:val="003740D1"/>
    <w:rsid w:val="0037622F"/>
    <w:rsid w:val="00384759"/>
    <w:rsid w:val="00385AD5"/>
    <w:rsid w:val="003928FC"/>
    <w:rsid w:val="003932DE"/>
    <w:rsid w:val="0039591E"/>
    <w:rsid w:val="003A2D0B"/>
    <w:rsid w:val="003A75BE"/>
    <w:rsid w:val="003B78DE"/>
    <w:rsid w:val="003D00B4"/>
    <w:rsid w:val="003D18EF"/>
    <w:rsid w:val="003E5FB1"/>
    <w:rsid w:val="003E7FE4"/>
    <w:rsid w:val="00421CDE"/>
    <w:rsid w:val="00424970"/>
    <w:rsid w:val="00424B27"/>
    <w:rsid w:val="00425462"/>
    <w:rsid w:val="00436DC3"/>
    <w:rsid w:val="004379A0"/>
    <w:rsid w:val="00450659"/>
    <w:rsid w:val="00454511"/>
    <w:rsid w:val="00456E0B"/>
    <w:rsid w:val="00457202"/>
    <w:rsid w:val="004578B7"/>
    <w:rsid w:val="00461838"/>
    <w:rsid w:val="004619AC"/>
    <w:rsid w:val="00463F22"/>
    <w:rsid w:val="00465DB4"/>
    <w:rsid w:val="00467EAE"/>
    <w:rsid w:val="00470476"/>
    <w:rsid w:val="00472106"/>
    <w:rsid w:val="0047315E"/>
    <w:rsid w:val="004916CD"/>
    <w:rsid w:val="00495812"/>
    <w:rsid w:val="004A66B7"/>
    <w:rsid w:val="004B1662"/>
    <w:rsid w:val="004B28D0"/>
    <w:rsid w:val="004B6B6F"/>
    <w:rsid w:val="004B78A3"/>
    <w:rsid w:val="004C0CF6"/>
    <w:rsid w:val="004C174D"/>
    <w:rsid w:val="004C2FA6"/>
    <w:rsid w:val="004C5117"/>
    <w:rsid w:val="004D102E"/>
    <w:rsid w:val="004D78A1"/>
    <w:rsid w:val="004D7AF4"/>
    <w:rsid w:val="004E5AE0"/>
    <w:rsid w:val="004E5F0B"/>
    <w:rsid w:val="004F01D9"/>
    <w:rsid w:val="004F1F25"/>
    <w:rsid w:val="004F2EEA"/>
    <w:rsid w:val="004F4D34"/>
    <w:rsid w:val="005001FD"/>
    <w:rsid w:val="005017B8"/>
    <w:rsid w:val="005033D4"/>
    <w:rsid w:val="00514176"/>
    <w:rsid w:val="00516C17"/>
    <w:rsid w:val="00520E7A"/>
    <w:rsid w:val="00524133"/>
    <w:rsid w:val="00525E2C"/>
    <w:rsid w:val="005265C8"/>
    <w:rsid w:val="00526F52"/>
    <w:rsid w:val="005334D6"/>
    <w:rsid w:val="0053402E"/>
    <w:rsid w:val="005449C4"/>
    <w:rsid w:val="00545A69"/>
    <w:rsid w:val="00545B4F"/>
    <w:rsid w:val="00553405"/>
    <w:rsid w:val="005538D9"/>
    <w:rsid w:val="00553CD2"/>
    <w:rsid w:val="00554C8B"/>
    <w:rsid w:val="005575C9"/>
    <w:rsid w:val="00557C4C"/>
    <w:rsid w:val="0056265E"/>
    <w:rsid w:val="00562908"/>
    <w:rsid w:val="00567ABB"/>
    <w:rsid w:val="005710A5"/>
    <w:rsid w:val="00571D4B"/>
    <w:rsid w:val="00575C4C"/>
    <w:rsid w:val="00582DCA"/>
    <w:rsid w:val="00584495"/>
    <w:rsid w:val="00586EB1"/>
    <w:rsid w:val="00590793"/>
    <w:rsid w:val="00592D55"/>
    <w:rsid w:val="00592F58"/>
    <w:rsid w:val="005930D3"/>
    <w:rsid w:val="00594C12"/>
    <w:rsid w:val="00596F33"/>
    <w:rsid w:val="005A1A9E"/>
    <w:rsid w:val="005A4199"/>
    <w:rsid w:val="005B0B4D"/>
    <w:rsid w:val="005B20AC"/>
    <w:rsid w:val="005B2D41"/>
    <w:rsid w:val="005C6A01"/>
    <w:rsid w:val="005C726A"/>
    <w:rsid w:val="005D0274"/>
    <w:rsid w:val="005D33FF"/>
    <w:rsid w:val="005D4C9D"/>
    <w:rsid w:val="005D5B61"/>
    <w:rsid w:val="005E000B"/>
    <w:rsid w:val="005E00AF"/>
    <w:rsid w:val="005E0CBC"/>
    <w:rsid w:val="005E4B68"/>
    <w:rsid w:val="005E4E14"/>
    <w:rsid w:val="005E6597"/>
    <w:rsid w:val="005F08F6"/>
    <w:rsid w:val="005F1260"/>
    <w:rsid w:val="005F2D33"/>
    <w:rsid w:val="00602062"/>
    <w:rsid w:val="00607226"/>
    <w:rsid w:val="0060759E"/>
    <w:rsid w:val="006077AF"/>
    <w:rsid w:val="006147EE"/>
    <w:rsid w:val="00616900"/>
    <w:rsid w:val="00616B0F"/>
    <w:rsid w:val="0062054A"/>
    <w:rsid w:val="00630BEB"/>
    <w:rsid w:val="00633560"/>
    <w:rsid w:val="00633871"/>
    <w:rsid w:val="00635968"/>
    <w:rsid w:val="00636CE6"/>
    <w:rsid w:val="00641EB9"/>
    <w:rsid w:val="00644537"/>
    <w:rsid w:val="00647844"/>
    <w:rsid w:val="00651274"/>
    <w:rsid w:val="00656EBE"/>
    <w:rsid w:val="00657E67"/>
    <w:rsid w:val="00660656"/>
    <w:rsid w:val="00663E90"/>
    <w:rsid w:val="00664C08"/>
    <w:rsid w:val="00666CD7"/>
    <w:rsid w:val="00672564"/>
    <w:rsid w:val="00674F13"/>
    <w:rsid w:val="006816CA"/>
    <w:rsid w:val="006853E3"/>
    <w:rsid w:val="00692223"/>
    <w:rsid w:val="00693E6A"/>
    <w:rsid w:val="00697AAF"/>
    <w:rsid w:val="006B55C0"/>
    <w:rsid w:val="006C2B45"/>
    <w:rsid w:val="006C30CF"/>
    <w:rsid w:val="006D2316"/>
    <w:rsid w:val="006D6ED6"/>
    <w:rsid w:val="006D7DC0"/>
    <w:rsid w:val="006E1E6F"/>
    <w:rsid w:val="006E1F5A"/>
    <w:rsid w:val="006E3674"/>
    <w:rsid w:val="006E5983"/>
    <w:rsid w:val="006E703B"/>
    <w:rsid w:val="006E73F8"/>
    <w:rsid w:val="006F371C"/>
    <w:rsid w:val="006F57B2"/>
    <w:rsid w:val="006F5C19"/>
    <w:rsid w:val="007043BD"/>
    <w:rsid w:val="0070705D"/>
    <w:rsid w:val="007149FC"/>
    <w:rsid w:val="0071598A"/>
    <w:rsid w:val="00715E73"/>
    <w:rsid w:val="007273DE"/>
    <w:rsid w:val="00732263"/>
    <w:rsid w:val="00733E2D"/>
    <w:rsid w:val="007406B4"/>
    <w:rsid w:val="007473DF"/>
    <w:rsid w:val="007509D0"/>
    <w:rsid w:val="00752036"/>
    <w:rsid w:val="00755AC2"/>
    <w:rsid w:val="0076087F"/>
    <w:rsid w:val="0076223B"/>
    <w:rsid w:val="00765433"/>
    <w:rsid w:val="0077311A"/>
    <w:rsid w:val="007768FF"/>
    <w:rsid w:val="007939F4"/>
    <w:rsid w:val="00795DF5"/>
    <w:rsid w:val="00796285"/>
    <w:rsid w:val="007A3176"/>
    <w:rsid w:val="007A4EBC"/>
    <w:rsid w:val="007C066F"/>
    <w:rsid w:val="007C2490"/>
    <w:rsid w:val="007C3C9F"/>
    <w:rsid w:val="007D48D4"/>
    <w:rsid w:val="007D7072"/>
    <w:rsid w:val="007E20AB"/>
    <w:rsid w:val="007F622A"/>
    <w:rsid w:val="007F6D8D"/>
    <w:rsid w:val="007F7D21"/>
    <w:rsid w:val="008027B1"/>
    <w:rsid w:val="00804FD1"/>
    <w:rsid w:val="00807F08"/>
    <w:rsid w:val="008159A1"/>
    <w:rsid w:val="00817E30"/>
    <w:rsid w:val="008229E6"/>
    <w:rsid w:val="00823285"/>
    <w:rsid w:val="00831135"/>
    <w:rsid w:val="008506EE"/>
    <w:rsid w:val="0085217A"/>
    <w:rsid w:val="00856C3A"/>
    <w:rsid w:val="00857D30"/>
    <w:rsid w:val="00863D92"/>
    <w:rsid w:val="00867C44"/>
    <w:rsid w:val="00873E5C"/>
    <w:rsid w:val="00874B9D"/>
    <w:rsid w:val="00880BFE"/>
    <w:rsid w:val="00884562"/>
    <w:rsid w:val="00884A25"/>
    <w:rsid w:val="00894A8D"/>
    <w:rsid w:val="008970C6"/>
    <w:rsid w:val="008975AD"/>
    <w:rsid w:val="008A3577"/>
    <w:rsid w:val="008A63DE"/>
    <w:rsid w:val="008A6E0E"/>
    <w:rsid w:val="008A6F86"/>
    <w:rsid w:val="008B0FA1"/>
    <w:rsid w:val="008B18B3"/>
    <w:rsid w:val="008B7143"/>
    <w:rsid w:val="008B789A"/>
    <w:rsid w:val="008C2135"/>
    <w:rsid w:val="008C295B"/>
    <w:rsid w:val="008D1279"/>
    <w:rsid w:val="008D3C22"/>
    <w:rsid w:val="008F139B"/>
    <w:rsid w:val="008F3AC6"/>
    <w:rsid w:val="008F43B6"/>
    <w:rsid w:val="009017AA"/>
    <w:rsid w:val="00903732"/>
    <w:rsid w:val="00903F0E"/>
    <w:rsid w:val="00911C75"/>
    <w:rsid w:val="0091284A"/>
    <w:rsid w:val="00912AF4"/>
    <w:rsid w:val="00913544"/>
    <w:rsid w:val="0091434F"/>
    <w:rsid w:val="00915DEB"/>
    <w:rsid w:val="00915EBF"/>
    <w:rsid w:val="00916D42"/>
    <w:rsid w:val="00923967"/>
    <w:rsid w:val="00927ACD"/>
    <w:rsid w:val="009351CC"/>
    <w:rsid w:val="00940775"/>
    <w:rsid w:val="00944763"/>
    <w:rsid w:val="00953852"/>
    <w:rsid w:val="00954216"/>
    <w:rsid w:val="00955C89"/>
    <w:rsid w:val="00957C8C"/>
    <w:rsid w:val="00965477"/>
    <w:rsid w:val="0097100F"/>
    <w:rsid w:val="009809C8"/>
    <w:rsid w:val="009860BA"/>
    <w:rsid w:val="00990993"/>
    <w:rsid w:val="009910D7"/>
    <w:rsid w:val="00991265"/>
    <w:rsid w:val="009A0B42"/>
    <w:rsid w:val="009A2A1A"/>
    <w:rsid w:val="009A2B5A"/>
    <w:rsid w:val="009A40BE"/>
    <w:rsid w:val="009C0CAC"/>
    <w:rsid w:val="009C1BA3"/>
    <w:rsid w:val="009C3FF9"/>
    <w:rsid w:val="009D44F1"/>
    <w:rsid w:val="009D4B9E"/>
    <w:rsid w:val="009D7EBA"/>
    <w:rsid w:val="009E1F9B"/>
    <w:rsid w:val="009E4E97"/>
    <w:rsid w:val="009E7BAB"/>
    <w:rsid w:val="009F675F"/>
    <w:rsid w:val="00A0498F"/>
    <w:rsid w:val="00A04B27"/>
    <w:rsid w:val="00A11854"/>
    <w:rsid w:val="00A11A10"/>
    <w:rsid w:val="00A2031E"/>
    <w:rsid w:val="00A250F2"/>
    <w:rsid w:val="00A4283E"/>
    <w:rsid w:val="00A43BA4"/>
    <w:rsid w:val="00A4719B"/>
    <w:rsid w:val="00A5434A"/>
    <w:rsid w:val="00A5780E"/>
    <w:rsid w:val="00A60D62"/>
    <w:rsid w:val="00A6799F"/>
    <w:rsid w:val="00A67A9E"/>
    <w:rsid w:val="00A73370"/>
    <w:rsid w:val="00A83787"/>
    <w:rsid w:val="00A84E4A"/>
    <w:rsid w:val="00A87198"/>
    <w:rsid w:val="00A97B9A"/>
    <w:rsid w:val="00AA01C5"/>
    <w:rsid w:val="00AA2A7A"/>
    <w:rsid w:val="00AA64BA"/>
    <w:rsid w:val="00AB0004"/>
    <w:rsid w:val="00AB0849"/>
    <w:rsid w:val="00AC1375"/>
    <w:rsid w:val="00AC42BC"/>
    <w:rsid w:val="00AC764B"/>
    <w:rsid w:val="00AD79CE"/>
    <w:rsid w:val="00AE0FD0"/>
    <w:rsid w:val="00AE4000"/>
    <w:rsid w:val="00AF30E0"/>
    <w:rsid w:val="00AF7CB6"/>
    <w:rsid w:val="00B01155"/>
    <w:rsid w:val="00B013E5"/>
    <w:rsid w:val="00B04C3D"/>
    <w:rsid w:val="00B10D44"/>
    <w:rsid w:val="00B15391"/>
    <w:rsid w:val="00B17105"/>
    <w:rsid w:val="00B20107"/>
    <w:rsid w:val="00B2092A"/>
    <w:rsid w:val="00B22A48"/>
    <w:rsid w:val="00B22FD4"/>
    <w:rsid w:val="00B2638F"/>
    <w:rsid w:val="00B274A0"/>
    <w:rsid w:val="00B27B90"/>
    <w:rsid w:val="00B30286"/>
    <w:rsid w:val="00B3044A"/>
    <w:rsid w:val="00B308BF"/>
    <w:rsid w:val="00B40E96"/>
    <w:rsid w:val="00B45F23"/>
    <w:rsid w:val="00B47DA5"/>
    <w:rsid w:val="00B50510"/>
    <w:rsid w:val="00B61690"/>
    <w:rsid w:val="00B62653"/>
    <w:rsid w:val="00B645AE"/>
    <w:rsid w:val="00B67AD3"/>
    <w:rsid w:val="00B71EFD"/>
    <w:rsid w:val="00B731AC"/>
    <w:rsid w:val="00B75508"/>
    <w:rsid w:val="00B850CE"/>
    <w:rsid w:val="00B903B3"/>
    <w:rsid w:val="00B96D6C"/>
    <w:rsid w:val="00BA15C3"/>
    <w:rsid w:val="00BA5053"/>
    <w:rsid w:val="00BB17FD"/>
    <w:rsid w:val="00BB3191"/>
    <w:rsid w:val="00BC0DF7"/>
    <w:rsid w:val="00BD1869"/>
    <w:rsid w:val="00BE3DA0"/>
    <w:rsid w:val="00BF4712"/>
    <w:rsid w:val="00C04327"/>
    <w:rsid w:val="00C046FF"/>
    <w:rsid w:val="00C10857"/>
    <w:rsid w:val="00C11E82"/>
    <w:rsid w:val="00C12D2E"/>
    <w:rsid w:val="00C15162"/>
    <w:rsid w:val="00C22F5E"/>
    <w:rsid w:val="00C24C7B"/>
    <w:rsid w:val="00C279E6"/>
    <w:rsid w:val="00C30501"/>
    <w:rsid w:val="00C31069"/>
    <w:rsid w:val="00C32402"/>
    <w:rsid w:val="00C335D6"/>
    <w:rsid w:val="00C347E4"/>
    <w:rsid w:val="00C551CC"/>
    <w:rsid w:val="00C5531C"/>
    <w:rsid w:val="00C55DA5"/>
    <w:rsid w:val="00C57551"/>
    <w:rsid w:val="00C57F73"/>
    <w:rsid w:val="00C609D7"/>
    <w:rsid w:val="00C62C46"/>
    <w:rsid w:val="00C64EF1"/>
    <w:rsid w:val="00C66A32"/>
    <w:rsid w:val="00C678FB"/>
    <w:rsid w:val="00C75CCB"/>
    <w:rsid w:val="00C83DC7"/>
    <w:rsid w:val="00C95BF1"/>
    <w:rsid w:val="00CA0196"/>
    <w:rsid w:val="00CA0F27"/>
    <w:rsid w:val="00CA233D"/>
    <w:rsid w:val="00CA6C78"/>
    <w:rsid w:val="00CB468B"/>
    <w:rsid w:val="00CB67F9"/>
    <w:rsid w:val="00CC165E"/>
    <w:rsid w:val="00CC5737"/>
    <w:rsid w:val="00CD0863"/>
    <w:rsid w:val="00CD349E"/>
    <w:rsid w:val="00CD371A"/>
    <w:rsid w:val="00CD4A17"/>
    <w:rsid w:val="00CD67F3"/>
    <w:rsid w:val="00CD7CBE"/>
    <w:rsid w:val="00CE47FA"/>
    <w:rsid w:val="00CE6DB7"/>
    <w:rsid w:val="00CF29BC"/>
    <w:rsid w:val="00CF2E53"/>
    <w:rsid w:val="00CF36A1"/>
    <w:rsid w:val="00CF5685"/>
    <w:rsid w:val="00D020D2"/>
    <w:rsid w:val="00D0268B"/>
    <w:rsid w:val="00D02D4E"/>
    <w:rsid w:val="00D02F97"/>
    <w:rsid w:val="00D03C3D"/>
    <w:rsid w:val="00D0710F"/>
    <w:rsid w:val="00D11189"/>
    <w:rsid w:val="00D135D1"/>
    <w:rsid w:val="00D15A8D"/>
    <w:rsid w:val="00D2457E"/>
    <w:rsid w:val="00D26DB5"/>
    <w:rsid w:val="00D30DFE"/>
    <w:rsid w:val="00D318F3"/>
    <w:rsid w:val="00D31DD0"/>
    <w:rsid w:val="00D32237"/>
    <w:rsid w:val="00D35AC4"/>
    <w:rsid w:val="00D41171"/>
    <w:rsid w:val="00D42C82"/>
    <w:rsid w:val="00D43757"/>
    <w:rsid w:val="00D440BC"/>
    <w:rsid w:val="00D452F1"/>
    <w:rsid w:val="00D471A3"/>
    <w:rsid w:val="00D50DA2"/>
    <w:rsid w:val="00D54209"/>
    <w:rsid w:val="00D54E4A"/>
    <w:rsid w:val="00D61626"/>
    <w:rsid w:val="00D616D3"/>
    <w:rsid w:val="00D642DD"/>
    <w:rsid w:val="00D64CF8"/>
    <w:rsid w:val="00D654C0"/>
    <w:rsid w:val="00D75630"/>
    <w:rsid w:val="00D81959"/>
    <w:rsid w:val="00D82575"/>
    <w:rsid w:val="00D9351B"/>
    <w:rsid w:val="00D94DDD"/>
    <w:rsid w:val="00D97A20"/>
    <w:rsid w:val="00DA40F6"/>
    <w:rsid w:val="00DB042B"/>
    <w:rsid w:val="00DB286A"/>
    <w:rsid w:val="00DC45C4"/>
    <w:rsid w:val="00DD300B"/>
    <w:rsid w:val="00DE34D1"/>
    <w:rsid w:val="00DE3B97"/>
    <w:rsid w:val="00DF536C"/>
    <w:rsid w:val="00E00F00"/>
    <w:rsid w:val="00E03B2D"/>
    <w:rsid w:val="00E1019A"/>
    <w:rsid w:val="00E2313C"/>
    <w:rsid w:val="00E275B6"/>
    <w:rsid w:val="00E344C4"/>
    <w:rsid w:val="00E4387C"/>
    <w:rsid w:val="00E442BA"/>
    <w:rsid w:val="00E462E4"/>
    <w:rsid w:val="00E52B79"/>
    <w:rsid w:val="00E52E04"/>
    <w:rsid w:val="00E63F13"/>
    <w:rsid w:val="00E662CE"/>
    <w:rsid w:val="00E73CEE"/>
    <w:rsid w:val="00E761CB"/>
    <w:rsid w:val="00E84267"/>
    <w:rsid w:val="00E86E34"/>
    <w:rsid w:val="00E86EA4"/>
    <w:rsid w:val="00E87944"/>
    <w:rsid w:val="00E90A71"/>
    <w:rsid w:val="00E91229"/>
    <w:rsid w:val="00E952BE"/>
    <w:rsid w:val="00EB182F"/>
    <w:rsid w:val="00EB2957"/>
    <w:rsid w:val="00EB539F"/>
    <w:rsid w:val="00EB6915"/>
    <w:rsid w:val="00EC17D0"/>
    <w:rsid w:val="00EC1A70"/>
    <w:rsid w:val="00EC4559"/>
    <w:rsid w:val="00ED2BA1"/>
    <w:rsid w:val="00ED2C51"/>
    <w:rsid w:val="00ED7295"/>
    <w:rsid w:val="00EF25A2"/>
    <w:rsid w:val="00EF269E"/>
    <w:rsid w:val="00EF50BE"/>
    <w:rsid w:val="00EF6948"/>
    <w:rsid w:val="00F03467"/>
    <w:rsid w:val="00F07042"/>
    <w:rsid w:val="00F17EC8"/>
    <w:rsid w:val="00F2004F"/>
    <w:rsid w:val="00F221CE"/>
    <w:rsid w:val="00F3458F"/>
    <w:rsid w:val="00F410AB"/>
    <w:rsid w:val="00F44EA9"/>
    <w:rsid w:val="00F457D7"/>
    <w:rsid w:val="00F5573D"/>
    <w:rsid w:val="00F55B27"/>
    <w:rsid w:val="00F60267"/>
    <w:rsid w:val="00F63BC6"/>
    <w:rsid w:val="00F67FB8"/>
    <w:rsid w:val="00F760A2"/>
    <w:rsid w:val="00F760FD"/>
    <w:rsid w:val="00F769D8"/>
    <w:rsid w:val="00F80C9F"/>
    <w:rsid w:val="00F81D7C"/>
    <w:rsid w:val="00F82EFA"/>
    <w:rsid w:val="00F85746"/>
    <w:rsid w:val="00F8708F"/>
    <w:rsid w:val="00F95EEE"/>
    <w:rsid w:val="00F96D4B"/>
    <w:rsid w:val="00FA0B78"/>
    <w:rsid w:val="00FA28D3"/>
    <w:rsid w:val="00FB088B"/>
    <w:rsid w:val="00FB1080"/>
    <w:rsid w:val="00FB667A"/>
    <w:rsid w:val="00FB7461"/>
    <w:rsid w:val="00FC242C"/>
    <w:rsid w:val="00FD2318"/>
    <w:rsid w:val="00FD57A2"/>
    <w:rsid w:val="00FE1C28"/>
    <w:rsid w:val="00FE1E89"/>
    <w:rsid w:val="00FE2A93"/>
    <w:rsid w:val="00FE3812"/>
    <w:rsid w:val="00FE67F2"/>
    <w:rsid w:val="00FE6CA1"/>
    <w:rsid w:val="00FE77E9"/>
    <w:rsid w:val="00FF343E"/>
    <w:rsid w:val="00FF3748"/>
    <w:rsid w:val="00FF5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84DFC"/>
  <w15:docId w15:val="{C12C9929-930A-43A6-9C93-64B1D51C2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6EE"/>
    <w:pPr>
      <w:suppressAutoHyphens/>
    </w:pPr>
    <w:rPr>
      <w:lang w:val="ro-RO"/>
    </w:rPr>
  </w:style>
  <w:style w:type="paragraph" w:styleId="Heading1">
    <w:name w:val="heading 1"/>
    <w:basedOn w:val="Normal"/>
    <w:next w:val="Normal"/>
    <w:uiPriority w:val="9"/>
    <w:qFormat/>
    <w:rsid w:val="008506EE"/>
    <w:pPr>
      <w:keepNext/>
      <w:suppressAutoHyphens w:val="0"/>
      <w:spacing w:before="240" w:after="60" w:line="240" w:lineRule="auto"/>
      <w:textAlignment w:val="auto"/>
      <w:outlineLvl w:val="0"/>
    </w:pPr>
    <w:rPr>
      <w:rFonts w:ascii="Arial" w:eastAsia="SimSun" w:hAnsi="Arial" w:cs="Arial"/>
      <w:b/>
      <w:bCs/>
      <w:kern w:val="3"/>
      <w:sz w:val="32"/>
      <w:szCs w:val="32"/>
    </w:rPr>
  </w:style>
  <w:style w:type="paragraph" w:styleId="Heading2">
    <w:name w:val="heading 2"/>
    <w:basedOn w:val="Normal"/>
    <w:next w:val="Normal"/>
    <w:uiPriority w:val="9"/>
    <w:unhideWhenUsed/>
    <w:qFormat/>
    <w:rsid w:val="008506EE"/>
    <w:pPr>
      <w:keepNext/>
      <w:suppressAutoHyphens w:val="0"/>
      <w:spacing w:before="240" w:after="60" w:line="240" w:lineRule="auto"/>
      <w:textAlignment w:val="auto"/>
      <w:outlineLvl w:val="1"/>
    </w:pPr>
    <w:rPr>
      <w:rFonts w:ascii="Arial" w:eastAsia="SimSun" w:hAnsi="Arial" w:cs="Arial"/>
      <w:b/>
      <w:bCs/>
      <w:i/>
      <w:iCs/>
      <w:sz w:val="28"/>
      <w:szCs w:val="28"/>
    </w:rPr>
  </w:style>
  <w:style w:type="paragraph" w:styleId="Heading3">
    <w:name w:val="heading 3"/>
    <w:basedOn w:val="Normal"/>
    <w:next w:val="Normal"/>
    <w:link w:val="Heading3Char"/>
    <w:uiPriority w:val="9"/>
    <w:semiHidden/>
    <w:unhideWhenUsed/>
    <w:qFormat/>
    <w:rsid w:val="002D4D1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uiPriority w:val="9"/>
    <w:unhideWhenUsed/>
    <w:qFormat/>
    <w:rsid w:val="008506EE"/>
    <w:pPr>
      <w:keepNext/>
      <w:suppressAutoHyphens w:val="0"/>
      <w:overflowPunct w:val="0"/>
      <w:autoSpaceDE w:val="0"/>
      <w:spacing w:after="0" w:line="240" w:lineRule="auto"/>
      <w:ind w:firstLine="1134"/>
      <w:jc w:val="center"/>
      <w:textAlignment w:val="auto"/>
      <w:outlineLvl w:val="4"/>
    </w:pPr>
    <w:rPr>
      <w:rFonts w:ascii="Arial" w:eastAsia="Times New Roman" w:hAnsi="Arial"/>
      <w:b/>
      <w:caps/>
      <w:sz w:val="72"/>
      <w:szCs w:val="20"/>
    </w:rPr>
  </w:style>
  <w:style w:type="paragraph" w:styleId="Heading6">
    <w:name w:val="heading 6"/>
    <w:basedOn w:val="Normal"/>
    <w:next w:val="Normal"/>
    <w:link w:val="Heading6Char"/>
    <w:uiPriority w:val="9"/>
    <w:unhideWhenUsed/>
    <w:qFormat/>
    <w:rsid w:val="007C3C9F"/>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8">
    <w:name w:val="heading 8"/>
    <w:basedOn w:val="Normal"/>
    <w:next w:val="Normal"/>
    <w:rsid w:val="008506EE"/>
    <w:pPr>
      <w:suppressAutoHyphens w:val="0"/>
      <w:spacing w:before="240" w:after="60" w:line="240" w:lineRule="auto"/>
      <w:textAlignment w:val="auto"/>
      <w:outlineLvl w:val="7"/>
    </w:pPr>
    <w:rPr>
      <w:rFonts w:ascii="Times New Roman" w:eastAsia="SimSu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ist Paragraph1"/>
    <w:basedOn w:val="Normal"/>
    <w:link w:val="ListParagraphChar"/>
    <w:uiPriority w:val="34"/>
    <w:qFormat/>
    <w:rsid w:val="008506EE"/>
    <w:pPr>
      <w:ind w:left="720"/>
    </w:pPr>
  </w:style>
  <w:style w:type="paragraph" w:customStyle="1" w:styleId="Bodytext2">
    <w:name w:val="Body text (2)"/>
    <w:basedOn w:val="Normal"/>
    <w:link w:val="Bodytext20"/>
    <w:rsid w:val="008506EE"/>
    <w:pPr>
      <w:widowControl w:val="0"/>
      <w:shd w:val="clear" w:color="auto" w:fill="FFFFFF"/>
      <w:spacing w:before="4440" w:after="240" w:line="320" w:lineRule="exact"/>
      <w:jc w:val="center"/>
    </w:pPr>
    <w:rPr>
      <w:rFonts w:ascii="Times New Roman" w:eastAsia="Times New Roman" w:hAnsi="Times New Roman"/>
      <w:b/>
      <w:bCs/>
      <w:color w:val="000000"/>
      <w:sz w:val="26"/>
      <w:szCs w:val="26"/>
    </w:rPr>
  </w:style>
  <w:style w:type="paragraph" w:customStyle="1" w:styleId="Bodytext6">
    <w:name w:val="Body text (6)"/>
    <w:basedOn w:val="Normal"/>
    <w:rsid w:val="008506EE"/>
    <w:pPr>
      <w:widowControl w:val="0"/>
      <w:shd w:val="clear" w:color="auto" w:fill="FFFFFF"/>
      <w:spacing w:after="240" w:line="277" w:lineRule="exact"/>
      <w:ind w:hanging="480"/>
    </w:pPr>
    <w:rPr>
      <w:rFonts w:ascii="Times New Roman" w:eastAsia="Times New Roman" w:hAnsi="Times New Roman"/>
      <w:b/>
      <w:bCs/>
      <w:color w:val="000000"/>
    </w:rPr>
  </w:style>
  <w:style w:type="character" w:customStyle="1" w:styleId="BodytextBold">
    <w:name w:val="Body text + Bold"/>
    <w:basedOn w:val="DefaultParagraphFont"/>
    <w:rsid w:val="008506EE"/>
    <w:rPr>
      <w:rFonts w:ascii="Times New Roman" w:eastAsia="Times New Roman" w:hAnsi="Times New Roman" w:cs="Times New Roman"/>
      <w:b/>
      <w:bCs/>
      <w:i w:val="0"/>
      <w:iCs w:val="0"/>
      <w:strike w:val="0"/>
      <w:dstrike w:val="0"/>
      <w:color w:val="000000"/>
      <w:spacing w:val="0"/>
      <w:w w:val="100"/>
      <w:position w:val="0"/>
      <w:sz w:val="22"/>
      <w:szCs w:val="22"/>
      <w:u w:val="none"/>
      <w:vertAlign w:val="baseline"/>
      <w:lang w:val="ro-RO"/>
    </w:rPr>
  </w:style>
  <w:style w:type="character" w:customStyle="1" w:styleId="BodyText1">
    <w:name w:val="Body Text1"/>
    <w:basedOn w:val="DefaultParagraphFont"/>
    <w:rsid w:val="008506EE"/>
    <w:rPr>
      <w:rFonts w:ascii="Times New Roman" w:eastAsia="Times New Roman" w:hAnsi="Times New Roman" w:cs="Times New Roman"/>
      <w:b w:val="0"/>
      <w:bCs w:val="0"/>
      <w:i w:val="0"/>
      <w:iCs w:val="0"/>
      <w:strike w:val="0"/>
      <w:dstrike w:val="0"/>
      <w:color w:val="000000"/>
      <w:spacing w:val="0"/>
      <w:w w:val="100"/>
      <w:position w:val="0"/>
      <w:sz w:val="22"/>
      <w:szCs w:val="22"/>
      <w:u w:val="none"/>
      <w:vertAlign w:val="baseline"/>
      <w:lang w:val="ro-RO"/>
    </w:rPr>
  </w:style>
  <w:style w:type="paragraph" w:customStyle="1" w:styleId="BodyText3">
    <w:name w:val="Body Text3"/>
    <w:basedOn w:val="Normal"/>
    <w:rsid w:val="008506EE"/>
    <w:pPr>
      <w:widowControl w:val="0"/>
      <w:shd w:val="clear" w:color="auto" w:fill="FFFFFF"/>
      <w:spacing w:after="0" w:line="0" w:lineRule="atLeast"/>
      <w:ind w:hanging="480"/>
    </w:pPr>
    <w:rPr>
      <w:rFonts w:ascii="Times New Roman" w:eastAsia="Times New Roman" w:hAnsi="Times New Roman"/>
      <w:color w:val="000000"/>
    </w:rPr>
  </w:style>
  <w:style w:type="character" w:customStyle="1" w:styleId="Bodytext75pt">
    <w:name w:val="Body text + 7.5 pt"/>
    <w:basedOn w:val="DefaultParagraphFont"/>
    <w:rsid w:val="008506EE"/>
    <w:rPr>
      <w:rFonts w:ascii="Times New Roman" w:eastAsia="Times New Roman" w:hAnsi="Times New Roman" w:cs="Times New Roman"/>
      <w:b w:val="0"/>
      <w:bCs w:val="0"/>
      <w:i w:val="0"/>
      <w:iCs w:val="0"/>
      <w:strike w:val="0"/>
      <w:dstrike w:val="0"/>
      <w:color w:val="000000"/>
      <w:spacing w:val="0"/>
      <w:w w:val="100"/>
      <w:position w:val="0"/>
      <w:sz w:val="15"/>
      <w:szCs w:val="15"/>
      <w:u w:val="none"/>
      <w:vertAlign w:val="baseline"/>
      <w:lang w:val="ro-RO"/>
    </w:rPr>
  </w:style>
  <w:style w:type="character" w:customStyle="1" w:styleId="BodytextItalic">
    <w:name w:val="Body text + Italic"/>
    <w:basedOn w:val="DefaultParagraphFont"/>
    <w:rsid w:val="008506EE"/>
    <w:rPr>
      <w:rFonts w:ascii="Times New Roman" w:eastAsia="Times New Roman" w:hAnsi="Times New Roman" w:cs="Times New Roman"/>
      <w:b w:val="0"/>
      <w:bCs w:val="0"/>
      <w:i/>
      <w:iCs/>
      <w:strike w:val="0"/>
      <w:dstrike w:val="0"/>
      <w:color w:val="000000"/>
      <w:spacing w:val="0"/>
      <w:w w:val="100"/>
      <w:position w:val="0"/>
      <w:sz w:val="22"/>
      <w:szCs w:val="22"/>
      <w:u w:val="none"/>
      <w:vertAlign w:val="baseline"/>
    </w:rPr>
  </w:style>
  <w:style w:type="character" w:customStyle="1" w:styleId="Tablecaption">
    <w:name w:val="Table caption"/>
    <w:basedOn w:val="DefaultParagraphFont"/>
    <w:rsid w:val="008506EE"/>
    <w:rPr>
      <w:rFonts w:ascii="Times New Roman" w:eastAsia="Times New Roman" w:hAnsi="Times New Roman" w:cs="Times New Roman"/>
      <w:b/>
      <w:bCs/>
      <w:i w:val="0"/>
      <w:iCs w:val="0"/>
      <w:strike w:val="0"/>
      <w:dstrike w:val="0"/>
      <w:color w:val="000000"/>
      <w:spacing w:val="0"/>
      <w:w w:val="100"/>
      <w:position w:val="0"/>
      <w:sz w:val="22"/>
      <w:szCs w:val="22"/>
      <w:u w:val="single"/>
      <w:vertAlign w:val="baseline"/>
      <w:lang w:val="ro-RO"/>
    </w:rPr>
  </w:style>
  <w:style w:type="character" w:customStyle="1" w:styleId="Bodytext95pt">
    <w:name w:val="Body text + 9.5 pt"/>
    <w:basedOn w:val="DefaultParagraphFont"/>
    <w:rsid w:val="008506EE"/>
    <w:rPr>
      <w:rFonts w:ascii="Times New Roman" w:eastAsia="Times New Roman" w:hAnsi="Times New Roman" w:cs="Times New Roman"/>
      <w:b w:val="0"/>
      <w:bCs w:val="0"/>
      <w:i w:val="0"/>
      <w:iCs w:val="0"/>
      <w:strike w:val="0"/>
      <w:dstrike w:val="0"/>
      <w:color w:val="000000"/>
      <w:spacing w:val="0"/>
      <w:w w:val="100"/>
      <w:position w:val="0"/>
      <w:sz w:val="19"/>
      <w:szCs w:val="19"/>
      <w:u w:val="none"/>
      <w:vertAlign w:val="baseline"/>
      <w:lang w:val="ro-RO"/>
    </w:rPr>
  </w:style>
  <w:style w:type="character" w:customStyle="1" w:styleId="Headerorfooter">
    <w:name w:val="Header or footer"/>
    <w:basedOn w:val="DefaultParagraphFont"/>
    <w:rsid w:val="008506EE"/>
    <w:rPr>
      <w:rFonts w:ascii="Franklin Gothic Heavy" w:eastAsia="Franklin Gothic Heavy" w:hAnsi="Franklin Gothic Heavy" w:cs="Franklin Gothic Heavy"/>
      <w:b w:val="0"/>
      <w:bCs w:val="0"/>
      <w:i w:val="0"/>
      <w:iCs w:val="0"/>
      <w:strike w:val="0"/>
      <w:dstrike w:val="0"/>
      <w:color w:val="000000"/>
      <w:spacing w:val="0"/>
      <w:w w:val="100"/>
      <w:position w:val="0"/>
      <w:sz w:val="20"/>
      <w:szCs w:val="20"/>
      <w:u w:val="none"/>
      <w:vertAlign w:val="baseline"/>
      <w:lang w:val="ro-RO"/>
    </w:rPr>
  </w:style>
  <w:style w:type="paragraph" w:customStyle="1" w:styleId="Heading10">
    <w:name w:val="Heading #1"/>
    <w:basedOn w:val="Normal"/>
    <w:rsid w:val="008506EE"/>
    <w:pPr>
      <w:widowControl w:val="0"/>
      <w:shd w:val="clear" w:color="auto" w:fill="FFFFFF"/>
      <w:spacing w:before="240" w:after="360" w:line="0" w:lineRule="atLeast"/>
      <w:jc w:val="both"/>
      <w:outlineLvl w:val="0"/>
    </w:pPr>
    <w:rPr>
      <w:rFonts w:ascii="Times New Roman" w:eastAsia="Times New Roman" w:hAnsi="Times New Roman"/>
      <w:b/>
      <w:bCs/>
      <w:color w:val="000000"/>
    </w:rPr>
  </w:style>
  <w:style w:type="character" w:styleId="Hyperlink">
    <w:name w:val="Hyperlink"/>
    <w:basedOn w:val="DefaultParagraphFont"/>
    <w:uiPriority w:val="99"/>
    <w:rsid w:val="008506EE"/>
    <w:rPr>
      <w:color w:val="0066CC"/>
      <w:u w:val="single"/>
    </w:rPr>
  </w:style>
  <w:style w:type="character" w:customStyle="1" w:styleId="BodytextTahoma">
    <w:name w:val="Body text + Tahoma"/>
    <w:basedOn w:val="DefaultParagraphFont"/>
    <w:rsid w:val="008506EE"/>
    <w:rPr>
      <w:rFonts w:ascii="Tahoma" w:eastAsia="Tahoma" w:hAnsi="Tahoma" w:cs="Tahoma"/>
      <w:b w:val="0"/>
      <w:bCs w:val="0"/>
      <w:i w:val="0"/>
      <w:iCs w:val="0"/>
      <w:strike w:val="0"/>
      <w:dstrike w:val="0"/>
      <w:color w:val="000000"/>
      <w:spacing w:val="0"/>
      <w:w w:val="100"/>
      <w:position w:val="0"/>
      <w:sz w:val="20"/>
      <w:szCs w:val="20"/>
      <w:u w:val="none"/>
      <w:vertAlign w:val="baseline"/>
      <w:lang w:val="ro-RO"/>
    </w:rPr>
  </w:style>
  <w:style w:type="character" w:customStyle="1" w:styleId="Bodytext10pt">
    <w:name w:val="Body text + 10 pt"/>
    <w:basedOn w:val="DefaultParagraphFont"/>
    <w:rsid w:val="008506EE"/>
    <w:rPr>
      <w:rFonts w:ascii="Times New Roman" w:eastAsia="Times New Roman" w:hAnsi="Times New Roman" w:cs="Times New Roman"/>
      <w:b w:val="0"/>
      <w:bCs w:val="0"/>
      <w:i w:val="0"/>
      <w:iCs w:val="0"/>
      <w:strike w:val="0"/>
      <w:dstrike w:val="0"/>
      <w:color w:val="000000"/>
      <w:spacing w:val="-10"/>
      <w:w w:val="100"/>
      <w:position w:val="0"/>
      <w:sz w:val="20"/>
      <w:szCs w:val="20"/>
      <w:u w:val="none"/>
      <w:vertAlign w:val="baseline"/>
      <w:lang w:val="ro-RO"/>
    </w:rPr>
  </w:style>
  <w:style w:type="character" w:customStyle="1" w:styleId="BodytextCorbel">
    <w:name w:val="Body text + Corbel"/>
    <w:basedOn w:val="DefaultParagraphFont"/>
    <w:rsid w:val="008506EE"/>
    <w:rPr>
      <w:rFonts w:ascii="Corbel" w:eastAsia="Corbel" w:hAnsi="Corbel" w:cs="Corbel"/>
      <w:b w:val="0"/>
      <w:bCs w:val="0"/>
      <w:i/>
      <w:iCs/>
      <w:strike w:val="0"/>
      <w:dstrike w:val="0"/>
      <w:color w:val="000000"/>
      <w:spacing w:val="0"/>
      <w:w w:val="100"/>
      <w:position w:val="0"/>
      <w:sz w:val="16"/>
      <w:szCs w:val="16"/>
      <w:u w:val="none"/>
      <w:vertAlign w:val="baseline"/>
    </w:rPr>
  </w:style>
  <w:style w:type="paragraph" w:customStyle="1" w:styleId="Heading12">
    <w:name w:val="Heading #1 (2)"/>
    <w:basedOn w:val="Normal"/>
    <w:rsid w:val="008506EE"/>
    <w:pPr>
      <w:widowControl w:val="0"/>
      <w:shd w:val="clear" w:color="auto" w:fill="FFFFFF"/>
      <w:spacing w:before="240" w:after="0" w:line="277" w:lineRule="exact"/>
      <w:outlineLvl w:val="0"/>
    </w:pPr>
    <w:rPr>
      <w:rFonts w:ascii="Times New Roman" w:eastAsia="Times New Roman" w:hAnsi="Times New Roman"/>
      <w:color w:val="000000"/>
    </w:rPr>
  </w:style>
  <w:style w:type="character" w:customStyle="1" w:styleId="Bodytext9NotItalic">
    <w:name w:val="Body text (9) + Not Italic"/>
    <w:basedOn w:val="DefaultParagraphFont"/>
    <w:rsid w:val="008506EE"/>
    <w:rPr>
      <w:rFonts w:ascii="Times New Roman" w:eastAsia="Times New Roman" w:hAnsi="Times New Roman" w:cs="Times New Roman"/>
      <w:b w:val="0"/>
      <w:bCs w:val="0"/>
      <w:i/>
      <w:iCs/>
      <w:strike w:val="0"/>
      <w:dstrike w:val="0"/>
      <w:color w:val="000000"/>
      <w:spacing w:val="0"/>
      <w:w w:val="100"/>
      <w:position w:val="0"/>
      <w:sz w:val="22"/>
      <w:szCs w:val="22"/>
      <w:u w:val="none"/>
      <w:vertAlign w:val="baseline"/>
      <w:lang w:val="ro-RO"/>
    </w:rPr>
  </w:style>
  <w:style w:type="character" w:customStyle="1" w:styleId="Bodytext910pt">
    <w:name w:val="Body text (9) + 10 pt"/>
    <w:basedOn w:val="DefaultParagraphFont"/>
    <w:rsid w:val="008506EE"/>
    <w:rPr>
      <w:rFonts w:ascii="Times New Roman" w:eastAsia="Times New Roman" w:hAnsi="Times New Roman" w:cs="Times New Roman"/>
      <w:b w:val="0"/>
      <w:bCs w:val="0"/>
      <w:i/>
      <w:iCs/>
      <w:strike w:val="0"/>
      <w:dstrike w:val="0"/>
      <w:color w:val="000000"/>
      <w:spacing w:val="0"/>
      <w:w w:val="100"/>
      <w:position w:val="0"/>
      <w:sz w:val="20"/>
      <w:szCs w:val="20"/>
      <w:u w:val="none"/>
      <w:vertAlign w:val="baseline"/>
      <w:lang w:val="ro-RO"/>
    </w:rPr>
  </w:style>
  <w:style w:type="character" w:customStyle="1" w:styleId="Bodytext6NotBold">
    <w:name w:val="Body text (6) + Not Bold"/>
    <w:basedOn w:val="DefaultParagraphFont"/>
    <w:rsid w:val="008506EE"/>
    <w:rPr>
      <w:rFonts w:ascii="Times New Roman" w:eastAsia="Times New Roman" w:hAnsi="Times New Roman" w:cs="Times New Roman"/>
      <w:b/>
      <w:bCs/>
      <w:i w:val="0"/>
      <w:iCs w:val="0"/>
      <w:strike w:val="0"/>
      <w:dstrike w:val="0"/>
      <w:color w:val="000000"/>
      <w:spacing w:val="0"/>
      <w:w w:val="100"/>
      <w:position w:val="0"/>
      <w:sz w:val="22"/>
      <w:szCs w:val="22"/>
      <w:u w:val="none"/>
      <w:vertAlign w:val="baseline"/>
      <w:lang w:val="ro-RO"/>
    </w:rPr>
  </w:style>
  <w:style w:type="character" w:customStyle="1" w:styleId="Bodytext9Bold">
    <w:name w:val="Body text (9) + Bold"/>
    <w:basedOn w:val="DefaultParagraphFont"/>
    <w:rsid w:val="008506EE"/>
    <w:rPr>
      <w:rFonts w:ascii="Times New Roman" w:eastAsia="Times New Roman" w:hAnsi="Times New Roman" w:cs="Times New Roman"/>
      <w:b/>
      <w:bCs/>
      <w:i/>
      <w:iCs/>
      <w:strike w:val="0"/>
      <w:dstrike w:val="0"/>
      <w:color w:val="000000"/>
      <w:spacing w:val="0"/>
      <w:w w:val="100"/>
      <w:position w:val="0"/>
      <w:sz w:val="22"/>
      <w:szCs w:val="22"/>
      <w:u w:val="none"/>
      <w:vertAlign w:val="baseline"/>
      <w:lang w:val="ro-RO"/>
    </w:rPr>
  </w:style>
  <w:style w:type="character" w:customStyle="1" w:styleId="Bodytext10NotBold">
    <w:name w:val="Body text (10) + Not Bold"/>
    <w:basedOn w:val="DefaultParagraphFont"/>
    <w:rsid w:val="008506EE"/>
    <w:rPr>
      <w:rFonts w:ascii="Times New Roman" w:eastAsia="Times New Roman" w:hAnsi="Times New Roman" w:cs="Times New Roman"/>
      <w:b/>
      <w:bCs/>
      <w:i/>
      <w:iCs/>
      <w:strike w:val="0"/>
      <w:dstrike w:val="0"/>
      <w:color w:val="000000"/>
      <w:spacing w:val="0"/>
      <w:w w:val="100"/>
      <w:position w:val="0"/>
      <w:sz w:val="22"/>
      <w:szCs w:val="22"/>
      <w:u w:val="none"/>
      <w:vertAlign w:val="baseline"/>
      <w:lang w:val="ro-RO"/>
    </w:rPr>
  </w:style>
  <w:style w:type="paragraph" w:customStyle="1" w:styleId="Bodytext9">
    <w:name w:val="Body text (9)"/>
    <w:basedOn w:val="Normal"/>
    <w:rsid w:val="008506EE"/>
    <w:pPr>
      <w:widowControl w:val="0"/>
      <w:shd w:val="clear" w:color="auto" w:fill="FFFFFF"/>
      <w:spacing w:after="0" w:line="274" w:lineRule="exact"/>
      <w:ind w:hanging="2500"/>
    </w:pPr>
    <w:rPr>
      <w:rFonts w:ascii="Times New Roman" w:eastAsia="Times New Roman" w:hAnsi="Times New Roman"/>
      <w:i/>
      <w:iCs/>
      <w:color w:val="000000"/>
    </w:rPr>
  </w:style>
  <w:style w:type="paragraph" w:customStyle="1" w:styleId="Bodytext10">
    <w:name w:val="Body text (10)"/>
    <w:basedOn w:val="Normal"/>
    <w:rsid w:val="008506EE"/>
    <w:pPr>
      <w:widowControl w:val="0"/>
      <w:shd w:val="clear" w:color="auto" w:fill="FFFFFF"/>
      <w:spacing w:before="240" w:after="240" w:line="270" w:lineRule="exact"/>
      <w:jc w:val="both"/>
    </w:pPr>
    <w:rPr>
      <w:rFonts w:ascii="Times New Roman" w:eastAsia="Times New Roman" w:hAnsi="Times New Roman"/>
      <w:b/>
      <w:bCs/>
      <w:i/>
      <w:iCs/>
      <w:color w:val="000000"/>
    </w:rPr>
  </w:style>
  <w:style w:type="character" w:customStyle="1" w:styleId="Bodytext10NotItalic">
    <w:name w:val="Body text (10) + Not Italic"/>
    <w:basedOn w:val="DefaultParagraphFont"/>
    <w:rsid w:val="008506EE"/>
    <w:rPr>
      <w:rFonts w:ascii="Times New Roman" w:eastAsia="Times New Roman" w:hAnsi="Times New Roman" w:cs="Times New Roman"/>
      <w:b/>
      <w:bCs/>
      <w:i/>
      <w:iCs/>
      <w:strike w:val="0"/>
      <w:dstrike w:val="0"/>
      <w:color w:val="000000"/>
      <w:spacing w:val="0"/>
      <w:w w:val="100"/>
      <w:position w:val="0"/>
      <w:sz w:val="22"/>
      <w:szCs w:val="22"/>
      <w:u w:val="none"/>
      <w:vertAlign w:val="baseline"/>
      <w:lang w:val="ro-RO"/>
    </w:rPr>
  </w:style>
  <w:style w:type="character" w:customStyle="1" w:styleId="BodyText21">
    <w:name w:val="Body Text2"/>
    <w:basedOn w:val="DefaultParagraphFont"/>
    <w:rsid w:val="008506EE"/>
    <w:rPr>
      <w:rFonts w:ascii="Times New Roman" w:eastAsia="Times New Roman" w:hAnsi="Times New Roman" w:cs="Times New Roman"/>
      <w:b w:val="0"/>
      <w:bCs w:val="0"/>
      <w:i w:val="0"/>
      <w:iCs w:val="0"/>
      <w:strike w:val="0"/>
      <w:dstrike w:val="0"/>
      <w:color w:val="000000"/>
      <w:spacing w:val="0"/>
      <w:w w:val="100"/>
      <w:position w:val="0"/>
      <w:sz w:val="22"/>
      <w:szCs w:val="22"/>
      <w:u w:val="single"/>
      <w:vertAlign w:val="baseline"/>
      <w:lang w:val="en-US"/>
    </w:rPr>
  </w:style>
  <w:style w:type="character" w:customStyle="1" w:styleId="Bodytext6Italic">
    <w:name w:val="Body text (6) + Italic"/>
    <w:basedOn w:val="DefaultParagraphFont"/>
    <w:rsid w:val="008506EE"/>
    <w:rPr>
      <w:rFonts w:ascii="Times New Roman" w:eastAsia="Times New Roman" w:hAnsi="Times New Roman" w:cs="Times New Roman"/>
      <w:b/>
      <w:bCs/>
      <w:i/>
      <w:iCs/>
      <w:strike w:val="0"/>
      <w:dstrike w:val="0"/>
      <w:color w:val="000000"/>
      <w:spacing w:val="0"/>
      <w:w w:val="100"/>
      <w:position w:val="0"/>
      <w:sz w:val="22"/>
      <w:szCs w:val="22"/>
      <w:u w:val="none"/>
      <w:vertAlign w:val="baseline"/>
      <w:lang w:val="ro-RO"/>
    </w:rPr>
  </w:style>
  <w:style w:type="paragraph" w:customStyle="1" w:styleId="Tablecaption2">
    <w:name w:val="Table caption (2)"/>
    <w:basedOn w:val="Normal"/>
    <w:rsid w:val="008506EE"/>
    <w:pPr>
      <w:widowControl w:val="0"/>
      <w:shd w:val="clear" w:color="auto" w:fill="FFFFFF"/>
      <w:spacing w:after="0" w:line="0" w:lineRule="atLeast"/>
    </w:pPr>
    <w:rPr>
      <w:rFonts w:ascii="Times New Roman" w:eastAsia="Times New Roman" w:hAnsi="Times New Roman"/>
      <w:i/>
      <w:iCs/>
      <w:color w:val="000000"/>
    </w:rPr>
  </w:style>
  <w:style w:type="character" w:customStyle="1" w:styleId="Bodytext">
    <w:name w:val="Body text_"/>
    <w:uiPriority w:val="99"/>
    <w:rsid w:val="008506EE"/>
    <w:rPr>
      <w:sz w:val="23"/>
      <w:szCs w:val="23"/>
      <w:shd w:val="clear" w:color="auto" w:fill="FFFFFF"/>
    </w:rPr>
  </w:style>
  <w:style w:type="paragraph" w:customStyle="1" w:styleId="Bodytext11">
    <w:name w:val="Body text1"/>
    <w:basedOn w:val="Normal"/>
    <w:uiPriority w:val="99"/>
    <w:rsid w:val="008506EE"/>
    <w:pPr>
      <w:widowControl w:val="0"/>
      <w:shd w:val="clear" w:color="auto" w:fill="FFFFFF"/>
      <w:spacing w:before="480" w:after="0" w:line="256" w:lineRule="exact"/>
      <w:ind w:hanging="760"/>
      <w:jc w:val="both"/>
      <w:textAlignment w:val="auto"/>
    </w:pPr>
    <w:rPr>
      <w:sz w:val="23"/>
      <w:szCs w:val="23"/>
      <w:shd w:val="clear" w:color="auto" w:fill="FFFFFF"/>
    </w:rPr>
  </w:style>
  <w:style w:type="character" w:customStyle="1" w:styleId="BodytextBold3">
    <w:name w:val="Body text + Bold3"/>
    <w:rsid w:val="008506EE"/>
    <w:rPr>
      <w:rFonts w:ascii="Arial Narrow" w:hAnsi="Arial Narrow" w:cs="Arial Narrow"/>
      <w:b/>
      <w:bCs/>
      <w:i/>
      <w:iCs/>
      <w:spacing w:val="-10"/>
      <w:sz w:val="29"/>
      <w:szCs w:val="29"/>
      <w:u w:val="none"/>
    </w:rPr>
  </w:style>
  <w:style w:type="character" w:customStyle="1" w:styleId="BodytextBold2">
    <w:name w:val="Body text + Bold2"/>
    <w:rsid w:val="008506EE"/>
    <w:rPr>
      <w:rFonts w:ascii="Arial Narrow" w:hAnsi="Arial Narrow" w:cs="Arial Narrow"/>
      <w:b/>
      <w:bCs/>
      <w:spacing w:val="-10"/>
      <w:sz w:val="29"/>
      <w:szCs w:val="29"/>
      <w:u w:val="none"/>
    </w:rPr>
  </w:style>
  <w:style w:type="paragraph" w:styleId="Header">
    <w:name w:val="header"/>
    <w:basedOn w:val="Normal"/>
    <w:link w:val="HeaderChar1"/>
    <w:rsid w:val="008506EE"/>
    <w:pPr>
      <w:tabs>
        <w:tab w:val="center" w:pos="4680"/>
        <w:tab w:val="right" w:pos="9360"/>
      </w:tabs>
      <w:spacing w:after="0" w:line="240" w:lineRule="auto"/>
    </w:pPr>
  </w:style>
  <w:style w:type="character" w:customStyle="1" w:styleId="HeaderChar">
    <w:name w:val="Header Char"/>
    <w:basedOn w:val="DefaultParagraphFont"/>
    <w:rsid w:val="008506EE"/>
  </w:style>
  <w:style w:type="character" w:customStyle="1" w:styleId="Heading5Char">
    <w:name w:val="Heading 5 Char"/>
    <w:basedOn w:val="DefaultParagraphFont"/>
    <w:rsid w:val="008506EE"/>
    <w:rPr>
      <w:rFonts w:ascii="Arial" w:eastAsia="Times New Roman" w:hAnsi="Arial"/>
      <w:b/>
      <w:caps/>
      <w:sz w:val="72"/>
      <w:szCs w:val="20"/>
    </w:rPr>
  </w:style>
  <w:style w:type="character" w:customStyle="1" w:styleId="Heading8Char">
    <w:name w:val="Heading 8 Char"/>
    <w:basedOn w:val="DefaultParagraphFont"/>
    <w:rsid w:val="008506EE"/>
    <w:rPr>
      <w:rFonts w:ascii="Times New Roman" w:eastAsia="SimSun" w:hAnsi="Times New Roman"/>
      <w:i/>
      <w:iCs/>
      <w:sz w:val="24"/>
      <w:szCs w:val="24"/>
      <w:lang w:val="ro-RO"/>
    </w:rPr>
  </w:style>
  <w:style w:type="paragraph" w:customStyle="1" w:styleId="Default">
    <w:name w:val="Default"/>
    <w:rsid w:val="008506EE"/>
    <w:pPr>
      <w:autoSpaceDE w:val="0"/>
      <w:spacing w:after="0" w:line="240" w:lineRule="auto"/>
      <w:textAlignment w:val="auto"/>
    </w:pPr>
    <w:rPr>
      <w:rFonts w:ascii="Times New Roman" w:eastAsia="SimSun" w:hAnsi="Times New Roman"/>
      <w:color w:val="000000"/>
      <w:sz w:val="24"/>
      <w:szCs w:val="24"/>
    </w:rPr>
  </w:style>
  <w:style w:type="paragraph" w:styleId="Footer">
    <w:name w:val="footer"/>
    <w:basedOn w:val="Normal"/>
    <w:uiPriority w:val="99"/>
    <w:rsid w:val="008506EE"/>
    <w:pPr>
      <w:tabs>
        <w:tab w:val="center" w:pos="4320"/>
        <w:tab w:val="right" w:pos="8640"/>
      </w:tabs>
      <w:suppressAutoHyphens w:val="0"/>
      <w:spacing w:after="0" w:line="240" w:lineRule="auto"/>
      <w:textAlignment w:val="auto"/>
    </w:pPr>
    <w:rPr>
      <w:rFonts w:ascii="Times New Roman" w:eastAsia="SimSun" w:hAnsi="Times New Roman"/>
      <w:sz w:val="24"/>
      <w:szCs w:val="24"/>
    </w:rPr>
  </w:style>
  <w:style w:type="character" w:customStyle="1" w:styleId="FooterChar">
    <w:name w:val="Footer Char"/>
    <w:basedOn w:val="DefaultParagraphFont"/>
    <w:uiPriority w:val="99"/>
    <w:rsid w:val="008506EE"/>
    <w:rPr>
      <w:rFonts w:ascii="Times New Roman" w:eastAsia="SimSun" w:hAnsi="Times New Roman"/>
      <w:sz w:val="24"/>
      <w:szCs w:val="24"/>
      <w:lang w:val="ro-RO"/>
    </w:rPr>
  </w:style>
  <w:style w:type="paragraph" w:styleId="BodyTextIndent">
    <w:name w:val="Body Text Indent"/>
    <w:basedOn w:val="Normal"/>
    <w:rsid w:val="008506EE"/>
    <w:pPr>
      <w:suppressAutoHyphens w:val="0"/>
      <w:overflowPunct w:val="0"/>
      <w:autoSpaceDE w:val="0"/>
      <w:spacing w:after="0" w:line="240" w:lineRule="auto"/>
      <w:ind w:left="2160"/>
    </w:pPr>
    <w:rPr>
      <w:rFonts w:ascii="Arial" w:eastAsia="Times New Roman" w:hAnsi="Arial"/>
      <w:sz w:val="20"/>
      <w:szCs w:val="20"/>
    </w:rPr>
  </w:style>
  <w:style w:type="character" w:customStyle="1" w:styleId="BodyTextIndentChar">
    <w:name w:val="Body Text Indent Char"/>
    <w:basedOn w:val="DefaultParagraphFont"/>
    <w:rsid w:val="008506EE"/>
    <w:rPr>
      <w:rFonts w:ascii="Arial" w:eastAsia="Times New Roman" w:hAnsi="Arial"/>
      <w:sz w:val="20"/>
      <w:szCs w:val="20"/>
    </w:rPr>
  </w:style>
  <w:style w:type="character" w:styleId="PageNumber">
    <w:name w:val="page number"/>
    <w:basedOn w:val="DefaultParagraphFont"/>
    <w:rsid w:val="008506EE"/>
  </w:style>
  <w:style w:type="paragraph" w:styleId="Title">
    <w:name w:val="Title"/>
    <w:basedOn w:val="Normal"/>
    <w:uiPriority w:val="10"/>
    <w:qFormat/>
    <w:rsid w:val="008506EE"/>
    <w:pPr>
      <w:suppressAutoHyphens w:val="0"/>
      <w:spacing w:after="0" w:line="240" w:lineRule="auto"/>
      <w:jc w:val="center"/>
      <w:textAlignment w:val="auto"/>
    </w:pPr>
    <w:rPr>
      <w:rFonts w:ascii="Arial" w:eastAsia="Times New Roman" w:hAnsi="Arial"/>
      <w:b/>
      <w:sz w:val="44"/>
      <w:szCs w:val="20"/>
    </w:rPr>
  </w:style>
  <w:style w:type="character" w:customStyle="1" w:styleId="TitleChar">
    <w:name w:val="Title Char"/>
    <w:basedOn w:val="DefaultParagraphFont"/>
    <w:uiPriority w:val="10"/>
    <w:rsid w:val="008506EE"/>
    <w:rPr>
      <w:rFonts w:ascii="Arial" w:eastAsia="Times New Roman" w:hAnsi="Arial"/>
      <w:b/>
      <w:sz w:val="44"/>
      <w:szCs w:val="20"/>
    </w:rPr>
  </w:style>
  <w:style w:type="character" w:styleId="Strong">
    <w:name w:val="Strong"/>
    <w:uiPriority w:val="22"/>
    <w:qFormat/>
    <w:rsid w:val="008506EE"/>
    <w:rPr>
      <w:b/>
      <w:bCs/>
    </w:rPr>
  </w:style>
  <w:style w:type="character" w:customStyle="1" w:styleId="DefaultChar">
    <w:name w:val="Default Char"/>
    <w:rsid w:val="008506EE"/>
    <w:rPr>
      <w:rFonts w:ascii="Times New Roman" w:eastAsia="SimSun" w:hAnsi="Times New Roman"/>
      <w:color w:val="000000"/>
      <w:sz w:val="24"/>
      <w:szCs w:val="24"/>
    </w:rPr>
  </w:style>
  <w:style w:type="paragraph" w:styleId="BalloonText">
    <w:name w:val="Balloon Text"/>
    <w:basedOn w:val="Normal"/>
    <w:rsid w:val="008506EE"/>
    <w:pPr>
      <w:spacing w:after="0" w:line="240" w:lineRule="auto"/>
    </w:pPr>
    <w:rPr>
      <w:rFonts w:ascii="Segoe UI" w:hAnsi="Segoe UI" w:cs="Segoe UI"/>
      <w:sz w:val="18"/>
      <w:szCs w:val="18"/>
    </w:rPr>
  </w:style>
  <w:style w:type="character" w:customStyle="1" w:styleId="BalloonTextChar">
    <w:name w:val="Balloon Text Char"/>
    <w:basedOn w:val="DefaultParagraphFont"/>
    <w:rsid w:val="008506EE"/>
    <w:rPr>
      <w:rFonts w:ascii="Segoe UI" w:hAnsi="Segoe UI" w:cs="Segoe UI"/>
      <w:sz w:val="18"/>
      <w:szCs w:val="18"/>
    </w:rPr>
  </w:style>
  <w:style w:type="character" w:customStyle="1" w:styleId="Heading1Char">
    <w:name w:val="Heading 1 Char"/>
    <w:basedOn w:val="DefaultParagraphFont"/>
    <w:uiPriority w:val="9"/>
    <w:rsid w:val="008506EE"/>
    <w:rPr>
      <w:rFonts w:ascii="Arial" w:eastAsia="SimSun" w:hAnsi="Arial" w:cs="Arial"/>
      <w:b/>
      <w:bCs/>
      <w:kern w:val="3"/>
      <w:sz w:val="32"/>
      <w:szCs w:val="32"/>
      <w:lang w:val="ro-RO"/>
    </w:rPr>
  </w:style>
  <w:style w:type="character" w:customStyle="1" w:styleId="Heading2Char">
    <w:name w:val="Heading 2 Char"/>
    <w:basedOn w:val="DefaultParagraphFont"/>
    <w:uiPriority w:val="9"/>
    <w:rsid w:val="008506EE"/>
    <w:rPr>
      <w:rFonts w:ascii="Arial" w:eastAsia="SimSun" w:hAnsi="Arial" w:cs="Arial"/>
      <w:b/>
      <w:bCs/>
      <w:i/>
      <w:iCs/>
      <w:sz w:val="28"/>
      <w:szCs w:val="28"/>
      <w:lang w:val="ro-RO"/>
    </w:rPr>
  </w:style>
  <w:style w:type="character" w:customStyle="1" w:styleId="WW8Num1z2">
    <w:name w:val="WW8Num1z2"/>
    <w:rsid w:val="00130AC4"/>
  </w:style>
  <w:style w:type="paragraph" w:styleId="NoSpacing">
    <w:name w:val="No Spacing"/>
    <w:uiPriority w:val="99"/>
    <w:qFormat/>
    <w:rsid w:val="00130AC4"/>
    <w:pPr>
      <w:suppressAutoHyphens/>
      <w:autoSpaceDN/>
      <w:spacing w:after="0" w:line="240" w:lineRule="auto"/>
      <w:textAlignment w:val="auto"/>
    </w:pPr>
    <w:rPr>
      <w:rFonts w:eastAsia="SimSun"/>
      <w:color w:val="00000A"/>
    </w:rPr>
  </w:style>
  <w:style w:type="character" w:customStyle="1" w:styleId="Bodytext20">
    <w:name w:val="Body text (2)_"/>
    <w:basedOn w:val="DefaultParagraphFont"/>
    <w:link w:val="Bodytext2"/>
    <w:rsid w:val="00D32237"/>
    <w:rPr>
      <w:rFonts w:ascii="Times New Roman" w:eastAsia="Times New Roman" w:hAnsi="Times New Roman"/>
      <w:b/>
      <w:bCs/>
      <w:color w:val="000000"/>
      <w:sz w:val="26"/>
      <w:szCs w:val="26"/>
      <w:shd w:val="clear" w:color="auto" w:fill="FFFFFF"/>
      <w:lang w:val="ro-RO"/>
    </w:rPr>
  </w:style>
  <w:style w:type="character" w:customStyle="1" w:styleId="Bodytext30">
    <w:name w:val="Body text (3)_"/>
    <w:basedOn w:val="DefaultParagraphFont"/>
    <w:link w:val="Bodytext31"/>
    <w:uiPriority w:val="99"/>
    <w:rsid w:val="0076087F"/>
    <w:rPr>
      <w:rFonts w:ascii="Segoe UI" w:eastAsia="Segoe UI" w:hAnsi="Segoe UI" w:cs="Segoe UI"/>
      <w:sz w:val="17"/>
      <w:szCs w:val="17"/>
      <w:shd w:val="clear" w:color="auto" w:fill="FFFFFF"/>
    </w:rPr>
  </w:style>
  <w:style w:type="paragraph" w:customStyle="1" w:styleId="Bodytext31">
    <w:name w:val="Body text (3)"/>
    <w:basedOn w:val="Normal"/>
    <w:link w:val="Bodytext30"/>
    <w:uiPriority w:val="99"/>
    <w:rsid w:val="0076087F"/>
    <w:pPr>
      <w:widowControl w:val="0"/>
      <w:shd w:val="clear" w:color="auto" w:fill="FFFFFF"/>
      <w:suppressAutoHyphens w:val="0"/>
      <w:autoSpaceDN/>
      <w:spacing w:after="0" w:line="432" w:lineRule="exact"/>
      <w:textAlignment w:val="auto"/>
    </w:pPr>
    <w:rPr>
      <w:rFonts w:ascii="Segoe UI" w:eastAsia="Segoe UI" w:hAnsi="Segoe UI" w:cs="Segoe UI"/>
      <w:sz w:val="17"/>
      <w:szCs w:val="17"/>
    </w:rPr>
  </w:style>
  <w:style w:type="character" w:customStyle="1" w:styleId="FontStyle19">
    <w:name w:val="Font Style19"/>
    <w:uiPriority w:val="99"/>
    <w:rsid w:val="007473DF"/>
    <w:rPr>
      <w:rFonts w:ascii="Bookman Old Style" w:hAnsi="Bookman Old Style" w:cs="Bookman Old Style"/>
      <w:sz w:val="18"/>
      <w:szCs w:val="18"/>
    </w:rPr>
  </w:style>
  <w:style w:type="paragraph" w:customStyle="1" w:styleId="Style4">
    <w:name w:val="Style4"/>
    <w:basedOn w:val="Normal"/>
    <w:uiPriority w:val="99"/>
    <w:rsid w:val="007473DF"/>
    <w:pPr>
      <w:widowControl w:val="0"/>
      <w:suppressAutoHyphens w:val="0"/>
      <w:autoSpaceDE w:val="0"/>
      <w:adjustRightInd w:val="0"/>
      <w:spacing w:after="0" w:line="240" w:lineRule="auto"/>
      <w:textAlignment w:val="auto"/>
    </w:pPr>
    <w:rPr>
      <w:rFonts w:ascii="Bookman Old Style" w:eastAsia="MS Mincho" w:hAnsi="Bookman Old Style" w:cs="Bookman Old Style"/>
      <w:sz w:val="24"/>
      <w:szCs w:val="24"/>
    </w:rPr>
  </w:style>
  <w:style w:type="character" w:customStyle="1" w:styleId="BodytextItalic1">
    <w:name w:val="Body text + Italic1"/>
    <w:uiPriority w:val="99"/>
    <w:rsid w:val="00065731"/>
    <w:rPr>
      <w:rFonts w:ascii="Times New Roman" w:hAnsi="Times New Roman"/>
      <w:i/>
      <w:sz w:val="23"/>
      <w:shd w:val="clear" w:color="auto" w:fill="FFFFFF"/>
    </w:rPr>
  </w:style>
  <w:style w:type="character" w:styleId="Emphasis">
    <w:name w:val="Emphasis"/>
    <w:basedOn w:val="DefaultParagraphFont"/>
    <w:uiPriority w:val="20"/>
    <w:qFormat/>
    <w:rsid w:val="00E662CE"/>
    <w:rPr>
      <w:rFonts w:cs="Times New Roman"/>
      <w:b/>
      <w:bCs/>
    </w:rPr>
  </w:style>
  <w:style w:type="character" w:customStyle="1" w:styleId="st1">
    <w:name w:val="st1"/>
    <w:basedOn w:val="DefaultParagraphFont"/>
    <w:rsid w:val="00E662CE"/>
    <w:rPr>
      <w:rFonts w:cs="Times New Roman"/>
    </w:rPr>
  </w:style>
  <w:style w:type="character" w:customStyle="1" w:styleId="Heading20">
    <w:name w:val="Heading #2_"/>
    <w:link w:val="Heading21"/>
    <w:uiPriority w:val="99"/>
    <w:locked/>
    <w:rsid w:val="00E662CE"/>
    <w:rPr>
      <w:rFonts w:ascii="Times New Roman" w:hAnsi="Times New Roman"/>
      <w:b/>
      <w:sz w:val="23"/>
      <w:shd w:val="clear" w:color="auto" w:fill="FFFFFF"/>
    </w:rPr>
  </w:style>
  <w:style w:type="paragraph" w:customStyle="1" w:styleId="Heading21">
    <w:name w:val="Heading #2"/>
    <w:basedOn w:val="Normal"/>
    <w:link w:val="Heading20"/>
    <w:uiPriority w:val="99"/>
    <w:rsid w:val="00E662CE"/>
    <w:pPr>
      <w:widowControl w:val="0"/>
      <w:shd w:val="clear" w:color="auto" w:fill="FFFFFF"/>
      <w:suppressAutoHyphens w:val="0"/>
      <w:autoSpaceDN/>
      <w:spacing w:before="180" w:after="0" w:line="248" w:lineRule="exact"/>
      <w:ind w:hanging="760"/>
      <w:textAlignment w:val="auto"/>
      <w:outlineLvl w:val="1"/>
    </w:pPr>
    <w:rPr>
      <w:rFonts w:ascii="Times New Roman" w:hAnsi="Times New Roman"/>
      <w:b/>
      <w:sz w:val="23"/>
    </w:rPr>
  </w:style>
  <w:style w:type="character" w:customStyle="1" w:styleId="BodytextBold1">
    <w:name w:val="Body text + Bold1"/>
    <w:uiPriority w:val="99"/>
    <w:rsid w:val="00E662CE"/>
    <w:rPr>
      <w:rFonts w:ascii="Times New Roman" w:hAnsi="Times New Roman"/>
      <w:b/>
      <w:sz w:val="23"/>
      <w:u w:val="none"/>
      <w:shd w:val="clear" w:color="auto" w:fill="FFFFFF"/>
    </w:rPr>
  </w:style>
  <w:style w:type="character" w:customStyle="1" w:styleId="Bodytext3NotItalic">
    <w:name w:val="Body text (3) + Not Italic"/>
    <w:uiPriority w:val="99"/>
    <w:rsid w:val="00B850CE"/>
    <w:rPr>
      <w:rFonts w:ascii="Times New Roman" w:hAnsi="Times New Roman"/>
      <w:sz w:val="23"/>
      <w:shd w:val="clear" w:color="auto" w:fill="FFFFFF"/>
    </w:rPr>
  </w:style>
  <w:style w:type="paragraph" w:customStyle="1" w:styleId="ssscapitol">
    <w:name w:val="ssscapitol"/>
    <w:rsid w:val="00372EB3"/>
    <w:pPr>
      <w:tabs>
        <w:tab w:val="left" w:pos="1417"/>
        <w:tab w:val="left" w:pos="1984"/>
        <w:tab w:val="left" w:pos="2551"/>
        <w:tab w:val="left" w:pos="3118"/>
        <w:tab w:val="left" w:pos="3685"/>
        <w:tab w:val="left" w:pos="4252"/>
        <w:tab w:val="left" w:pos="4819"/>
        <w:tab w:val="left" w:pos="5386"/>
        <w:tab w:val="left" w:pos="5953"/>
      </w:tabs>
      <w:autoSpaceDN/>
      <w:spacing w:before="114" w:after="114" w:line="240" w:lineRule="auto"/>
      <w:ind w:left="1418" w:right="567" w:hanging="851"/>
      <w:jc w:val="both"/>
      <w:textAlignment w:val="auto"/>
    </w:pPr>
    <w:rPr>
      <w:rFonts w:ascii="Arial" w:eastAsia="Times New Roman" w:hAnsi="Arial"/>
      <w:color w:val="000000"/>
      <w:sz w:val="24"/>
      <w:szCs w:val="20"/>
      <w:lang w:val="en-GB" w:eastAsia="ro-RO"/>
    </w:rPr>
  </w:style>
  <w:style w:type="paragraph" w:styleId="BodyTextIndent2">
    <w:name w:val="Body Text Indent 2"/>
    <w:basedOn w:val="Normal"/>
    <w:link w:val="BodyTextIndent2Char"/>
    <w:uiPriority w:val="99"/>
    <w:semiHidden/>
    <w:unhideWhenUsed/>
    <w:rsid w:val="002B1266"/>
    <w:pPr>
      <w:spacing w:after="120" w:line="480" w:lineRule="auto"/>
      <w:ind w:left="360"/>
    </w:pPr>
  </w:style>
  <w:style w:type="character" w:customStyle="1" w:styleId="BodyTextIndent2Char">
    <w:name w:val="Body Text Indent 2 Char"/>
    <w:basedOn w:val="DefaultParagraphFont"/>
    <w:link w:val="BodyTextIndent2"/>
    <w:uiPriority w:val="99"/>
    <w:semiHidden/>
    <w:rsid w:val="002B1266"/>
  </w:style>
  <w:style w:type="paragraph" w:styleId="FootnoteText">
    <w:name w:val="footnote text"/>
    <w:basedOn w:val="Normal"/>
    <w:link w:val="FootnoteTextChar"/>
    <w:unhideWhenUsed/>
    <w:rsid w:val="00D440BC"/>
    <w:pPr>
      <w:spacing w:after="0" w:line="240" w:lineRule="auto"/>
    </w:pPr>
    <w:rPr>
      <w:sz w:val="20"/>
      <w:szCs w:val="20"/>
    </w:rPr>
  </w:style>
  <w:style w:type="character" w:customStyle="1" w:styleId="FootnoteTextChar">
    <w:name w:val="Footnote Text Char"/>
    <w:basedOn w:val="DefaultParagraphFont"/>
    <w:link w:val="FootnoteText"/>
    <w:uiPriority w:val="99"/>
    <w:rsid w:val="00D440BC"/>
    <w:rPr>
      <w:sz w:val="20"/>
      <w:szCs w:val="20"/>
    </w:rPr>
  </w:style>
  <w:style w:type="character" w:styleId="FootnoteReference">
    <w:name w:val="footnote reference"/>
    <w:basedOn w:val="DefaultParagraphFont"/>
    <w:unhideWhenUsed/>
    <w:rsid w:val="00D440BC"/>
    <w:rPr>
      <w:vertAlign w:val="superscript"/>
    </w:rPr>
  </w:style>
  <w:style w:type="table" w:styleId="TableGrid">
    <w:name w:val="Table Grid"/>
    <w:basedOn w:val="TableNormal"/>
    <w:uiPriority w:val="59"/>
    <w:rsid w:val="007C3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7C3C9F"/>
    <w:rPr>
      <w:rFonts w:asciiTheme="majorHAnsi" w:eastAsiaTheme="majorEastAsia" w:hAnsiTheme="majorHAnsi" w:cstheme="majorBidi"/>
      <w:color w:val="1F3763" w:themeColor="accent1" w:themeShade="7F"/>
    </w:rPr>
  </w:style>
  <w:style w:type="paragraph" w:customStyle="1" w:styleId="BodyText210">
    <w:name w:val="Body Text 21"/>
    <w:basedOn w:val="Normal"/>
    <w:rsid w:val="00043A39"/>
    <w:pPr>
      <w:suppressAutoHyphens w:val="0"/>
      <w:autoSpaceDN/>
      <w:spacing w:after="0" w:line="240" w:lineRule="auto"/>
      <w:jc w:val="center"/>
      <w:textAlignment w:val="auto"/>
    </w:pPr>
    <w:rPr>
      <w:rFonts w:ascii="Courier New" w:eastAsia="Courier New" w:hAnsi="Courier New"/>
      <w:b/>
      <w:sz w:val="24"/>
      <w:szCs w:val="20"/>
      <w:lang w:val="en-AU"/>
    </w:rPr>
  </w:style>
  <w:style w:type="paragraph" w:styleId="TOCHeading">
    <w:name w:val="TOC Heading"/>
    <w:basedOn w:val="Heading1"/>
    <w:next w:val="Normal"/>
    <w:uiPriority w:val="39"/>
    <w:unhideWhenUsed/>
    <w:qFormat/>
    <w:rsid w:val="002B4E43"/>
    <w:pPr>
      <w:keepLines/>
      <w:autoSpaceDN/>
      <w:spacing w:after="0" w:line="259" w:lineRule="auto"/>
      <w:outlineLvl w:val="9"/>
    </w:pPr>
    <w:rPr>
      <w:rFonts w:asciiTheme="majorHAnsi" w:eastAsiaTheme="majorEastAsia" w:hAnsiTheme="majorHAnsi" w:cstheme="majorBidi"/>
      <w:b w:val="0"/>
      <w:bCs w:val="0"/>
      <w:color w:val="2F5496" w:themeColor="accent1" w:themeShade="BF"/>
      <w:kern w:val="0"/>
      <w:lang w:eastAsia="ro-RO"/>
    </w:rPr>
  </w:style>
  <w:style w:type="paragraph" w:styleId="TOC2">
    <w:name w:val="toc 2"/>
    <w:basedOn w:val="Normal"/>
    <w:next w:val="Normal"/>
    <w:autoRedefine/>
    <w:uiPriority w:val="39"/>
    <w:unhideWhenUsed/>
    <w:rsid w:val="00234AB1"/>
    <w:pPr>
      <w:tabs>
        <w:tab w:val="left" w:pos="880"/>
        <w:tab w:val="right" w:leader="dot" w:pos="9620"/>
      </w:tabs>
      <w:suppressAutoHyphens w:val="0"/>
      <w:autoSpaceDN/>
      <w:spacing w:after="100" w:line="259" w:lineRule="auto"/>
      <w:ind w:left="284"/>
      <w:textAlignment w:val="auto"/>
    </w:pPr>
    <w:rPr>
      <w:rFonts w:asciiTheme="minorHAnsi" w:eastAsiaTheme="minorEastAsia" w:hAnsiTheme="minorHAnsi"/>
      <w:lang w:eastAsia="ro-RO"/>
    </w:rPr>
  </w:style>
  <w:style w:type="paragraph" w:styleId="TOC1">
    <w:name w:val="toc 1"/>
    <w:basedOn w:val="Normal"/>
    <w:next w:val="Normal"/>
    <w:autoRedefine/>
    <w:uiPriority w:val="39"/>
    <w:unhideWhenUsed/>
    <w:rsid w:val="002B4E43"/>
    <w:pPr>
      <w:suppressAutoHyphens w:val="0"/>
      <w:autoSpaceDN/>
      <w:spacing w:after="100" w:line="259" w:lineRule="auto"/>
      <w:textAlignment w:val="auto"/>
    </w:pPr>
    <w:rPr>
      <w:rFonts w:asciiTheme="minorHAnsi" w:eastAsiaTheme="minorEastAsia" w:hAnsiTheme="minorHAnsi"/>
      <w:lang w:eastAsia="ro-RO"/>
    </w:rPr>
  </w:style>
  <w:style w:type="paragraph" w:styleId="TOC3">
    <w:name w:val="toc 3"/>
    <w:basedOn w:val="Normal"/>
    <w:next w:val="Normal"/>
    <w:autoRedefine/>
    <w:uiPriority w:val="39"/>
    <w:unhideWhenUsed/>
    <w:rsid w:val="002B4E43"/>
    <w:pPr>
      <w:suppressAutoHyphens w:val="0"/>
      <w:autoSpaceDN/>
      <w:spacing w:after="100" w:line="259" w:lineRule="auto"/>
      <w:ind w:left="440"/>
      <w:textAlignment w:val="auto"/>
    </w:pPr>
    <w:rPr>
      <w:rFonts w:asciiTheme="minorHAnsi" w:eastAsiaTheme="minorEastAsia" w:hAnsiTheme="minorHAnsi"/>
      <w:lang w:eastAsia="ro-RO"/>
    </w:rPr>
  </w:style>
  <w:style w:type="paragraph" w:styleId="Subtitle">
    <w:name w:val="Subtitle"/>
    <w:basedOn w:val="Normal"/>
    <w:next w:val="Normal"/>
    <w:link w:val="SubtitleChar"/>
    <w:uiPriority w:val="11"/>
    <w:qFormat/>
    <w:rsid w:val="002B4E43"/>
    <w:pPr>
      <w:numPr>
        <w:ilvl w:val="1"/>
      </w:numPr>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2B4E43"/>
    <w:rPr>
      <w:rFonts w:asciiTheme="minorHAnsi" w:eastAsiaTheme="minorEastAsia" w:hAnsiTheme="minorHAnsi" w:cstheme="minorBidi"/>
      <w:color w:val="5A5A5A" w:themeColor="text1" w:themeTint="A5"/>
      <w:spacing w:val="15"/>
    </w:rPr>
  </w:style>
  <w:style w:type="character" w:styleId="UnresolvedMention">
    <w:name w:val="Unresolved Mention"/>
    <w:basedOn w:val="DefaultParagraphFont"/>
    <w:uiPriority w:val="99"/>
    <w:semiHidden/>
    <w:unhideWhenUsed/>
    <w:rsid w:val="0077311A"/>
    <w:rPr>
      <w:color w:val="605E5C"/>
      <w:shd w:val="clear" w:color="auto" w:fill="E1DFDD"/>
    </w:rPr>
  </w:style>
  <w:style w:type="table" w:customStyle="1" w:styleId="TableGrid0">
    <w:name w:val="TableGrid"/>
    <w:rsid w:val="00080E31"/>
    <w:pPr>
      <w:autoSpaceDN/>
      <w:spacing w:after="0" w:line="240" w:lineRule="auto"/>
      <w:textAlignment w:val="auto"/>
    </w:pPr>
    <w:rPr>
      <w:rFonts w:eastAsia="Times New Roman"/>
    </w:rPr>
    <w:tblPr>
      <w:tblCellMar>
        <w:top w:w="0" w:type="dxa"/>
        <w:left w:w="0" w:type="dxa"/>
        <w:bottom w:w="0" w:type="dxa"/>
        <w:right w:w="0" w:type="dxa"/>
      </w:tblCellMar>
    </w:tblPr>
  </w:style>
  <w:style w:type="paragraph" w:styleId="NormalWeb">
    <w:name w:val="Normal (Web)"/>
    <w:basedOn w:val="Normal"/>
    <w:uiPriority w:val="99"/>
    <w:semiHidden/>
    <w:unhideWhenUsed/>
    <w:rsid w:val="003262C5"/>
    <w:rPr>
      <w:rFonts w:ascii="Times New Roman" w:hAnsi="Times New Roman"/>
      <w:sz w:val="24"/>
      <w:szCs w:val="24"/>
    </w:rPr>
  </w:style>
  <w:style w:type="character" w:customStyle="1" w:styleId="HeaderChar1">
    <w:name w:val="Header Char1"/>
    <w:basedOn w:val="DefaultParagraphFont"/>
    <w:link w:val="Header"/>
    <w:rsid w:val="00D31DD0"/>
  </w:style>
  <w:style w:type="character" w:customStyle="1" w:styleId="Heading3Char">
    <w:name w:val="Heading 3 Char"/>
    <w:basedOn w:val="DefaultParagraphFont"/>
    <w:link w:val="Heading3"/>
    <w:uiPriority w:val="9"/>
    <w:semiHidden/>
    <w:rsid w:val="002D4D1F"/>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E344C4"/>
    <w:rPr>
      <w:sz w:val="16"/>
      <w:szCs w:val="16"/>
    </w:rPr>
  </w:style>
  <w:style w:type="paragraph" w:styleId="CommentText">
    <w:name w:val="annotation text"/>
    <w:basedOn w:val="Normal"/>
    <w:link w:val="CommentTextChar"/>
    <w:uiPriority w:val="99"/>
    <w:semiHidden/>
    <w:unhideWhenUsed/>
    <w:rsid w:val="00E344C4"/>
    <w:pPr>
      <w:spacing w:line="240" w:lineRule="auto"/>
    </w:pPr>
    <w:rPr>
      <w:sz w:val="20"/>
      <w:szCs w:val="20"/>
    </w:rPr>
  </w:style>
  <w:style w:type="character" w:customStyle="1" w:styleId="CommentTextChar">
    <w:name w:val="Comment Text Char"/>
    <w:basedOn w:val="DefaultParagraphFont"/>
    <w:link w:val="CommentText"/>
    <w:uiPriority w:val="99"/>
    <w:semiHidden/>
    <w:rsid w:val="00E344C4"/>
    <w:rPr>
      <w:sz w:val="20"/>
      <w:szCs w:val="20"/>
    </w:rPr>
  </w:style>
  <w:style w:type="paragraph" w:styleId="CommentSubject">
    <w:name w:val="annotation subject"/>
    <w:basedOn w:val="CommentText"/>
    <w:next w:val="CommentText"/>
    <w:link w:val="CommentSubjectChar"/>
    <w:uiPriority w:val="99"/>
    <w:semiHidden/>
    <w:unhideWhenUsed/>
    <w:rsid w:val="00E344C4"/>
    <w:rPr>
      <w:b/>
      <w:bCs/>
    </w:rPr>
  </w:style>
  <w:style w:type="character" w:customStyle="1" w:styleId="CommentSubjectChar">
    <w:name w:val="Comment Subject Char"/>
    <w:basedOn w:val="CommentTextChar"/>
    <w:link w:val="CommentSubject"/>
    <w:uiPriority w:val="99"/>
    <w:semiHidden/>
    <w:rsid w:val="00E344C4"/>
    <w:rPr>
      <w:b/>
      <w:bCs/>
      <w:sz w:val="20"/>
      <w:szCs w:val="20"/>
    </w:rPr>
  </w:style>
  <w:style w:type="character" w:customStyle="1" w:styleId="rvts141">
    <w:name w:val="rvts141"/>
    <w:basedOn w:val="DefaultParagraphFont"/>
    <w:rsid w:val="001804FE"/>
    <w:rPr>
      <w:rFonts w:ascii="Times New Roman" w:hAnsi="Times New Roman" w:cs="Times New Roman" w:hint="default"/>
      <w:i/>
      <w:iCs/>
      <w:color w:val="008000"/>
      <w:sz w:val="24"/>
      <w:szCs w:val="24"/>
    </w:rPr>
  </w:style>
  <w:style w:type="character" w:customStyle="1" w:styleId="ListParagraphChar">
    <w:name w:val="List Paragraph Char"/>
    <w:aliases w:val="Normal bullet 2 Char,List Paragraph1 Char"/>
    <w:link w:val="ListParagraph"/>
    <w:uiPriority w:val="34"/>
    <w:rsid w:val="00C75CCB"/>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3476">
      <w:bodyDiv w:val="1"/>
      <w:marLeft w:val="0"/>
      <w:marRight w:val="0"/>
      <w:marTop w:val="0"/>
      <w:marBottom w:val="0"/>
      <w:divBdr>
        <w:top w:val="none" w:sz="0" w:space="0" w:color="auto"/>
        <w:left w:val="none" w:sz="0" w:space="0" w:color="auto"/>
        <w:bottom w:val="none" w:sz="0" w:space="0" w:color="auto"/>
        <w:right w:val="none" w:sz="0" w:space="0" w:color="auto"/>
      </w:divBdr>
      <w:divsChild>
        <w:div w:id="730229460">
          <w:marLeft w:val="0"/>
          <w:marRight w:val="0"/>
          <w:marTop w:val="0"/>
          <w:marBottom w:val="0"/>
          <w:divBdr>
            <w:top w:val="none" w:sz="0" w:space="0" w:color="auto"/>
            <w:left w:val="none" w:sz="0" w:space="0" w:color="auto"/>
            <w:bottom w:val="none" w:sz="0" w:space="0" w:color="auto"/>
            <w:right w:val="none" w:sz="0" w:space="0" w:color="auto"/>
          </w:divBdr>
        </w:div>
      </w:divsChild>
    </w:div>
    <w:div w:id="61871205">
      <w:bodyDiv w:val="1"/>
      <w:marLeft w:val="0"/>
      <w:marRight w:val="0"/>
      <w:marTop w:val="0"/>
      <w:marBottom w:val="0"/>
      <w:divBdr>
        <w:top w:val="none" w:sz="0" w:space="0" w:color="auto"/>
        <w:left w:val="none" w:sz="0" w:space="0" w:color="auto"/>
        <w:bottom w:val="none" w:sz="0" w:space="0" w:color="auto"/>
        <w:right w:val="none" w:sz="0" w:space="0" w:color="auto"/>
      </w:divBdr>
    </w:div>
    <w:div w:id="82999680">
      <w:bodyDiv w:val="1"/>
      <w:marLeft w:val="0"/>
      <w:marRight w:val="0"/>
      <w:marTop w:val="0"/>
      <w:marBottom w:val="0"/>
      <w:divBdr>
        <w:top w:val="none" w:sz="0" w:space="0" w:color="auto"/>
        <w:left w:val="none" w:sz="0" w:space="0" w:color="auto"/>
        <w:bottom w:val="none" w:sz="0" w:space="0" w:color="auto"/>
        <w:right w:val="none" w:sz="0" w:space="0" w:color="auto"/>
      </w:divBdr>
    </w:div>
    <w:div w:id="122886984">
      <w:bodyDiv w:val="1"/>
      <w:marLeft w:val="0"/>
      <w:marRight w:val="0"/>
      <w:marTop w:val="0"/>
      <w:marBottom w:val="0"/>
      <w:divBdr>
        <w:top w:val="none" w:sz="0" w:space="0" w:color="auto"/>
        <w:left w:val="none" w:sz="0" w:space="0" w:color="auto"/>
        <w:bottom w:val="none" w:sz="0" w:space="0" w:color="auto"/>
        <w:right w:val="none" w:sz="0" w:space="0" w:color="auto"/>
      </w:divBdr>
      <w:divsChild>
        <w:div w:id="323630104">
          <w:marLeft w:val="0"/>
          <w:marRight w:val="0"/>
          <w:marTop w:val="0"/>
          <w:marBottom w:val="0"/>
          <w:divBdr>
            <w:top w:val="none" w:sz="0" w:space="0" w:color="auto"/>
            <w:left w:val="none" w:sz="0" w:space="0" w:color="auto"/>
            <w:bottom w:val="none" w:sz="0" w:space="0" w:color="auto"/>
            <w:right w:val="none" w:sz="0" w:space="0" w:color="auto"/>
          </w:divBdr>
        </w:div>
      </w:divsChild>
    </w:div>
    <w:div w:id="145366651">
      <w:bodyDiv w:val="1"/>
      <w:marLeft w:val="0"/>
      <w:marRight w:val="0"/>
      <w:marTop w:val="0"/>
      <w:marBottom w:val="0"/>
      <w:divBdr>
        <w:top w:val="none" w:sz="0" w:space="0" w:color="auto"/>
        <w:left w:val="none" w:sz="0" w:space="0" w:color="auto"/>
        <w:bottom w:val="none" w:sz="0" w:space="0" w:color="auto"/>
        <w:right w:val="none" w:sz="0" w:space="0" w:color="auto"/>
      </w:divBdr>
    </w:div>
    <w:div w:id="196552857">
      <w:bodyDiv w:val="1"/>
      <w:marLeft w:val="0"/>
      <w:marRight w:val="0"/>
      <w:marTop w:val="0"/>
      <w:marBottom w:val="0"/>
      <w:divBdr>
        <w:top w:val="none" w:sz="0" w:space="0" w:color="auto"/>
        <w:left w:val="none" w:sz="0" w:space="0" w:color="auto"/>
        <w:bottom w:val="none" w:sz="0" w:space="0" w:color="auto"/>
        <w:right w:val="none" w:sz="0" w:space="0" w:color="auto"/>
      </w:divBdr>
    </w:div>
    <w:div w:id="222259535">
      <w:bodyDiv w:val="1"/>
      <w:marLeft w:val="0"/>
      <w:marRight w:val="0"/>
      <w:marTop w:val="0"/>
      <w:marBottom w:val="0"/>
      <w:divBdr>
        <w:top w:val="none" w:sz="0" w:space="0" w:color="auto"/>
        <w:left w:val="none" w:sz="0" w:space="0" w:color="auto"/>
        <w:bottom w:val="none" w:sz="0" w:space="0" w:color="auto"/>
        <w:right w:val="none" w:sz="0" w:space="0" w:color="auto"/>
      </w:divBdr>
    </w:div>
    <w:div w:id="259219725">
      <w:bodyDiv w:val="1"/>
      <w:marLeft w:val="0"/>
      <w:marRight w:val="0"/>
      <w:marTop w:val="0"/>
      <w:marBottom w:val="0"/>
      <w:divBdr>
        <w:top w:val="none" w:sz="0" w:space="0" w:color="auto"/>
        <w:left w:val="none" w:sz="0" w:space="0" w:color="auto"/>
        <w:bottom w:val="none" w:sz="0" w:space="0" w:color="auto"/>
        <w:right w:val="none" w:sz="0" w:space="0" w:color="auto"/>
      </w:divBdr>
    </w:div>
    <w:div w:id="273901387">
      <w:bodyDiv w:val="1"/>
      <w:marLeft w:val="0"/>
      <w:marRight w:val="0"/>
      <w:marTop w:val="0"/>
      <w:marBottom w:val="0"/>
      <w:divBdr>
        <w:top w:val="none" w:sz="0" w:space="0" w:color="auto"/>
        <w:left w:val="none" w:sz="0" w:space="0" w:color="auto"/>
        <w:bottom w:val="none" w:sz="0" w:space="0" w:color="auto"/>
        <w:right w:val="none" w:sz="0" w:space="0" w:color="auto"/>
      </w:divBdr>
      <w:divsChild>
        <w:div w:id="1526598323">
          <w:marLeft w:val="0"/>
          <w:marRight w:val="0"/>
          <w:marTop w:val="0"/>
          <w:marBottom w:val="0"/>
          <w:divBdr>
            <w:top w:val="none" w:sz="0" w:space="0" w:color="auto"/>
            <w:left w:val="none" w:sz="0" w:space="0" w:color="auto"/>
            <w:bottom w:val="none" w:sz="0" w:space="0" w:color="auto"/>
            <w:right w:val="none" w:sz="0" w:space="0" w:color="auto"/>
          </w:divBdr>
        </w:div>
      </w:divsChild>
    </w:div>
    <w:div w:id="286012525">
      <w:bodyDiv w:val="1"/>
      <w:marLeft w:val="0"/>
      <w:marRight w:val="0"/>
      <w:marTop w:val="0"/>
      <w:marBottom w:val="0"/>
      <w:divBdr>
        <w:top w:val="none" w:sz="0" w:space="0" w:color="auto"/>
        <w:left w:val="none" w:sz="0" w:space="0" w:color="auto"/>
        <w:bottom w:val="none" w:sz="0" w:space="0" w:color="auto"/>
        <w:right w:val="none" w:sz="0" w:space="0" w:color="auto"/>
      </w:divBdr>
      <w:divsChild>
        <w:div w:id="270941999">
          <w:marLeft w:val="0"/>
          <w:marRight w:val="0"/>
          <w:marTop w:val="0"/>
          <w:marBottom w:val="0"/>
          <w:divBdr>
            <w:top w:val="none" w:sz="0" w:space="0" w:color="auto"/>
            <w:left w:val="none" w:sz="0" w:space="0" w:color="auto"/>
            <w:bottom w:val="none" w:sz="0" w:space="0" w:color="auto"/>
            <w:right w:val="none" w:sz="0" w:space="0" w:color="auto"/>
          </w:divBdr>
        </w:div>
      </w:divsChild>
    </w:div>
    <w:div w:id="358513686">
      <w:bodyDiv w:val="1"/>
      <w:marLeft w:val="0"/>
      <w:marRight w:val="0"/>
      <w:marTop w:val="0"/>
      <w:marBottom w:val="0"/>
      <w:divBdr>
        <w:top w:val="none" w:sz="0" w:space="0" w:color="auto"/>
        <w:left w:val="none" w:sz="0" w:space="0" w:color="auto"/>
        <w:bottom w:val="none" w:sz="0" w:space="0" w:color="auto"/>
        <w:right w:val="none" w:sz="0" w:space="0" w:color="auto"/>
      </w:divBdr>
      <w:divsChild>
        <w:div w:id="951206710">
          <w:marLeft w:val="0"/>
          <w:marRight w:val="0"/>
          <w:marTop w:val="0"/>
          <w:marBottom w:val="0"/>
          <w:divBdr>
            <w:top w:val="none" w:sz="0" w:space="0" w:color="auto"/>
            <w:left w:val="none" w:sz="0" w:space="0" w:color="auto"/>
            <w:bottom w:val="none" w:sz="0" w:space="0" w:color="auto"/>
            <w:right w:val="none" w:sz="0" w:space="0" w:color="auto"/>
          </w:divBdr>
        </w:div>
      </w:divsChild>
    </w:div>
    <w:div w:id="786973366">
      <w:bodyDiv w:val="1"/>
      <w:marLeft w:val="0"/>
      <w:marRight w:val="0"/>
      <w:marTop w:val="0"/>
      <w:marBottom w:val="0"/>
      <w:divBdr>
        <w:top w:val="none" w:sz="0" w:space="0" w:color="auto"/>
        <w:left w:val="none" w:sz="0" w:space="0" w:color="auto"/>
        <w:bottom w:val="none" w:sz="0" w:space="0" w:color="auto"/>
        <w:right w:val="none" w:sz="0" w:space="0" w:color="auto"/>
      </w:divBdr>
      <w:divsChild>
        <w:div w:id="913468598">
          <w:marLeft w:val="0"/>
          <w:marRight w:val="0"/>
          <w:marTop w:val="0"/>
          <w:marBottom w:val="0"/>
          <w:divBdr>
            <w:top w:val="none" w:sz="0" w:space="0" w:color="auto"/>
            <w:left w:val="none" w:sz="0" w:space="0" w:color="auto"/>
            <w:bottom w:val="none" w:sz="0" w:space="0" w:color="auto"/>
            <w:right w:val="none" w:sz="0" w:space="0" w:color="auto"/>
          </w:divBdr>
        </w:div>
      </w:divsChild>
    </w:div>
    <w:div w:id="825635258">
      <w:bodyDiv w:val="1"/>
      <w:marLeft w:val="0"/>
      <w:marRight w:val="0"/>
      <w:marTop w:val="0"/>
      <w:marBottom w:val="0"/>
      <w:divBdr>
        <w:top w:val="none" w:sz="0" w:space="0" w:color="auto"/>
        <w:left w:val="none" w:sz="0" w:space="0" w:color="auto"/>
        <w:bottom w:val="none" w:sz="0" w:space="0" w:color="auto"/>
        <w:right w:val="none" w:sz="0" w:space="0" w:color="auto"/>
      </w:divBdr>
    </w:div>
    <w:div w:id="873494883">
      <w:bodyDiv w:val="1"/>
      <w:marLeft w:val="0"/>
      <w:marRight w:val="0"/>
      <w:marTop w:val="0"/>
      <w:marBottom w:val="0"/>
      <w:divBdr>
        <w:top w:val="none" w:sz="0" w:space="0" w:color="auto"/>
        <w:left w:val="none" w:sz="0" w:space="0" w:color="auto"/>
        <w:bottom w:val="none" w:sz="0" w:space="0" w:color="auto"/>
        <w:right w:val="none" w:sz="0" w:space="0" w:color="auto"/>
      </w:divBdr>
      <w:divsChild>
        <w:div w:id="124467415">
          <w:marLeft w:val="0"/>
          <w:marRight w:val="0"/>
          <w:marTop w:val="0"/>
          <w:marBottom w:val="0"/>
          <w:divBdr>
            <w:top w:val="none" w:sz="0" w:space="0" w:color="auto"/>
            <w:left w:val="none" w:sz="0" w:space="0" w:color="auto"/>
            <w:bottom w:val="none" w:sz="0" w:space="0" w:color="auto"/>
            <w:right w:val="none" w:sz="0" w:space="0" w:color="auto"/>
          </w:divBdr>
        </w:div>
      </w:divsChild>
    </w:div>
    <w:div w:id="936789645">
      <w:bodyDiv w:val="1"/>
      <w:marLeft w:val="0"/>
      <w:marRight w:val="0"/>
      <w:marTop w:val="0"/>
      <w:marBottom w:val="0"/>
      <w:divBdr>
        <w:top w:val="none" w:sz="0" w:space="0" w:color="auto"/>
        <w:left w:val="none" w:sz="0" w:space="0" w:color="auto"/>
        <w:bottom w:val="none" w:sz="0" w:space="0" w:color="auto"/>
        <w:right w:val="none" w:sz="0" w:space="0" w:color="auto"/>
      </w:divBdr>
    </w:div>
    <w:div w:id="992608883">
      <w:bodyDiv w:val="1"/>
      <w:marLeft w:val="0"/>
      <w:marRight w:val="0"/>
      <w:marTop w:val="0"/>
      <w:marBottom w:val="0"/>
      <w:divBdr>
        <w:top w:val="none" w:sz="0" w:space="0" w:color="auto"/>
        <w:left w:val="none" w:sz="0" w:space="0" w:color="auto"/>
        <w:bottom w:val="none" w:sz="0" w:space="0" w:color="auto"/>
        <w:right w:val="none" w:sz="0" w:space="0" w:color="auto"/>
      </w:divBdr>
      <w:divsChild>
        <w:div w:id="390271122">
          <w:marLeft w:val="0"/>
          <w:marRight w:val="0"/>
          <w:marTop w:val="0"/>
          <w:marBottom w:val="0"/>
          <w:divBdr>
            <w:top w:val="none" w:sz="0" w:space="0" w:color="auto"/>
            <w:left w:val="none" w:sz="0" w:space="0" w:color="auto"/>
            <w:bottom w:val="none" w:sz="0" w:space="0" w:color="auto"/>
            <w:right w:val="none" w:sz="0" w:space="0" w:color="auto"/>
          </w:divBdr>
        </w:div>
      </w:divsChild>
    </w:div>
    <w:div w:id="1202981001">
      <w:bodyDiv w:val="1"/>
      <w:marLeft w:val="0"/>
      <w:marRight w:val="0"/>
      <w:marTop w:val="0"/>
      <w:marBottom w:val="0"/>
      <w:divBdr>
        <w:top w:val="none" w:sz="0" w:space="0" w:color="auto"/>
        <w:left w:val="none" w:sz="0" w:space="0" w:color="auto"/>
        <w:bottom w:val="none" w:sz="0" w:space="0" w:color="auto"/>
        <w:right w:val="none" w:sz="0" w:space="0" w:color="auto"/>
      </w:divBdr>
      <w:divsChild>
        <w:div w:id="2103448512">
          <w:marLeft w:val="0"/>
          <w:marRight w:val="0"/>
          <w:marTop w:val="0"/>
          <w:marBottom w:val="0"/>
          <w:divBdr>
            <w:top w:val="none" w:sz="0" w:space="0" w:color="auto"/>
            <w:left w:val="none" w:sz="0" w:space="0" w:color="auto"/>
            <w:bottom w:val="none" w:sz="0" w:space="0" w:color="auto"/>
            <w:right w:val="none" w:sz="0" w:space="0" w:color="auto"/>
          </w:divBdr>
        </w:div>
      </w:divsChild>
    </w:div>
    <w:div w:id="1342464318">
      <w:bodyDiv w:val="1"/>
      <w:marLeft w:val="0"/>
      <w:marRight w:val="0"/>
      <w:marTop w:val="0"/>
      <w:marBottom w:val="0"/>
      <w:divBdr>
        <w:top w:val="none" w:sz="0" w:space="0" w:color="auto"/>
        <w:left w:val="none" w:sz="0" w:space="0" w:color="auto"/>
        <w:bottom w:val="none" w:sz="0" w:space="0" w:color="auto"/>
        <w:right w:val="none" w:sz="0" w:space="0" w:color="auto"/>
      </w:divBdr>
      <w:divsChild>
        <w:div w:id="714545049">
          <w:marLeft w:val="0"/>
          <w:marRight w:val="0"/>
          <w:marTop w:val="0"/>
          <w:marBottom w:val="0"/>
          <w:divBdr>
            <w:top w:val="none" w:sz="0" w:space="0" w:color="auto"/>
            <w:left w:val="none" w:sz="0" w:space="0" w:color="auto"/>
            <w:bottom w:val="none" w:sz="0" w:space="0" w:color="auto"/>
            <w:right w:val="none" w:sz="0" w:space="0" w:color="auto"/>
          </w:divBdr>
        </w:div>
      </w:divsChild>
    </w:div>
    <w:div w:id="1361859685">
      <w:bodyDiv w:val="1"/>
      <w:marLeft w:val="0"/>
      <w:marRight w:val="0"/>
      <w:marTop w:val="0"/>
      <w:marBottom w:val="0"/>
      <w:divBdr>
        <w:top w:val="none" w:sz="0" w:space="0" w:color="auto"/>
        <w:left w:val="none" w:sz="0" w:space="0" w:color="auto"/>
        <w:bottom w:val="none" w:sz="0" w:space="0" w:color="auto"/>
        <w:right w:val="none" w:sz="0" w:space="0" w:color="auto"/>
      </w:divBdr>
      <w:divsChild>
        <w:div w:id="320937144">
          <w:marLeft w:val="0"/>
          <w:marRight w:val="0"/>
          <w:marTop w:val="0"/>
          <w:marBottom w:val="0"/>
          <w:divBdr>
            <w:top w:val="none" w:sz="0" w:space="0" w:color="auto"/>
            <w:left w:val="none" w:sz="0" w:space="0" w:color="auto"/>
            <w:bottom w:val="none" w:sz="0" w:space="0" w:color="auto"/>
            <w:right w:val="none" w:sz="0" w:space="0" w:color="auto"/>
          </w:divBdr>
        </w:div>
      </w:divsChild>
    </w:div>
    <w:div w:id="1457406397">
      <w:bodyDiv w:val="1"/>
      <w:marLeft w:val="0"/>
      <w:marRight w:val="0"/>
      <w:marTop w:val="0"/>
      <w:marBottom w:val="0"/>
      <w:divBdr>
        <w:top w:val="none" w:sz="0" w:space="0" w:color="auto"/>
        <w:left w:val="none" w:sz="0" w:space="0" w:color="auto"/>
        <w:bottom w:val="none" w:sz="0" w:space="0" w:color="auto"/>
        <w:right w:val="none" w:sz="0" w:space="0" w:color="auto"/>
      </w:divBdr>
    </w:div>
    <w:div w:id="1469125652">
      <w:bodyDiv w:val="1"/>
      <w:marLeft w:val="0"/>
      <w:marRight w:val="0"/>
      <w:marTop w:val="0"/>
      <w:marBottom w:val="0"/>
      <w:divBdr>
        <w:top w:val="none" w:sz="0" w:space="0" w:color="auto"/>
        <w:left w:val="none" w:sz="0" w:space="0" w:color="auto"/>
        <w:bottom w:val="none" w:sz="0" w:space="0" w:color="auto"/>
        <w:right w:val="none" w:sz="0" w:space="0" w:color="auto"/>
      </w:divBdr>
    </w:div>
    <w:div w:id="1526018419">
      <w:bodyDiv w:val="1"/>
      <w:marLeft w:val="0"/>
      <w:marRight w:val="0"/>
      <w:marTop w:val="0"/>
      <w:marBottom w:val="0"/>
      <w:divBdr>
        <w:top w:val="none" w:sz="0" w:space="0" w:color="auto"/>
        <w:left w:val="none" w:sz="0" w:space="0" w:color="auto"/>
        <w:bottom w:val="none" w:sz="0" w:space="0" w:color="auto"/>
        <w:right w:val="none" w:sz="0" w:space="0" w:color="auto"/>
      </w:divBdr>
    </w:div>
    <w:div w:id="1581720794">
      <w:bodyDiv w:val="1"/>
      <w:marLeft w:val="0"/>
      <w:marRight w:val="0"/>
      <w:marTop w:val="0"/>
      <w:marBottom w:val="0"/>
      <w:divBdr>
        <w:top w:val="none" w:sz="0" w:space="0" w:color="auto"/>
        <w:left w:val="none" w:sz="0" w:space="0" w:color="auto"/>
        <w:bottom w:val="none" w:sz="0" w:space="0" w:color="auto"/>
        <w:right w:val="none" w:sz="0" w:space="0" w:color="auto"/>
      </w:divBdr>
    </w:div>
    <w:div w:id="1613627592">
      <w:bodyDiv w:val="1"/>
      <w:marLeft w:val="0"/>
      <w:marRight w:val="0"/>
      <w:marTop w:val="0"/>
      <w:marBottom w:val="0"/>
      <w:divBdr>
        <w:top w:val="none" w:sz="0" w:space="0" w:color="auto"/>
        <w:left w:val="none" w:sz="0" w:space="0" w:color="auto"/>
        <w:bottom w:val="none" w:sz="0" w:space="0" w:color="auto"/>
        <w:right w:val="none" w:sz="0" w:space="0" w:color="auto"/>
      </w:divBdr>
      <w:divsChild>
        <w:div w:id="668681413">
          <w:marLeft w:val="0"/>
          <w:marRight w:val="0"/>
          <w:marTop w:val="0"/>
          <w:marBottom w:val="0"/>
          <w:divBdr>
            <w:top w:val="none" w:sz="0" w:space="0" w:color="auto"/>
            <w:left w:val="none" w:sz="0" w:space="0" w:color="auto"/>
            <w:bottom w:val="none" w:sz="0" w:space="0" w:color="auto"/>
            <w:right w:val="none" w:sz="0" w:space="0" w:color="auto"/>
          </w:divBdr>
        </w:div>
      </w:divsChild>
    </w:div>
    <w:div w:id="1625427851">
      <w:bodyDiv w:val="1"/>
      <w:marLeft w:val="0"/>
      <w:marRight w:val="0"/>
      <w:marTop w:val="0"/>
      <w:marBottom w:val="0"/>
      <w:divBdr>
        <w:top w:val="none" w:sz="0" w:space="0" w:color="auto"/>
        <w:left w:val="none" w:sz="0" w:space="0" w:color="auto"/>
        <w:bottom w:val="none" w:sz="0" w:space="0" w:color="auto"/>
        <w:right w:val="none" w:sz="0" w:space="0" w:color="auto"/>
      </w:divBdr>
      <w:divsChild>
        <w:div w:id="1571816641">
          <w:marLeft w:val="0"/>
          <w:marRight w:val="0"/>
          <w:marTop w:val="0"/>
          <w:marBottom w:val="0"/>
          <w:divBdr>
            <w:top w:val="none" w:sz="0" w:space="0" w:color="auto"/>
            <w:left w:val="none" w:sz="0" w:space="0" w:color="auto"/>
            <w:bottom w:val="none" w:sz="0" w:space="0" w:color="auto"/>
            <w:right w:val="none" w:sz="0" w:space="0" w:color="auto"/>
          </w:divBdr>
        </w:div>
      </w:divsChild>
    </w:div>
    <w:div w:id="1658341389">
      <w:bodyDiv w:val="1"/>
      <w:marLeft w:val="0"/>
      <w:marRight w:val="0"/>
      <w:marTop w:val="0"/>
      <w:marBottom w:val="0"/>
      <w:divBdr>
        <w:top w:val="none" w:sz="0" w:space="0" w:color="auto"/>
        <w:left w:val="none" w:sz="0" w:space="0" w:color="auto"/>
        <w:bottom w:val="none" w:sz="0" w:space="0" w:color="auto"/>
        <w:right w:val="none" w:sz="0" w:space="0" w:color="auto"/>
      </w:divBdr>
    </w:div>
    <w:div w:id="1767506417">
      <w:bodyDiv w:val="1"/>
      <w:marLeft w:val="0"/>
      <w:marRight w:val="0"/>
      <w:marTop w:val="0"/>
      <w:marBottom w:val="0"/>
      <w:divBdr>
        <w:top w:val="none" w:sz="0" w:space="0" w:color="auto"/>
        <w:left w:val="none" w:sz="0" w:space="0" w:color="auto"/>
        <w:bottom w:val="none" w:sz="0" w:space="0" w:color="auto"/>
        <w:right w:val="none" w:sz="0" w:space="0" w:color="auto"/>
      </w:divBdr>
      <w:divsChild>
        <w:div w:id="714044931">
          <w:marLeft w:val="0"/>
          <w:marRight w:val="0"/>
          <w:marTop w:val="0"/>
          <w:marBottom w:val="0"/>
          <w:divBdr>
            <w:top w:val="none" w:sz="0" w:space="0" w:color="auto"/>
            <w:left w:val="none" w:sz="0" w:space="0" w:color="auto"/>
            <w:bottom w:val="none" w:sz="0" w:space="0" w:color="auto"/>
            <w:right w:val="none" w:sz="0" w:space="0" w:color="auto"/>
          </w:divBdr>
        </w:div>
      </w:divsChild>
    </w:div>
    <w:div w:id="1868788425">
      <w:bodyDiv w:val="1"/>
      <w:marLeft w:val="0"/>
      <w:marRight w:val="0"/>
      <w:marTop w:val="0"/>
      <w:marBottom w:val="0"/>
      <w:divBdr>
        <w:top w:val="none" w:sz="0" w:space="0" w:color="auto"/>
        <w:left w:val="none" w:sz="0" w:space="0" w:color="auto"/>
        <w:bottom w:val="none" w:sz="0" w:space="0" w:color="auto"/>
        <w:right w:val="none" w:sz="0" w:space="0" w:color="auto"/>
      </w:divBdr>
      <w:divsChild>
        <w:div w:id="1631787963">
          <w:marLeft w:val="0"/>
          <w:marRight w:val="0"/>
          <w:marTop w:val="0"/>
          <w:marBottom w:val="0"/>
          <w:divBdr>
            <w:top w:val="none" w:sz="0" w:space="0" w:color="auto"/>
            <w:left w:val="none" w:sz="0" w:space="0" w:color="auto"/>
            <w:bottom w:val="none" w:sz="0" w:space="0" w:color="auto"/>
            <w:right w:val="none" w:sz="0" w:space="0" w:color="auto"/>
          </w:divBdr>
        </w:div>
      </w:divsChild>
    </w:div>
    <w:div w:id="1908415793">
      <w:bodyDiv w:val="1"/>
      <w:marLeft w:val="0"/>
      <w:marRight w:val="0"/>
      <w:marTop w:val="0"/>
      <w:marBottom w:val="0"/>
      <w:divBdr>
        <w:top w:val="none" w:sz="0" w:space="0" w:color="auto"/>
        <w:left w:val="none" w:sz="0" w:space="0" w:color="auto"/>
        <w:bottom w:val="none" w:sz="0" w:space="0" w:color="auto"/>
        <w:right w:val="none" w:sz="0" w:space="0" w:color="auto"/>
      </w:divBdr>
      <w:divsChild>
        <w:div w:id="1804928447">
          <w:marLeft w:val="0"/>
          <w:marRight w:val="0"/>
          <w:marTop w:val="0"/>
          <w:marBottom w:val="0"/>
          <w:divBdr>
            <w:top w:val="none" w:sz="0" w:space="0" w:color="auto"/>
            <w:left w:val="none" w:sz="0" w:space="0" w:color="auto"/>
            <w:bottom w:val="none" w:sz="0" w:space="0" w:color="auto"/>
            <w:right w:val="none" w:sz="0" w:space="0" w:color="auto"/>
          </w:divBdr>
        </w:div>
      </w:divsChild>
    </w:div>
    <w:div w:id="1981182085">
      <w:bodyDiv w:val="1"/>
      <w:marLeft w:val="0"/>
      <w:marRight w:val="0"/>
      <w:marTop w:val="0"/>
      <w:marBottom w:val="0"/>
      <w:divBdr>
        <w:top w:val="none" w:sz="0" w:space="0" w:color="auto"/>
        <w:left w:val="none" w:sz="0" w:space="0" w:color="auto"/>
        <w:bottom w:val="none" w:sz="0" w:space="0" w:color="auto"/>
        <w:right w:val="none" w:sz="0" w:space="0" w:color="auto"/>
      </w:divBdr>
    </w:div>
    <w:div w:id="2084519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8.xml"/><Relationship Id="rId28" Type="http://schemas.openxmlformats.org/officeDocument/2006/relationships/footer" Target="footer1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9.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7AF31B-8BF8-4F5E-B0CD-3A4DBD809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34</Pages>
  <Words>11917</Words>
  <Characters>67929</Characters>
  <Application>Microsoft Office Word</Application>
  <DocSecurity>0</DocSecurity>
  <Lines>566</Lines>
  <Paragraphs>159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Utilizator Student</Company>
  <LinksUpToDate>false</LinksUpToDate>
  <CharactersWithSpaces>79687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maria.apostolache@valahia.ro</dc:creator>
  <cp:lastModifiedBy>Gabriela Cruceru</cp:lastModifiedBy>
  <cp:revision>79</cp:revision>
  <cp:lastPrinted>2026-02-17T13:13:00Z</cp:lastPrinted>
  <dcterms:created xsi:type="dcterms:W3CDTF">2026-06-17T10:29:00Z</dcterms:created>
  <dcterms:modified xsi:type="dcterms:W3CDTF">2026-06-22T08:34:00Z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ce9a19a-8c5d-4e28-8c47-9f4942128c30_Removed">
    <vt:lpwstr>False</vt:lpwstr>
  </property>
  <property fmtid="{D5CDD505-2E9C-101B-9397-08002B2CF9AE}" pid="3" name="MSIP_Label_4ce9a19a-8c5d-4e28-8c47-9f4942128c30_ActionId">
    <vt:lpwstr>cc3c9e5d-4cdb-4122-b4f1-3ce6e2aa8e6d</vt:lpwstr>
  </property>
  <property fmtid="{D5CDD505-2E9C-101B-9397-08002B2CF9AE}" pid="4" name="MSIP_Label_4ce9a19a-8c5d-4e28-8c47-9f4942128c30_Name">
    <vt:lpwstr>Comunicare Interna</vt:lpwstr>
  </property>
  <property fmtid="{D5CDD505-2E9C-101B-9397-08002B2CF9AE}" pid="5" name="MSIP_Label_4ce9a19a-8c5d-4e28-8c47-9f4942128c30_SetDate">
    <vt:lpwstr>2026-06-18T20:34:21Z</vt:lpwstr>
  </property>
  <property fmtid="{D5CDD505-2E9C-101B-9397-08002B2CF9AE}" pid="6" name="MSIP_Label_4ce9a19a-8c5d-4e28-8c47-9f4942128c30_SiteId">
    <vt:lpwstr>9e2ee2c0-d55f-4a8b-b3a7-93a1923da5e3</vt:lpwstr>
  </property>
  <property fmtid="{D5CDD505-2E9C-101B-9397-08002B2CF9AE}" pid="7" name="MSIP_Label_4ce9a19a-8c5d-4e28-8c47-9f4942128c30_Enabled">
    <vt:lpwstr>True</vt:lpwstr>
  </property>
  <property fmtid="{D5CDD505-2E9C-101B-9397-08002B2CF9AE}" pid="8" name="MSIP_Label_4ce9a19a-8c5d-4e28-8c47-9f4942128c30_Extended_MSFT_Method">
    <vt:lpwstr>Standard</vt:lpwstr>
  </property>
  <property fmtid="{D5CDD505-2E9C-101B-9397-08002B2CF9AE}" pid="9" name="Sensitivity">
    <vt:lpwstr>Comunicare Interna</vt:lpwstr>
  </property>
</Properties>
</file>