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0B3759C1" w:rsidR="004C63B0" w:rsidRPr="00E21B92" w:rsidRDefault="004C63B0" w:rsidP="003C7B99">
      <w:pPr>
        <w:widowControl w:val="0"/>
        <w:ind w:firstLine="720"/>
        <w:jc w:val="both"/>
        <w:rPr>
          <w:color w:val="000000" w:themeColor="text1"/>
          <w:sz w:val="22"/>
          <w:szCs w:val="22"/>
        </w:rPr>
      </w:pPr>
    </w:p>
    <w:p w14:paraId="0C6B128D" w14:textId="6F535AD1" w:rsidR="004C63B0" w:rsidRPr="00E21B92" w:rsidRDefault="004C63B0" w:rsidP="003C7B99">
      <w:pPr>
        <w:widowControl w:val="0"/>
        <w:tabs>
          <w:tab w:val="left" w:pos="993"/>
        </w:tabs>
        <w:jc w:val="both"/>
        <w:rPr>
          <w:b/>
          <w:color w:val="000000" w:themeColor="text1"/>
          <w:sz w:val="22"/>
          <w:szCs w:val="22"/>
        </w:rPr>
      </w:pPr>
      <w:bookmarkStart w:id="0" w:name="_Hlk90022831"/>
      <w:bookmarkEnd w:id="0"/>
    </w:p>
    <w:p w14:paraId="02B34FDE" w14:textId="6BCFE7F4" w:rsidR="004C63B0" w:rsidRPr="00E21B92" w:rsidRDefault="00B2797B" w:rsidP="003C7B99">
      <w:pPr>
        <w:widowControl w:val="0"/>
        <w:tabs>
          <w:tab w:val="left" w:pos="993"/>
        </w:tabs>
        <w:ind w:firstLine="720"/>
        <w:jc w:val="center"/>
        <w:rPr>
          <w:b/>
          <w:color w:val="000000" w:themeColor="text1"/>
          <w:sz w:val="22"/>
          <w:szCs w:val="22"/>
        </w:rPr>
      </w:pPr>
      <w:r w:rsidRPr="00E21B92">
        <w:rPr>
          <w:noProof/>
          <w:color w:val="000000" w:themeColor="text1"/>
          <w:sz w:val="22"/>
          <w:szCs w:val="22"/>
          <w:lang w:val="en-GB" w:eastAsia="en-GB"/>
        </w:rPr>
        <w:drawing>
          <wp:anchor distT="0" distB="0" distL="114300" distR="114300" simplePos="0" relativeHeight="251659776"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21B92" w:rsidRDefault="00B2797B" w:rsidP="003C7B99">
      <w:pPr>
        <w:widowControl w:val="0"/>
        <w:tabs>
          <w:tab w:val="left" w:pos="993"/>
        </w:tabs>
        <w:ind w:firstLine="720"/>
        <w:jc w:val="center"/>
        <w:rPr>
          <w:b/>
          <w:color w:val="000000" w:themeColor="text1"/>
          <w:sz w:val="22"/>
          <w:szCs w:val="22"/>
        </w:rPr>
      </w:pPr>
    </w:p>
    <w:p w14:paraId="78F4CF06" w14:textId="77777777" w:rsidR="00B2797B" w:rsidRPr="00E21B92" w:rsidRDefault="00B2797B" w:rsidP="003C7B99">
      <w:pPr>
        <w:widowControl w:val="0"/>
        <w:tabs>
          <w:tab w:val="left" w:pos="993"/>
        </w:tabs>
        <w:ind w:firstLine="720"/>
        <w:jc w:val="center"/>
        <w:rPr>
          <w:b/>
          <w:color w:val="000000" w:themeColor="text1"/>
          <w:sz w:val="22"/>
          <w:szCs w:val="22"/>
        </w:rPr>
      </w:pPr>
    </w:p>
    <w:p w14:paraId="23D187BC" w14:textId="77777777" w:rsidR="00B2797B" w:rsidRPr="00E21B92" w:rsidRDefault="00B2797B" w:rsidP="003C7B99">
      <w:pPr>
        <w:widowControl w:val="0"/>
        <w:tabs>
          <w:tab w:val="left" w:pos="993"/>
        </w:tabs>
        <w:ind w:firstLine="720"/>
        <w:jc w:val="center"/>
        <w:rPr>
          <w:b/>
          <w:color w:val="000000" w:themeColor="text1"/>
          <w:sz w:val="22"/>
          <w:szCs w:val="22"/>
        </w:rPr>
      </w:pPr>
    </w:p>
    <w:p w14:paraId="161CFF25" w14:textId="77777777" w:rsidR="00B2797B" w:rsidRPr="00E21B92" w:rsidRDefault="00B2797B" w:rsidP="003C7B99">
      <w:pPr>
        <w:widowControl w:val="0"/>
        <w:tabs>
          <w:tab w:val="left" w:pos="993"/>
        </w:tabs>
        <w:ind w:firstLine="720"/>
        <w:jc w:val="center"/>
        <w:rPr>
          <w:b/>
          <w:color w:val="000000" w:themeColor="text1"/>
          <w:sz w:val="22"/>
          <w:szCs w:val="22"/>
        </w:rPr>
      </w:pPr>
    </w:p>
    <w:p w14:paraId="2C31245D" w14:textId="77777777" w:rsidR="00B2797B" w:rsidRPr="00E21B92" w:rsidRDefault="00B2797B" w:rsidP="003C7B99">
      <w:pPr>
        <w:widowControl w:val="0"/>
        <w:tabs>
          <w:tab w:val="left" w:pos="993"/>
        </w:tabs>
        <w:ind w:firstLine="720"/>
        <w:jc w:val="center"/>
        <w:rPr>
          <w:b/>
          <w:color w:val="000000" w:themeColor="text1"/>
          <w:sz w:val="22"/>
          <w:szCs w:val="22"/>
        </w:rPr>
      </w:pPr>
    </w:p>
    <w:p w14:paraId="1A0254D5" w14:textId="77777777" w:rsidR="003C7B99" w:rsidRPr="00E21B92" w:rsidRDefault="003C7B99" w:rsidP="003C7B99">
      <w:pPr>
        <w:widowControl w:val="0"/>
        <w:tabs>
          <w:tab w:val="left" w:pos="993"/>
        </w:tabs>
        <w:ind w:firstLine="720"/>
        <w:jc w:val="center"/>
        <w:rPr>
          <w:b/>
          <w:color w:val="000000" w:themeColor="text1"/>
          <w:sz w:val="22"/>
          <w:szCs w:val="22"/>
        </w:rPr>
      </w:pPr>
    </w:p>
    <w:p w14:paraId="6B472ADD" w14:textId="77777777" w:rsidR="003C7B99" w:rsidRPr="00E21B92" w:rsidRDefault="003C7B99" w:rsidP="003C7B99">
      <w:pPr>
        <w:widowControl w:val="0"/>
        <w:tabs>
          <w:tab w:val="left" w:pos="993"/>
        </w:tabs>
        <w:ind w:firstLine="720"/>
        <w:jc w:val="center"/>
        <w:rPr>
          <w:b/>
          <w:color w:val="000000" w:themeColor="text1"/>
          <w:sz w:val="22"/>
          <w:szCs w:val="22"/>
        </w:rPr>
      </w:pPr>
    </w:p>
    <w:p w14:paraId="6CAF7EBE" w14:textId="77777777" w:rsidR="003C7B99" w:rsidRPr="00E21B92" w:rsidRDefault="003C7B99" w:rsidP="003C7B99">
      <w:pPr>
        <w:widowControl w:val="0"/>
        <w:tabs>
          <w:tab w:val="left" w:pos="993"/>
        </w:tabs>
        <w:ind w:firstLine="720"/>
        <w:jc w:val="center"/>
        <w:rPr>
          <w:b/>
          <w:color w:val="000000" w:themeColor="text1"/>
          <w:sz w:val="22"/>
          <w:szCs w:val="22"/>
        </w:rPr>
      </w:pPr>
    </w:p>
    <w:p w14:paraId="0F6FD923" w14:textId="77932509" w:rsidR="003C7B99" w:rsidRPr="00E21B92" w:rsidRDefault="00564C1E" w:rsidP="003C7B99">
      <w:pPr>
        <w:widowControl w:val="0"/>
        <w:tabs>
          <w:tab w:val="left" w:pos="993"/>
        </w:tabs>
        <w:ind w:firstLine="720"/>
        <w:jc w:val="center"/>
        <w:rPr>
          <w:b/>
          <w:color w:val="000000" w:themeColor="text1"/>
          <w:sz w:val="22"/>
          <w:szCs w:val="22"/>
        </w:rPr>
      </w:pPr>
      <w:r w:rsidRPr="00E21B92">
        <w:rPr>
          <w:b/>
          <w:bCs/>
          <w:noProof/>
          <w:color w:val="000000" w:themeColor="text1"/>
          <w:sz w:val="22"/>
          <w:szCs w:val="22"/>
          <w:lang w:val="en-GB" w:eastAsia="en-GB"/>
        </w:rPr>
        <mc:AlternateContent>
          <mc:Choice Requires="wps">
            <w:drawing>
              <wp:anchor distT="0" distB="0" distL="114300" distR="114300" simplePos="0" relativeHeight="251656704" behindDoc="0" locked="0" layoutInCell="1" allowOverlap="1" wp14:anchorId="7D154C32" wp14:editId="1DC5E0EC">
                <wp:simplePos x="0" y="0"/>
                <wp:positionH relativeFrom="margin">
                  <wp:posOffset>-193040</wp:posOffset>
                </wp:positionH>
                <wp:positionV relativeFrom="paragraph">
                  <wp:posOffset>170180</wp:posOffset>
                </wp:positionV>
                <wp:extent cx="6121400" cy="1371600"/>
                <wp:effectExtent l="0" t="0" r="127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371600"/>
                        </a:xfrm>
                        <a:prstGeom prst="rect">
                          <a:avLst/>
                        </a:prstGeom>
                        <a:solidFill>
                          <a:srgbClr val="EAEAEA"/>
                        </a:solidFill>
                        <a:ln w="9525">
                          <a:solidFill>
                            <a:srgbClr val="000000"/>
                          </a:solidFill>
                          <a:miter lim="800000"/>
                          <a:headEnd/>
                          <a:tailEnd/>
                        </a:ln>
                      </wps:spPr>
                      <wps:txbx>
                        <w:txbxContent>
                          <w:p w14:paraId="044848E3" w14:textId="4976AF03" w:rsidR="000F71D0" w:rsidRPr="00564C1E" w:rsidRDefault="000F71D0" w:rsidP="00C12A45">
                            <w:pPr>
                              <w:autoSpaceDE w:val="0"/>
                              <w:autoSpaceDN w:val="0"/>
                              <w:adjustRightInd w:val="0"/>
                              <w:jc w:val="center"/>
                              <w:rPr>
                                <w:rFonts w:ascii="Arial" w:hAnsi="Arial" w:cs="Arial"/>
                                <w:b/>
                                <w:sz w:val="36"/>
                                <w:szCs w:val="36"/>
                              </w:rPr>
                            </w:pPr>
                            <w:r w:rsidRPr="00564C1E">
                              <w:rPr>
                                <w:b/>
                                <w:sz w:val="36"/>
                                <w:szCs w:val="36"/>
                              </w:rPr>
                              <w:t>ORGANIZAREA ŞI DESFĂŞURAREA ACHIZIŢIILOR  PUBLICE CE AU CA OBIECT SERVICII SOCIALE ŞI ALTE SERVICII SPECIFICE, PREVĂZUTE ÎN ANEXA NR. 2 LA LEGEA 98/2016 PRIVIND ACHIZIŢIILE PUBLICE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15.2pt;margin-top:13.4pt;width:482pt;height:10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" fillcolor="#eaeaea">
                <v:textbox>
                  <w:txbxContent>
                    <w:p w14:paraId="044848E3" w14:textId="4976AF03" w:rsidR="000F71D0" w:rsidRPr="00564C1E" w:rsidRDefault="000F71D0" w:rsidP="00C12A45">
                      <w:pPr>
                        <w:autoSpaceDE w:val="0"/>
                        <w:autoSpaceDN w:val="0"/>
                        <w:adjustRightInd w:val="0"/>
                        <w:jc w:val="center"/>
                        <w:rPr>
                          <w:rFonts w:ascii="Arial" w:hAnsi="Arial" w:cs="Arial"/>
                          <w:b/>
                          <w:sz w:val="36"/>
                          <w:szCs w:val="36"/>
                        </w:rPr>
                      </w:pPr>
                      <w:r w:rsidRPr="00564C1E">
                        <w:rPr>
                          <w:b/>
                          <w:sz w:val="36"/>
                          <w:szCs w:val="36"/>
                        </w:rPr>
                        <w:t>ORGANIZAREA ŞI DESFĂŞURAREA ACHIZIŢIILOR  PUBLICE CE AU CA OBIECT SERVICII SOCIALE ŞI ALTE SERVICII SPECIFICE, PREVĂZUTE ÎN ANEXA NR. 2 LA LEGEA 98/2016 PRIVIND ACHIZIŢIILE PUBLICE</w:t>
                      </w:r>
                    </w:p>
                  </w:txbxContent>
                </v:textbox>
                <w10:wrap anchorx="margin"/>
              </v:shape>
            </w:pict>
          </mc:Fallback>
        </mc:AlternateContent>
      </w:r>
    </w:p>
    <w:p w14:paraId="340BA44F" w14:textId="77A7B336" w:rsidR="00827193" w:rsidRPr="00E21B92" w:rsidRDefault="00827193" w:rsidP="003C7B99">
      <w:pPr>
        <w:widowControl w:val="0"/>
        <w:tabs>
          <w:tab w:val="left" w:pos="993"/>
        </w:tabs>
        <w:ind w:firstLine="720"/>
        <w:jc w:val="center"/>
        <w:rPr>
          <w:b/>
          <w:color w:val="000000" w:themeColor="text1"/>
          <w:sz w:val="22"/>
          <w:szCs w:val="22"/>
        </w:rPr>
      </w:pPr>
    </w:p>
    <w:p w14:paraId="3DAB2811" w14:textId="59B32660" w:rsidR="00903CF2" w:rsidRPr="00E21B92" w:rsidRDefault="00903CF2" w:rsidP="003C7B99">
      <w:pPr>
        <w:widowControl w:val="0"/>
        <w:tabs>
          <w:tab w:val="left" w:pos="993"/>
        </w:tabs>
        <w:ind w:firstLine="720"/>
        <w:jc w:val="center"/>
        <w:rPr>
          <w:b/>
          <w:color w:val="000000" w:themeColor="text1"/>
          <w:sz w:val="22"/>
          <w:szCs w:val="22"/>
        </w:rPr>
      </w:pPr>
    </w:p>
    <w:p w14:paraId="26F951AE" w14:textId="77777777" w:rsidR="00B44FD1" w:rsidRPr="00E21B92" w:rsidRDefault="00B44FD1" w:rsidP="003C7B99">
      <w:pPr>
        <w:widowControl w:val="0"/>
        <w:rPr>
          <w:b/>
          <w:color w:val="000000" w:themeColor="text1"/>
          <w:sz w:val="22"/>
          <w:szCs w:val="22"/>
        </w:rPr>
      </w:pPr>
    </w:p>
    <w:p w14:paraId="45BF4765" w14:textId="2A7AC36D" w:rsidR="004C63B0" w:rsidRPr="00E21B92" w:rsidRDefault="004C63B0" w:rsidP="003C7B99">
      <w:pPr>
        <w:widowControl w:val="0"/>
        <w:jc w:val="center"/>
        <w:rPr>
          <w:b/>
          <w:color w:val="000000" w:themeColor="text1"/>
          <w:sz w:val="22"/>
          <w:szCs w:val="22"/>
        </w:rPr>
      </w:pPr>
    </w:p>
    <w:p w14:paraId="5622B698" w14:textId="3F8178A2" w:rsidR="004C63B0" w:rsidRPr="00E21B92" w:rsidRDefault="004C63B0" w:rsidP="003C7B99">
      <w:pPr>
        <w:widowControl w:val="0"/>
        <w:tabs>
          <w:tab w:val="left" w:pos="993"/>
        </w:tabs>
        <w:jc w:val="center"/>
        <w:rPr>
          <w:color w:val="000000" w:themeColor="text1"/>
          <w:sz w:val="22"/>
          <w:szCs w:val="22"/>
        </w:rPr>
      </w:pPr>
    </w:p>
    <w:p w14:paraId="42F90582" w14:textId="4514BBC2"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6DCFD2C2" w14:textId="0DFB3CE3"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76C0959" w14:textId="6F08A0B8"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CC3DB4F" w14:textId="7F147740" w:rsidR="004C63B0" w:rsidRPr="00E21B92" w:rsidRDefault="004C63B0"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50C1235D" w14:textId="2AAAB469" w:rsidR="004C63B0" w:rsidRPr="00E21B92" w:rsidRDefault="004C63B0" w:rsidP="003C7B99">
      <w:pPr>
        <w:pStyle w:val="Heading5"/>
        <w:widowControl w:val="0"/>
        <w:tabs>
          <w:tab w:val="left" w:pos="993"/>
        </w:tabs>
        <w:ind w:firstLine="0"/>
        <w:rPr>
          <w:rFonts w:ascii="Times New Roman" w:hAnsi="Times New Roman"/>
          <w:b w:val="0"/>
          <w:color w:val="000000" w:themeColor="text1"/>
          <w:spacing w:val="32"/>
          <w:sz w:val="22"/>
          <w:szCs w:val="22"/>
          <w:lang w:val="ro-RO"/>
        </w:rPr>
      </w:pPr>
    </w:p>
    <w:p w14:paraId="1C76936F" w14:textId="7A5B9B17" w:rsidR="004C63B0" w:rsidRPr="00E21B92" w:rsidRDefault="003640B6" w:rsidP="003C7B99">
      <w:pPr>
        <w:widowControl w:val="0"/>
        <w:tabs>
          <w:tab w:val="left" w:pos="993"/>
        </w:tabs>
        <w:ind w:firstLine="720"/>
        <w:jc w:val="center"/>
        <w:rPr>
          <w:color w:val="000000" w:themeColor="text1"/>
          <w:sz w:val="22"/>
          <w:szCs w:val="22"/>
        </w:rPr>
      </w:pPr>
      <w:r w:rsidRPr="00E21B92">
        <w:rPr>
          <w:b/>
          <w:noProof/>
          <w:color w:val="000000" w:themeColor="text1"/>
          <w:sz w:val="22"/>
          <w:szCs w:val="22"/>
          <w:lang w:val="en-GB" w:eastAsia="en-GB"/>
        </w:rPr>
        <mc:AlternateContent>
          <mc:Choice Requires="wps">
            <w:drawing>
              <wp:anchor distT="0" distB="0" distL="114300" distR="114300" simplePos="0" relativeHeight="251657728" behindDoc="0" locked="0" layoutInCell="1" allowOverlap="1" wp14:anchorId="351914BF" wp14:editId="38899425">
                <wp:simplePos x="0" y="0"/>
                <wp:positionH relativeFrom="margin">
                  <wp:posOffset>1856740</wp:posOffset>
                </wp:positionH>
                <wp:positionV relativeFrom="paragraph">
                  <wp:posOffset>72390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374D309E" w:rsidR="000F71D0" w:rsidRPr="00733826" w:rsidRDefault="000F71D0" w:rsidP="00A34C61">
                            <w:pPr>
                              <w:widowControl w:val="0"/>
                              <w:tabs>
                                <w:tab w:val="left" w:pos="993"/>
                              </w:tabs>
                              <w:jc w:val="center"/>
                              <w:rPr>
                                <w:szCs w:val="32"/>
                              </w:rPr>
                            </w:pPr>
                            <w:r w:rsidRPr="00733826">
                              <w:rPr>
                                <w:b/>
                                <w:sz w:val="36"/>
                                <w:szCs w:val="36"/>
                              </w:rPr>
                              <w:t>C</w:t>
                            </w:r>
                            <w:r>
                              <w:rPr>
                                <w:b/>
                                <w:sz w:val="36"/>
                                <w:szCs w:val="36"/>
                              </w:rPr>
                              <w:t xml:space="preserve">OD: </w:t>
                            </w:r>
                            <w:r w:rsidR="00564C1E" w:rsidRPr="00810AEC">
                              <w:rPr>
                                <w:b/>
                                <w:sz w:val="36"/>
                                <w:szCs w:val="36"/>
                              </w:rPr>
                              <w:t>DGA-PO-5</w:t>
                            </w:r>
                            <w:r w:rsidR="00564C1E">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left:0;text-align:left;margin-left:146.2pt;margin-top:5.7pt;width:175.65pt;height:28.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" fillcolor="#eaeaea">
                <v:textbox>
                  <w:txbxContent>
                    <w:p w14:paraId="5C24F341" w14:textId="374D309E" w:rsidR="000F71D0" w:rsidRPr="00733826" w:rsidRDefault="000F71D0" w:rsidP="00A34C61">
                      <w:pPr>
                        <w:widowControl w:val="0"/>
                        <w:tabs>
                          <w:tab w:val="left" w:pos="993"/>
                        </w:tabs>
                        <w:jc w:val="center"/>
                        <w:rPr>
                          <w:szCs w:val="32"/>
                        </w:rPr>
                      </w:pPr>
                      <w:r w:rsidRPr="00733826">
                        <w:rPr>
                          <w:b/>
                          <w:sz w:val="36"/>
                          <w:szCs w:val="36"/>
                        </w:rPr>
                        <w:t>C</w:t>
                      </w:r>
                      <w:r>
                        <w:rPr>
                          <w:b/>
                          <w:sz w:val="36"/>
                          <w:szCs w:val="36"/>
                        </w:rPr>
                        <w:t xml:space="preserve">OD: </w:t>
                      </w:r>
                      <w:r w:rsidR="00564C1E" w:rsidRPr="00810AEC">
                        <w:rPr>
                          <w:b/>
                          <w:sz w:val="36"/>
                          <w:szCs w:val="36"/>
                        </w:rPr>
                        <w:t>DGA-PO-5</w:t>
                      </w:r>
                      <w:r w:rsidR="00564C1E">
                        <w:rPr>
                          <w:b/>
                          <w:sz w:val="36"/>
                          <w:szCs w:val="36"/>
                        </w:rPr>
                        <w:t>6</w:t>
                      </w:r>
                    </w:p>
                  </w:txbxContent>
                </v:textbox>
                <w10:wrap anchorx="margin"/>
              </v:shape>
            </w:pict>
          </mc:Fallback>
        </mc:AlternateContent>
      </w:r>
    </w:p>
    <w:p w14:paraId="2FA0DE80" w14:textId="77777777" w:rsidR="00564C1E" w:rsidRDefault="00A04B72" w:rsidP="003C7B99">
      <w:pPr>
        <w:widowControl w:val="0"/>
        <w:tabs>
          <w:tab w:val="left" w:pos="993"/>
        </w:tabs>
        <w:ind w:firstLine="720"/>
        <w:jc w:val="center"/>
        <w:rPr>
          <w:color w:val="000000" w:themeColor="text1"/>
          <w:sz w:val="22"/>
          <w:szCs w:val="22"/>
        </w:rPr>
      </w:pPr>
      <w:r w:rsidRPr="00E21B92">
        <w:rPr>
          <w:color w:val="000000" w:themeColor="text1"/>
          <w:sz w:val="22"/>
          <w:szCs w:val="22"/>
        </w:rPr>
        <w:t xml:space="preserve">                                 </w:t>
      </w:r>
    </w:p>
    <w:p w14:paraId="0C02CB57" w14:textId="6300C560" w:rsidR="00B44FD1" w:rsidRPr="00E21B92" w:rsidRDefault="00A04B72" w:rsidP="003C7B99">
      <w:pPr>
        <w:widowControl w:val="0"/>
        <w:tabs>
          <w:tab w:val="left" w:pos="993"/>
        </w:tabs>
        <w:ind w:firstLine="720"/>
        <w:jc w:val="center"/>
        <w:rPr>
          <w:color w:val="000000" w:themeColor="text1"/>
          <w:sz w:val="22"/>
          <w:szCs w:val="22"/>
        </w:rPr>
      </w:pPr>
      <w:r w:rsidRPr="00E21B92">
        <w:rPr>
          <w:color w:val="000000" w:themeColor="text1"/>
          <w:sz w:val="22"/>
          <w:szCs w:val="22"/>
        </w:rPr>
        <w:t xml:space="preserve">                       </w:t>
      </w:r>
      <w:r w:rsidR="00B44FD1" w:rsidRPr="00E21B92">
        <w:rPr>
          <w:color w:val="000000" w:themeColor="text1"/>
          <w:sz w:val="22"/>
          <w:szCs w:val="22"/>
        </w:rPr>
        <w:t xml:space="preserve">                               </w:t>
      </w:r>
    </w:p>
    <w:p w14:paraId="468A22A5" w14:textId="05BAB4A9" w:rsidR="00B44FD1" w:rsidRPr="00E21B92" w:rsidRDefault="00B44FD1" w:rsidP="003C7B99">
      <w:pPr>
        <w:widowControl w:val="0"/>
        <w:tabs>
          <w:tab w:val="left" w:pos="993"/>
        </w:tabs>
        <w:ind w:firstLine="720"/>
        <w:rPr>
          <w:b/>
          <w:color w:val="000000" w:themeColor="text1"/>
          <w:sz w:val="22"/>
          <w:szCs w:val="22"/>
        </w:rPr>
      </w:pPr>
    </w:p>
    <w:p w14:paraId="00C35488" w14:textId="4F2FCBC8" w:rsidR="00B44FD1" w:rsidRPr="00E21B92" w:rsidRDefault="003640B6" w:rsidP="003C7B99">
      <w:pPr>
        <w:widowControl w:val="0"/>
        <w:tabs>
          <w:tab w:val="left" w:pos="993"/>
        </w:tabs>
        <w:jc w:val="both"/>
        <w:rPr>
          <w:b/>
          <w:color w:val="000000" w:themeColor="text1"/>
          <w:sz w:val="22"/>
          <w:szCs w:val="22"/>
        </w:rPr>
      </w:pPr>
      <w:r w:rsidRPr="00E21B92">
        <w:rPr>
          <w:noProof/>
          <w:color w:val="000000" w:themeColor="text1"/>
          <w:spacing w:val="32"/>
          <w:sz w:val="22"/>
          <w:szCs w:val="22"/>
          <w:lang w:val="en-GB" w:eastAsia="en-GB"/>
        </w:rPr>
        <mc:AlternateContent>
          <mc:Choice Requires="wps">
            <w:drawing>
              <wp:anchor distT="0" distB="0" distL="114300" distR="114300" simplePos="0" relativeHeight="251658752" behindDoc="0" locked="0" layoutInCell="1" allowOverlap="1" wp14:anchorId="1E3DC386" wp14:editId="60FA2E63">
                <wp:simplePos x="0" y="0"/>
                <wp:positionH relativeFrom="margin">
                  <wp:posOffset>742315</wp:posOffset>
                </wp:positionH>
                <wp:positionV relativeFrom="paragraph">
                  <wp:posOffset>15240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3367515C" w:rsidR="000F71D0" w:rsidRPr="00B2797B" w:rsidRDefault="000F71D0"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0F71D0" w:rsidRPr="005125AB" w:rsidRDefault="000F71D0"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58.45pt;margin-top:1.2pt;width:385.2pt;height:3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" fillcolor="#eaeaea">
                <v:textbox>
                  <w:txbxContent>
                    <w:p w14:paraId="3F0661AF" w14:textId="3367515C" w:rsidR="000F71D0" w:rsidRPr="00B2797B" w:rsidRDefault="000F71D0"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0F71D0" w:rsidRPr="005125AB" w:rsidRDefault="000F71D0" w:rsidP="00B44FD1">
                      <w:pPr>
                        <w:jc w:val="center"/>
                        <w:rPr>
                          <w:szCs w:val="32"/>
                        </w:rPr>
                      </w:pPr>
                    </w:p>
                  </w:txbxContent>
                </v:textbox>
                <w10:wrap anchorx="margin"/>
              </v:shape>
            </w:pict>
          </mc:Fallback>
        </mc:AlternateContent>
      </w:r>
    </w:p>
    <w:p w14:paraId="54120D11" w14:textId="4AE14286" w:rsidR="00CD7E0C" w:rsidRDefault="00CD7E0C" w:rsidP="003C7B99">
      <w:pPr>
        <w:widowControl w:val="0"/>
        <w:tabs>
          <w:tab w:val="left" w:pos="993"/>
        </w:tabs>
        <w:jc w:val="both"/>
        <w:rPr>
          <w:b/>
          <w:color w:val="000000" w:themeColor="text1"/>
          <w:sz w:val="22"/>
          <w:szCs w:val="22"/>
        </w:rPr>
      </w:pPr>
    </w:p>
    <w:p w14:paraId="1DD9D1EB" w14:textId="77777777" w:rsidR="00564C1E" w:rsidRPr="00E21B92" w:rsidRDefault="00564C1E" w:rsidP="003C7B99">
      <w:pPr>
        <w:widowControl w:val="0"/>
        <w:tabs>
          <w:tab w:val="left" w:pos="993"/>
        </w:tabs>
        <w:jc w:val="both"/>
        <w:rPr>
          <w:b/>
          <w:color w:val="000000" w:themeColor="text1"/>
          <w:sz w:val="22"/>
          <w:szCs w:val="22"/>
        </w:rPr>
      </w:pPr>
    </w:p>
    <w:p w14:paraId="42B8F0F3" w14:textId="4E5219BA" w:rsidR="00E73EC9" w:rsidRPr="00E21B92" w:rsidRDefault="00B2797B" w:rsidP="00E73EC9">
      <w:pPr>
        <w:widowControl w:val="0"/>
        <w:tabs>
          <w:tab w:val="left" w:pos="993"/>
        </w:tabs>
        <w:ind w:firstLine="720"/>
        <w:jc w:val="center"/>
        <w:rPr>
          <w:b/>
          <w:color w:val="000000" w:themeColor="text1"/>
          <w:sz w:val="22"/>
          <w:szCs w:val="22"/>
        </w:rPr>
      </w:pPr>
      <w:r w:rsidRPr="00E21B92">
        <w:rPr>
          <w:b/>
          <w:color w:val="000000" w:themeColor="text1"/>
          <w:sz w:val="22"/>
          <w:szCs w:val="22"/>
        </w:rPr>
        <w:t xml:space="preserve">                                                                                  </w:t>
      </w:r>
    </w:p>
    <w:tbl>
      <w:tblPr>
        <w:tblW w:w="9199"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1710"/>
        <w:gridCol w:w="1990"/>
        <w:gridCol w:w="2522"/>
        <w:gridCol w:w="2977"/>
      </w:tblGrid>
      <w:tr w:rsidR="00564C1E" w:rsidRPr="00E21B92" w14:paraId="5B07F40A" w14:textId="77777777" w:rsidTr="00564C1E">
        <w:trPr>
          <w:trHeight w:val="264"/>
        </w:trPr>
        <w:tc>
          <w:tcPr>
            <w:tcW w:w="171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1796A9D6" w14:textId="77777777" w:rsidR="00564C1E" w:rsidRPr="00E21B92" w:rsidRDefault="00564C1E" w:rsidP="00534A34">
            <w:pPr>
              <w:spacing w:before="60" w:after="60"/>
              <w:jc w:val="center"/>
              <w:rPr>
                <w:b/>
                <w:bCs/>
                <w:noProof/>
                <w:color w:val="000000" w:themeColor="text1"/>
                <w:sz w:val="18"/>
                <w:szCs w:val="18"/>
              </w:rPr>
            </w:pPr>
            <w:r w:rsidRPr="00E21B92">
              <w:rPr>
                <w:b/>
                <w:bCs/>
                <w:noProof/>
                <w:color w:val="000000" w:themeColor="text1"/>
                <w:sz w:val="18"/>
                <w:szCs w:val="18"/>
              </w:rPr>
              <w:t>Elaborat</w:t>
            </w:r>
          </w:p>
        </w:tc>
        <w:tc>
          <w:tcPr>
            <w:tcW w:w="199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09FE2C2B" w14:textId="77777777" w:rsidR="00564C1E" w:rsidRPr="00E21B92" w:rsidRDefault="00564C1E" w:rsidP="00534A34">
            <w:pPr>
              <w:spacing w:before="60" w:after="60"/>
              <w:jc w:val="center"/>
              <w:rPr>
                <w:b/>
                <w:bCs/>
                <w:noProof/>
                <w:color w:val="000000" w:themeColor="text1"/>
                <w:sz w:val="18"/>
                <w:szCs w:val="18"/>
              </w:rPr>
            </w:pPr>
            <w:r w:rsidRPr="00E21B92">
              <w:rPr>
                <w:b/>
                <w:bCs/>
                <w:noProof/>
                <w:color w:val="000000" w:themeColor="text1"/>
                <w:sz w:val="18"/>
                <w:szCs w:val="18"/>
              </w:rPr>
              <w:t>Verificat</w:t>
            </w:r>
          </w:p>
        </w:tc>
        <w:tc>
          <w:tcPr>
            <w:tcW w:w="2522" w:type="dxa"/>
            <w:tcBorders>
              <w:top w:val="single" w:sz="12" w:space="0" w:color="auto"/>
              <w:bottom w:val="single" w:sz="8" w:space="0" w:color="808080" w:themeColor="background1" w:themeShade="80"/>
            </w:tcBorders>
            <w:shd w:val="clear" w:color="auto" w:fill="F2F2F2" w:themeFill="background1" w:themeFillShade="F2"/>
            <w:vAlign w:val="center"/>
          </w:tcPr>
          <w:p w14:paraId="76F134A6" w14:textId="77777777" w:rsidR="00564C1E" w:rsidRPr="00E21B92" w:rsidRDefault="00564C1E" w:rsidP="00534A34">
            <w:pPr>
              <w:spacing w:before="60" w:after="60"/>
              <w:jc w:val="center"/>
              <w:rPr>
                <w:b/>
                <w:bCs/>
                <w:noProof/>
                <w:color w:val="000000" w:themeColor="text1"/>
                <w:sz w:val="18"/>
                <w:szCs w:val="18"/>
              </w:rPr>
            </w:pPr>
            <w:r w:rsidRPr="00E21B92">
              <w:rPr>
                <w:b/>
                <w:bCs/>
                <w:noProof/>
                <w:color w:val="000000" w:themeColor="text1"/>
                <w:sz w:val="18"/>
                <w:szCs w:val="18"/>
              </w:rPr>
              <w:t>Avizat</w:t>
            </w:r>
          </w:p>
        </w:tc>
        <w:tc>
          <w:tcPr>
            <w:tcW w:w="2977" w:type="dxa"/>
            <w:tcBorders>
              <w:top w:val="single" w:sz="12" w:space="0" w:color="auto"/>
              <w:bottom w:val="single" w:sz="8" w:space="0" w:color="808080" w:themeColor="background1" w:themeShade="80"/>
            </w:tcBorders>
            <w:shd w:val="clear" w:color="auto" w:fill="F2F2F2" w:themeFill="background1" w:themeFillShade="F2"/>
            <w:vAlign w:val="center"/>
          </w:tcPr>
          <w:p w14:paraId="1E7DCC01" w14:textId="77777777" w:rsidR="00564C1E" w:rsidRPr="00E21B92" w:rsidRDefault="00564C1E" w:rsidP="00534A34">
            <w:pPr>
              <w:spacing w:before="60" w:after="60"/>
              <w:jc w:val="center"/>
              <w:rPr>
                <w:b/>
                <w:bCs/>
                <w:noProof/>
                <w:color w:val="000000" w:themeColor="text1"/>
                <w:sz w:val="18"/>
                <w:szCs w:val="18"/>
              </w:rPr>
            </w:pPr>
            <w:r w:rsidRPr="00E21B92">
              <w:rPr>
                <w:b/>
                <w:bCs/>
                <w:noProof/>
                <w:color w:val="000000" w:themeColor="text1"/>
                <w:sz w:val="18"/>
                <w:szCs w:val="18"/>
              </w:rPr>
              <w:t>Aprobat</w:t>
            </w:r>
          </w:p>
        </w:tc>
      </w:tr>
      <w:tr w:rsidR="00564C1E" w:rsidRPr="00E21B92" w14:paraId="61D02B4B" w14:textId="77777777" w:rsidTr="00564C1E">
        <w:trPr>
          <w:trHeight w:val="467"/>
        </w:trPr>
        <w:tc>
          <w:tcPr>
            <w:tcW w:w="1710" w:type="dxa"/>
            <w:vMerge/>
            <w:tcBorders>
              <w:top w:val="single" w:sz="8" w:space="0" w:color="808080" w:themeColor="background1" w:themeShade="80"/>
              <w:bottom w:val="single" w:sz="12" w:space="0" w:color="auto"/>
            </w:tcBorders>
            <w:shd w:val="clear" w:color="auto" w:fill="F2F2F2" w:themeFill="background1" w:themeFillShade="F2"/>
            <w:vAlign w:val="center"/>
          </w:tcPr>
          <w:p w14:paraId="5B2A0DE1" w14:textId="77777777" w:rsidR="00564C1E" w:rsidRPr="00E21B92" w:rsidRDefault="00564C1E" w:rsidP="00534A34">
            <w:pPr>
              <w:jc w:val="center"/>
              <w:rPr>
                <w:b/>
                <w:bCs/>
                <w:noProof/>
                <w:color w:val="000000" w:themeColor="text1"/>
                <w:sz w:val="18"/>
                <w:szCs w:val="18"/>
              </w:rPr>
            </w:pPr>
          </w:p>
        </w:tc>
        <w:tc>
          <w:tcPr>
            <w:tcW w:w="1990" w:type="dxa"/>
            <w:vMerge/>
            <w:tcBorders>
              <w:top w:val="single" w:sz="8" w:space="0" w:color="808080" w:themeColor="background1" w:themeShade="80"/>
              <w:bottom w:val="single" w:sz="12" w:space="0" w:color="auto"/>
            </w:tcBorders>
            <w:shd w:val="clear" w:color="auto" w:fill="F2F2F2" w:themeFill="background1" w:themeFillShade="F2"/>
            <w:vAlign w:val="center"/>
          </w:tcPr>
          <w:p w14:paraId="7763604E" w14:textId="77777777" w:rsidR="00564C1E" w:rsidRPr="00E21B92" w:rsidRDefault="00564C1E" w:rsidP="00534A34">
            <w:pPr>
              <w:jc w:val="center"/>
              <w:rPr>
                <w:noProof/>
                <w:color w:val="000000" w:themeColor="text1"/>
                <w:sz w:val="18"/>
                <w:szCs w:val="18"/>
              </w:rPr>
            </w:pPr>
          </w:p>
        </w:tc>
        <w:tc>
          <w:tcPr>
            <w:tcW w:w="2522" w:type="dxa"/>
            <w:tcBorders>
              <w:top w:val="single" w:sz="8" w:space="0" w:color="808080" w:themeColor="background1" w:themeShade="80"/>
              <w:bottom w:val="single" w:sz="12" w:space="0" w:color="auto"/>
            </w:tcBorders>
            <w:shd w:val="clear" w:color="auto" w:fill="F2F2F2" w:themeFill="background1" w:themeFillShade="F2"/>
            <w:vAlign w:val="center"/>
          </w:tcPr>
          <w:p w14:paraId="3A727BEF" w14:textId="77777777" w:rsidR="00564C1E" w:rsidRPr="00E21B92" w:rsidRDefault="00564C1E" w:rsidP="00534A34">
            <w:pPr>
              <w:jc w:val="center"/>
              <w:rPr>
                <w:b/>
                <w:bCs/>
                <w:noProof/>
                <w:color w:val="000000" w:themeColor="text1"/>
                <w:sz w:val="18"/>
                <w:szCs w:val="18"/>
              </w:rPr>
            </w:pPr>
            <w:r w:rsidRPr="00E21B92">
              <w:rPr>
                <w:b/>
                <w:bCs/>
                <w:noProof/>
                <w:color w:val="000000" w:themeColor="text1"/>
                <w:sz w:val="18"/>
                <w:szCs w:val="18"/>
              </w:rPr>
              <w:t>Comisia de monitorizare</w:t>
            </w:r>
          </w:p>
        </w:tc>
        <w:tc>
          <w:tcPr>
            <w:tcW w:w="2977" w:type="dxa"/>
            <w:tcBorders>
              <w:top w:val="single" w:sz="8" w:space="0" w:color="808080" w:themeColor="background1" w:themeShade="80"/>
              <w:bottom w:val="single" w:sz="12" w:space="0" w:color="auto"/>
            </w:tcBorders>
            <w:shd w:val="clear" w:color="auto" w:fill="F2F2F2" w:themeFill="background1" w:themeFillShade="F2"/>
            <w:vAlign w:val="center"/>
          </w:tcPr>
          <w:p w14:paraId="5509535E" w14:textId="77777777" w:rsidR="00564C1E" w:rsidRPr="00E21B92" w:rsidRDefault="00564C1E" w:rsidP="00534A34">
            <w:pPr>
              <w:jc w:val="center"/>
              <w:rPr>
                <w:b/>
                <w:bCs/>
                <w:noProof/>
                <w:color w:val="000000" w:themeColor="text1"/>
                <w:sz w:val="18"/>
                <w:szCs w:val="18"/>
              </w:rPr>
            </w:pPr>
            <w:r w:rsidRPr="00E21B92">
              <w:rPr>
                <w:b/>
                <w:bCs/>
                <w:noProof/>
                <w:color w:val="000000" w:themeColor="text1"/>
                <w:sz w:val="18"/>
                <w:szCs w:val="18"/>
              </w:rPr>
              <w:t>Consiliul de administrație</w:t>
            </w:r>
          </w:p>
        </w:tc>
      </w:tr>
      <w:tr w:rsidR="00564C1E" w:rsidRPr="00E21B92" w14:paraId="3D19DCE0" w14:textId="77777777" w:rsidTr="00564C1E">
        <w:trPr>
          <w:trHeight w:val="816"/>
        </w:trPr>
        <w:tc>
          <w:tcPr>
            <w:tcW w:w="1710" w:type="dxa"/>
            <w:tcBorders>
              <w:top w:val="single" w:sz="12" w:space="0" w:color="auto"/>
            </w:tcBorders>
            <w:vAlign w:val="center"/>
          </w:tcPr>
          <w:p w14:paraId="0A19B68A" w14:textId="77777777" w:rsidR="00564C1E" w:rsidRPr="00500422" w:rsidRDefault="00564C1E" w:rsidP="00534A34">
            <w:pPr>
              <w:jc w:val="center"/>
              <w:rPr>
                <w:noProof/>
                <w:sz w:val="18"/>
                <w:szCs w:val="18"/>
              </w:rPr>
            </w:pPr>
            <w:r w:rsidRPr="00500422">
              <w:rPr>
                <w:noProof/>
                <w:sz w:val="18"/>
                <w:szCs w:val="18"/>
              </w:rPr>
              <w:t>Ing Ion TOADER</w:t>
            </w:r>
          </w:p>
        </w:tc>
        <w:tc>
          <w:tcPr>
            <w:tcW w:w="1990" w:type="dxa"/>
            <w:tcBorders>
              <w:top w:val="single" w:sz="12" w:space="0" w:color="auto"/>
            </w:tcBorders>
            <w:vAlign w:val="center"/>
          </w:tcPr>
          <w:p w14:paraId="177C7AE4" w14:textId="77777777" w:rsidR="00564C1E" w:rsidRPr="00500422" w:rsidRDefault="00564C1E" w:rsidP="00534A34">
            <w:pPr>
              <w:jc w:val="center"/>
              <w:rPr>
                <w:noProof/>
                <w:sz w:val="18"/>
                <w:szCs w:val="18"/>
              </w:rPr>
            </w:pPr>
            <w:r w:rsidRPr="00500422">
              <w:rPr>
                <w:noProof/>
                <w:sz w:val="18"/>
                <w:szCs w:val="18"/>
              </w:rPr>
              <w:t>Ing. Smaranda NISTOR</w:t>
            </w:r>
          </w:p>
        </w:tc>
        <w:tc>
          <w:tcPr>
            <w:tcW w:w="2522" w:type="dxa"/>
            <w:tcBorders>
              <w:top w:val="single" w:sz="12" w:space="0" w:color="auto"/>
            </w:tcBorders>
            <w:vAlign w:val="center"/>
          </w:tcPr>
          <w:p w14:paraId="1D833D7E" w14:textId="77777777" w:rsidR="00564C1E" w:rsidRPr="00E21B92" w:rsidRDefault="00564C1E" w:rsidP="00534A34">
            <w:pPr>
              <w:jc w:val="center"/>
              <w:rPr>
                <w:noProof/>
                <w:color w:val="000000" w:themeColor="text1"/>
                <w:sz w:val="18"/>
                <w:szCs w:val="18"/>
              </w:rPr>
            </w:pPr>
            <w:r w:rsidRPr="00E21B92">
              <w:rPr>
                <w:noProof/>
                <w:color w:val="000000" w:themeColor="text1"/>
                <w:sz w:val="18"/>
                <w:szCs w:val="18"/>
              </w:rPr>
              <w:t>Conf. univ. dr. ing. Henri-George COANDĂ</w:t>
            </w:r>
          </w:p>
        </w:tc>
        <w:tc>
          <w:tcPr>
            <w:tcW w:w="2977" w:type="dxa"/>
            <w:tcBorders>
              <w:top w:val="single" w:sz="12" w:space="0" w:color="auto"/>
            </w:tcBorders>
            <w:vAlign w:val="center"/>
          </w:tcPr>
          <w:p w14:paraId="4EDADB3F" w14:textId="77777777" w:rsidR="00564C1E" w:rsidRPr="00E21B92" w:rsidRDefault="00564C1E" w:rsidP="00534A34">
            <w:pPr>
              <w:jc w:val="center"/>
              <w:rPr>
                <w:noProof/>
                <w:color w:val="000000" w:themeColor="text1"/>
                <w:sz w:val="18"/>
                <w:szCs w:val="18"/>
              </w:rPr>
            </w:pPr>
            <w:r w:rsidRPr="00E21B92">
              <w:rPr>
                <w:noProof/>
                <w:color w:val="000000" w:themeColor="text1"/>
                <w:sz w:val="18"/>
                <w:szCs w:val="18"/>
              </w:rPr>
              <w:t>Conf.univ.dr. Laura Monica GORGHIU</w:t>
            </w:r>
          </w:p>
        </w:tc>
      </w:tr>
      <w:tr w:rsidR="00564C1E" w:rsidRPr="00E21B92" w14:paraId="01621859" w14:textId="77777777" w:rsidTr="00564C1E">
        <w:trPr>
          <w:trHeight w:val="1266"/>
        </w:trPr>
        <w:tc>
          <w:tcPr>
            <w:tcW w:w="1710" w:type="dxa"/>
            <w:vAlign w:val="center"/>
          </w:tcPr>
          <w:p w14:paraId="243B40D0" w14:textId="77777777" w:rsidR="00564C1E" w:rsidRPr="00500422" w:rsidRDefault="00564C1E" w:rsidP="00534A34">
            <w:pPr>
              <w:jc w:val="center"/>
              <w:rPr>
                <w:noProof/>
                <w:sz w:val="18"/>
                <w:szCs w:val="18"/>
              </w:rPr>
            </w:pPr>
            <w:r w:rsidRPr="00500422">
              <w:rPr>
                <w:noProof/>
                <w:sz w:val="18"/>
                <w:szCs w:val="18"/>
              </w:rPr>
              <w:t>Administrator financiar</w:t>
            </w:r>
          </w:p>
        </w:tc>
        <w:tc>
          <w:tcPr>
            <w:tcW w:w="1990" w:type="dxa"/>
            <w:vAlign w:val="center"/>
          </w:tcPr>
          <w:p w14:paraId="10323153" w14:textId="77777777" w:rsidR="00564C1E" w:rsidRPr="00500422" w:rsidRDefault="00564C1E" w:rsidP="00534A34">
            <w:pPr>
              <w:jc w:val="center"/>
              <w:rPr>
                <w:noProof/>
                <w:sz w:val="18"/>
                <w:szCs w:val="18"/>
              </w:rPr>
            </w:pPr>
            <w:r w:rsidRPr="00500422">
              <w:rPr>
                <w:noProof/>
                <w:sz w:val="18"/>
                <w:szCs w:val="18"/>
              </w:rPr>
              <w:t>Director General Administrativ</w:t>
            </w:r>
          </w:p>
        </w:tc>
        <w:tc>
          <w:tcPr>
            <w:tcW w:w="2522" w:type="dxa"/>
            <w:vAlign w:val="center"/>
          </w:tcPr>
          <w:p w14:paraId="709AF4BF" w14:textId="77777777" w:rsidR="00564C1E" w:rsidRPr="00E21B92" w:rsidRDefault="00564C1E" w:rsidP="00534A34">
            <w:pPr>
              <w:jc w:val="center"/>
              <w:rPr>
                <w:noProof/>
                <w:color w:val="000000" w:themeColor="text1"/>
                <w:sz w:val="18"/>
                <w:szCs w:val="18"/>
              </w:rPr>
            </w:pPr>
            <w:r w:rsidRPr="00E21B92">
              <w:rPr>
                <w:noProof/>
                <w:color w:val="000000" w:themeColor="text1"/>
                <w:sz w:val="18"/>
                <w:szCs w:val="18"/>
              </w:rPr>
              <w:t>Prorector Învățământ și asigurarea calității / Președinte Comisie de monitorizare</w:t>
            </w:r>
          </w:p>
        </w:tc>
        <w:tc>
          <w:tcPr>
            <w:tcW w:w="2977" w:type="dxa"/>
            <w:vAlign w:val="center"/>
          </w:tcPr>
          <w:p w14:paraId="03AC3B0D" w14:textId="77777777" w:rsidR="00564C1E" w:rsidRPr="00E21B92" w:rsidRDefault="00564C1E" w:rsidP="00534A34">
            <w:pPr>
              <w:jc w:val="center"/>
              <w:rPr>
                <w:noProof/>
                <w:color w:val="000000" w:themeColor="text1"/>
                <w:sz w:val="18"/>
                <w:szCs w:val="18"/>
              </w:rPr>
            </w:pPr>
            <w:r w:rsidRPr="00E21B92">
              <w:rPr>
                <w:noProof/>
                <w:color w:val="000000" w:themeColor="text1"/>
                <w:sz w:val="18"/>
                <w:szCs w:val="18"/>
              </w:rPr>
              <w:t xml:space="preserve">Rector </w:t>
            </w:r>
          </w:p>
        </w:tc>
      </w:tr>
      <w:tr w:rsidR="00564C1E" w:rsidRPr="00E21B92" w14:paraId="08631193" w14:textId="77777777" w:rsidTr="00564C1E">
        <w:trPr>
          <w:trHeight w:val="377"/>
        </w:trPr>
        <w:tc>
          <w:tcPr>
            <w:tcW w:w="1710" w:type="dxa"/>
            <w:vAlign w:val="center"/>
          </w:tcPr>
          <w:p w14:paraId="2B4CD1C5" w14:textId="77777777" w:rsidR="00564C1E" w:rsidRPr="00500422" w:rsidRDefault="00564C1E" w:rsidP="00534A34">
            <w:pPr>
              <w:jc w:val="center"/>
              <w:rPr>
                <w:noProof/>
                <w:sz w:val="18"/>
                <w:szCs w:val="18"/>
              </w:rPr>
            </w:pPr>
            <w:r w:rsidRPr="00500422">
              <w:rPr>
                <w:noProof/>
                <w:sz w:val="18"/>
                <w:szCs w:val="18"/>
              </w:rPr>
              <w:t>15.02.2024</w:t>
            </w:r>
          </w:p>
        </w:tc>
        <w:tc>
          <w:tcPr>
            <w:tcW w:w="1990" w:type="dxa"/>
            <w:vAlign w:val="center"/>
          </w:tcPr>
          <w:p w14:paraId="3D183854" w14:textId="77777777" w:rsidR="00564C1E" w:rsidRPr="00500422" w:rsidRDefault="00564C1E" w:rsidP="00534A34">
            <w:pPr>
              <w:jc w:val="center"/>
              <w:rPr>
                <w:noProof/>
                <w:sz w:val="18"/>
                <w:szCs w:val="18"/>
              </w:rPr>
            </w:pPr>
            <w:r w:rsidRPr="00500422">
              <w:rPr>
                <w:noProof/>
                <w:sz w:val="18"/>
                <w:szCs w:val="18"/>
              </w:rPr>
              <w:t>21.02.2024</w:t>
            </w:r>
          </w:p>
        </w:tc>
        <w:tc>
          <w:tcPr>
            <w:tcW w:w="2522" w:type="dxa"/>
            <w:vAlign w:val="center"/>
          </w:tcPr>
          <w:p w14:paraId="6535B19D" w14:textId="77777777" w:rsidR="00564C1E" w:rsidRPr="00A4020B" w:rsidRDefault="00564C1E" w:rsidP="00534A34">
            <w:pPr>
              <w:jc w:val="center"/>
              <w:rPr>
                <w:noProof/>
                <w:color w:val="FF0000"/>
                <w:sz w:val="18"/>
                <w:szCs w:val="18"/>
              </w:rPr>
            </w:pPr>
          </w:p>
        </w:tc>
        <w:tc>
          <w:tcPr>
            <w:tcW w:w="2977" w:type="dxa"/>
            <w:vAlign w:val="center"/>
          </w:tcPr>
          <w:p w14:paraId="57EBB3F1" w14:textId="77777777" w:rsidR="00564C1E" w:rsidRPr="00A4020B" w:rsidRDefault="00564C1E" w:rsidP="00534A34">
            <w:pPr>
              <w:jc w:val="center"/>
              <w:rPr>
                <w:noProof/>
                <w:color w:val="FF0000"/>
                <w:sz w:val="18"/>
                <w:szCs w:val="18"/>
              </w:rPr>
            </w:pPr>
          </w:p>
        </w:tc>
      </w:tr>
      <w:tr w:rsidR="00564C1E" w:rsidRPr="00E21B92" w14:paraId="47D5D255" w14:textId="77777777" w:rsidTr="00564C1E">
        <w:trPr>
          <w:trHeight w:val="1062"/>
        </w:trPr>
        <w:tc>
          <w:tcPr>
            <w:tcW w:w="1710" w:type="dxa"/>
            <w:vAlign w:val="center"/>
          </w:tcPr>
          <w:p w14:paraId="5BA5F2E4" w14:textId="77777777" w:rsidR="00564C1E" w:rsidRPr="00E21B92" w:rsidRDefault="00564C1E" w:rsidP="00534A34">
            <w:pPr>
              <w:jc w:val="center"/>
              <w:rPr>
                <w:noProof/>
                <w:color w:val="000000" w:themeColor="text1"/>
                <w:sz w:val="18"/>
                <w:szCs w:val="18"/>
              </w:rPr>
            </w:pPr>
          </w:p>
          <w:p w14:paraId="08640167" w14:textId="77777777" w:rsidR="00564C1E" w:rsidRPr="00E21B92" w:rsidRDefault="00564C1E" w:rsidP="00534A34">
            <w:pPr>
              <w:jc w:val="center"/>
              <w:rPr>
                <w:noProof/>
                <w:color w:val="000000" w:themeColor="text1"/>
                <w:sz w:val="18"/>
                <w:szCs w:val="18"/>
              </w:rPr>
            </w:pPr>
          </w:p>
          <w:p w14:paraId="7F968775" w14:textId="77777777" w:rsidR="00564C1E" w:rsidRPr="00E21B92" w:rsidRDefault="00564C1E" w:rsidP="00534A34">
            <w:pPr>
              <w:jc w:val="center"/>
              <w:rPr>
                <w:noProof/>
                <w:color w:val="000000" w:themeColor="text1"/>
                <w:sz w:val="18"/>
                <w:szCs w:val="18"/>
              </w:rPr>
            </w:pPr>
          </w:p>
          <w:p w14:paraId="4CD798CD" w14:textId="77777777" w:rsidR="00564C1E" w:rsidRPr="00E21B92" w:rsidRDefault="00564C1E" w:rsidP="00534A34">
            <w:pPr>
              <w:jc w:val="center"/>
              <w:rPr>
                <w:noProof/>
                <w:color w:val="000000" w:themeColor="text1"/>
                <w:sz w:val="18"/>
                <w:szCs w:val="18"/>
              </w:rPr>
            </w:pPr>
          </w:p>
          <w:p w14:paraId="060DCFB6" w14:textId="77777777" w:rsidR="00564C1E" w:rsidRPr="00E21B92" w:rsidRDefault="00564C1E" w:rsidP="00534A34">
            <w:pPr>
              <w:jc w:val="center"/>
              <w:rPr>
                <w:noProof/>
                <w:color w:val="000000" w:themeColor="text1"/>
                <w:sz w:val="18"/>
                <w:szCs w:val="18"/>
              </w:rPr>
            </w:pPr>
          </w:p>
        </w:tc>
        <w:tc>
          <w:tcPr>
            <w:tcW w:w="1990" w:type="dxa"/>
            <w:vAlign w:val="center"/>
          </w:tcPr>
          <w:p w14:paraId="5AE6276C" w14:textId="77777777" w:rsidR="00564C1E" w:rsidRPr="00E21B92" w:rsidRDefault="00564C1E" w:rsidP="00534A34">
            <w:pPr>
              <w:spacing w:before="60" w:after="60"/>
              <w:rPr>
                <w:noProof/>
                <w:color w:val="000000" w:themeColor="text1"/>
                <w:sz w:val="18"/>
                <w:szCs w:val="18"/>
              </w:rPr>
            </w:pPr>
          </w:p>
          <w:p w14:paraId="4A833DD0" w14:textId="77777777" w:rsidR="00564C1E" w:rsidRPr="00E21B92" w:rsidRDefault="00564C1E" w:rsidP="00534A34">
            <w:pPr>
              <w:spacing w:before="60" w:after="60"/>
              <w:rPr>
                <w:noProof/>
                <w:color w:val="000000" w:themeColor="text1"/>
                <w:sz w:val="18"/>
                <w:szCs w:val="18"/>
              </w:rPr>
            </w:pPr>
          </w:p>
        </w:tc>
        <w:tc>
          <w:tcPr>
            <w:tcW w:w="2522" w:type="dxa"/>
            <w:vAlign w:val="center"/>
          </w:tcPr>
          <w:p w14:paraId="27E73DC3" w14:textId="77777777" w:rsidR="00564C1E" w:rsidRPr="00E21B92" w:rsidRDefault="00564C1E" w:rsidP="00534A34">
            <w:pPr>
              <w:jc w:val="center"/>
              <w:rPr>
                <w:noProof/>
                <w:color w:val="000000" w:themeColor="text1"/>
                <w:sz w:val="18"/>
                <w:szCs w:val="18"/>
              </w:rPr>
            </w:pPr>
          </w:p>
        </w:tc>
        <w:tc>
          <w:tcPr>
            <w:tcW w:w="2977" w:type="dxa"/>
            <w:vAlign w:val="center"/>
          </w:tcPr>
          <w:p w14:paraId="6D393C93" w14:textId="77777777" w:rsidR="00564C1E" w:rsidRPr="00E21B92" w:rsidRDefault="00564C1E" w:rsidP="00534A34">
            <w:pPr>
              <w:jc w:val="center"/>
              <w:rPr>
                <w:noProof/>
                <w:color w:val="000000" w:themeColor="text1"/>
                <w:sz w:val="18"/>
                <w:szCs w:val="18"/>
              </w:rPr>
            </w:pPr>
          </w:p>
        </w:tc>
      </w:tr>
    </w:tbl>
    <w:p w14:paraId="4FDFBB69" w14:textId="77777777" w:rsidR="00B2797B" w:rsidRPr="00E21B92" w:rsidRDefault="00B2797B" w:rsidP="003C7B99">
      <w:pPr>
        <w:widowControl w:val="0"/>
        <w:tabs>
          <w:tab w:val="left" w:pos="993"/>
        </w:tabs>
        <w:jc w:val="both"/>
        <w:rPr>
          <w:b/>
          <w:color w:val="000000" w:themeColor="text1"/>
          <w:sz w:val="22"/>
          <w:szCs w:val="22"/>
        </w:rPr>
      </w:pPr>
    </w:p>
    <w:p w14:paraId="44AAEA4D" w14:textId="77777777" w:rsidR="00CD7E0C" w:rsidRPr="00E21B92" w:rsidRDefault="00CD7E0C" w:rsidP="003C7B99">
      <w:pPr>
        <w:widowControl w:val="0"/>
        <w:tabs>
          <w:tab w:val="left" w:pos="993"/>
        </w:tabs>
        <w:jc w:val="both"/>
        <w:rPr>
          <w:b/>
          <w:color w:val="000000" w:themeColor="text1"/>
          <w:sz w:val="22"/>
          <w:szCs w:val="22"/>
        </w:rPr>
      </w:pPr>
    </w:p>
    <w:tbl>
      <w:tblPr>
        <w:tblW w:w="9445" w:type="dxa"/>
        <w:jc w:val="center"/>
        <w:tblLayout w:type="fixed"/>
        <w:tblLook w:val="0000" w:firstRow="0" w:lastRow="0" w:firstColumn="0" w:lastColumn="0" w:noHBand="0" w:noVBand="0"/>
      </w:tblPr>
      <w:tblGrid>
        <w:gridCol w:w="1435"/>
        <w:gridCol w:w="3202"/>
        <w:gridCol w:w="2648"/>
        <w:gridCol w:w="2160"/>
      </w:tblGrid>
      <w:tr w:rsidR="00F35724" w:rsidRPr="00E21B92" w14:paraId="206DBEFA" w14:textId="77777777" w:rsidTr="00681ACC">
        <w:trPr>
          <w:trHeight w:val="242"/>
          <w:jc w:val="center"/>
        </w:trPr>
        <w:tc>
          <w:tcPr>
            <w:tcW w:w="1435" w:type="dxa"/>
            <w:shd w:val="clear" w:color="auto" w:fill="auto"/>
            <w:vAlign w:val="center"/>
          </w:tcPr>
          <w:p w14:paraId="634BF5D4" w14:textId="77777777" w:rsidR="00E73EC9" w:rsidRPr="00E21B92" w:rsidRDefault="00E73EC9" w:rsidP="00681ACC">
            <w:pPr>
              <w:widowControl w:val="0"/>
              <w:rPr>
                <w:noProof/>
                <w:color w:val="000000" w:themeColor="text1"/>
                <w:sz w:val="22"/>
                <w:szCs w:val="22"/>
              </w:rPr>
            </w:pPr>
            <w:r w:rsidRPr="00E21B92">
              <w:rPr>
                <w:b/>
                <w:bCs/>
                <w:noProof/>
                <w:color w:val="000000" w:themeColor="text1"/>
                <w:sz w:val="22"/>
                <w:szCs w:val="22"/>
              </w:rPr>
              <w:t>EDIŢIA:</w:t>
            </w:r>
            <w:r w:rsidRPr="00E21B92">
              <w:rPr>
                <w:noProof/>
                <w:color w:val="000000" w:themeColor="text1"/>
                <w:sz w:val="22"/>
                <w:szCs w:val="22"/>
              </w:rPr>
              <w:t xml:space="preserve"> </w:t>
            </w:r>
            <w:r w:rsidRPr="00E21B92">
              <w:rPr>
                <w:b/>
                <w:noProof/>
                <w:color w:val="000000" w:themeColor="text1"/>
                <w:sz w:val="22"/>
                <w:szCs w:val="22"/>
              </w:rPr>
              <w:t>1</w:t>
            </w:r>
          </w:p>
        </w:tc>
        <w:tc>
          <w:tcPr>
            <w:tcW w:w="5850" w:type="dxa"/>
            <w:gridSpan w:val="2"/>
            <w:shd w:val="clear" w:color="auto" w:fill="auto"/>
          </w:tcPr>
          <w:p w14:paraId="74229FDA" w14:textId="77777777" w:rsidR="00E73EC9" w:rsidRPr="00E21B92" w:rsidRDefault="00E73EC9"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6F5B663A" w14:textId="77777777" w:rsidR="00E73EC9" w:rsidRPr="00E21B92" w:rsidRDefault="00E73EC9" w:rsidP="00681ACC">
            <w:pPr>
              <w:widowControl w:val="0"/>
              <w:jc w:val="right"/>
              <w:rPr>
                <w:noProof/>
                <w:color w:val="000000" w:themeColor="text1"/>
                <w:sz w:val="22"/>
                <w:szCs w:val="22"/>
              </w:rPr>
            </w:pPr>
            <w:r w:rsidRPr="00E21B92">
              <w:rPr>
                <w:b/>
                <w:bCs/>
                <w:noProof/>
                <w:color w:val="000000" w:themeColor="text1"/>
                <w:sz w:val="22"/>
                <w:szCs w:val="22"/>
              </w:rPr>
              <w:t>REVIZIA</w:t>
            </w:r>
            <w:r w:rsidRPr="00E21B92">
              <w:rPr>
                <w:noProof/>
                <w:color w:val="000000" w:themeColor="text1"/>
                <w:sz w:val="22"/>
                <w:szCs w:val="22"/>
              </w:rPr>
              <w:t xml:space="preserve">:  </w:t>
            </w:r>
            <w:r w:rsidRPr="00E21B92">
              <w:rPr>
                <w:b/>
                <w:noProof/>
                <w:color w:val="000000" w:themeColor="text1"/>
                <w:sz w:val="22"/>
                <w:szCs w:val="22"/>
                <w:u w:val="single"/>
              </w:rPr>
              <w:t>0</w:t>
            </w:r>
            <w:r w:rsidRPr="00E21B92">
              <w:rPr>
                <w:noProof/>
                <w:color w:val="000000" w:themeColor="text1"/>
                <w:sz w:val="22"/>
                <w:szCs w:val="22"/>
              </w:rPr>
              <w:t xml:space="preserve">  1  2  3  </w:t>
            </w:r>
          </w:p>
        </w:tc>
      </w:tr>
      <w:tr w:rsidR="00564C1E" w:rsidRPr="00E21B92" w14:paraId="0587D10D" w14:textId="77777777" w:rsidTr="00681ACC">
        <w:trPr>
          <w:trHeight w:val="242"/>
          <w:jc w:val="center"/>
        </w:trPr>
        <w:tc>
          <w:tcPr>
            <w:tcW w:w="9445" w:type="dxa"/>
            <w:gridSpan w:val="4"/>
          </w:tcPr>
          <w:p w14:paraId="361920EA" w14:textId="77777777" w:rsidR="00564C1E" w:rsidRPr="00813A8B" w:rsidRDefault="00564C1E" w:rsidP="00564C1E">
            <w:pPr>
              <w:rPr>
                <w:b/>
                <w:noProof/>
                <w:color w:val="000000"/>
                <w:sz w:val="22"/>
                <w:szCs w:val="22"/>
              </w:rPr>
            </w:pPr>
          </w:p>
          <w:p w14:paraId="2C59A125" w14:textId="7D1088BF" w:rsidR="00564C1E" w:rsidRPr="00A4020B" w:rsidRDefault="00564C1E" w:rsidP="00564C1E">
            <w:pPr>
              <w:rPr>
                <w:b/>
                <w:noProof/>
                <w:color w:val="FF0000"/>
                <w:sz w:val="22"/>
                <w:szCs w:val="22"/>
              </w:rPr>
            </w:pPr>
            <w:r w:rsidRPr="00813A8B">
              <w:rPr>
                <w:b/>
                <w:noProof/>
                <w:color w:val="000000"/>
                <w:sz w:val="22"/>
                <w:szCs w:val="22"/>
              </w:rPr>
              <w:t xml:space="preserve">Document aprobat prin HCA nr. </w:t>
            </w:r>
            <w:r>
              <w:rPr>
                <w:b/>
                <w:noProof/>
                <w:color w:val="000000"/>
                <w:sz w:val="22"/>
                <w:szCs w:val="22"/>
              </w:rPr>
              <w:t>……/…………….</w:t>
            </w:r>
          </w:p>
        </w:tc>
      </w:tr>
      <w:tr w:rsidR="00564C1E" w:rsidRPr="00E21B92" w14:paraId="0564D860" w14:textId="77777777" w:rsidTr="00681ACC">
        <w:trPr>
          <w:trHeight w:val="242"/>
          <w:jc w:val="center"/>
        </w:trPr>
        <w:tc>
          <w:tcPr>
            <w:tcW w:w="4637" w:type="dxa"/>
            <w:gridSpan w:val="2"/>
            <w:shd w:val="clear" w:color="auto" w:fill="auto"/>
          </w:tcPr>
          <w:p w14:paraId="466B9393" w14:textId="03873178" w:rsidR="00564C1E" w:rsidRPr="00A4020B" w:rsidRDefault="00564C1E" w:rsidP="00564C1E">
            <w:pPr>
              <w:jc w:val="both"/>
              <w:rPr>
                <w:b/>
                <w:noProof/>
                <w:color w:val="FF0000"/>
                <w:sz w:val="22"/>
                <w:szCs w:val="22"/>
              </w:rPr>
            </w:pPr>
            <w:r w:rsidRPr="00813A8B">
              <w:rPr>
                <w:b/>
                <w:noProof/>
                <w:color w:val="000000"/>
                <w:sz w:val="22"/>
                <w:szCs w:val="22"/>
              </w:rPr>
              <w:t xml:space="preserve">Data intrării în vigoare: </w:t>
            </w:r>
            <w:r>
              <w:rPr>
                <w:b/>
                <w:noProof/>
                <w:color w:val="000000"/>
                <w:sz w:val="22"/>
                <w:szCs w:val="22"/>
              </w:rPr>
              <w:t>………………..</w:t>
            </w:r>
          </w:p>
        </w:tc>
        <w:tc>
          <w:tcPr>
            <w:tcW w:w="4808" w:type="dxa"/>
            <w:gridSpan w:val="2"/>
          </w:tcPr>
          <w:p w14:paraId="28093C8E" w14:textId="77777777" w:rsidR="00564C1E" w:rsidRPr="00E21B92" w:rsidRDefault="00564C1E" w:rsidP="00564C1E">
            <w:pPr>
              <w:rPr>
                <w:b/>
                <w:noProof/>
                <w:color w:val="000000" w:themeColor="text1"/>
                <w:sz w:val="22"/>
                <w:szCs w:val="22"/>
              </w:rPr>
            </w:pPr>
          </w:p>
        </w:tc>
      </w:tr>
    </w:tbl>
    <w:p w14:paraId="017D2CEB" w14:textId="77777777" w:rsidR="003C7B99" w:rsidRPr="00E21B92" w:rsidRDefault="003C7B99" w:rsidP="003C7B99">
      <w:pPr>
        <w:widowControl w:val="0"/>
        <w:tabs>
          <w:tab w:val="left" w:pos="993"/>
        </w:tabs>
        <w:jc w:val="both"/>
        <w:rPr>
          <w:b/>
          <w:color w:val="000000" w:themeColor="text1"/>
          <w:sz w:val="22"/>
          <w:szCs w:val="22"/>
        </w:rPr>
      </w:pPr>
    </w:p>
    <w:p w14:paraId="7F03FC4C" w14:textId="77777777" w:rsidR="003C7B99" w:rsidRPr="00E21B92" w:rsidRDefault="003C7B99" w:rsidP="003C7B99">
      <w:pPr>
        <w:widowControl w:val="0"/>
        <w:tabs>
          <w:tab w:val="left" w:pos="993"/>
        </w:tabs>
        <w:jc w:val="both"/>
        <w:rPr>
          <w:b/>
          <w:color w:val="000000" w:themeColor="text1"/>
          <w:sz w:val="22"/>
          <w:szCs w:val="22"/>
        </w:rPr>
      </w:pPr>
    </w:p>
    <w:p w14:paraId="4249E883" w14:textId="77777777" w:rsidR="003C7B99" w:rsidRPr="00E21B92" w:rsidRDefault="003C7B99" w:rsidP="003C7B99">
      <w:pPr>
        <w:widowControl w:val="0"/>
        <w:tabs>
          <w:tab w:val="left" w:pos="993"/>
        </w:tabs>
        <w:jc w:val="both"/>
        <w:rPr>
          <w:b/>
          <w:color w:val="000000" w:themeColor="text1"/>
          <w:sz w:val="22"/>
          <w:szCs w:val="22"/>
        </w:rPr>
      </w:pPr>
    </w:p>
    <w:p w14:paraId="290E7E4D" w14:textId="77777777" w:rsidR="00A04B72" w:rsidRPr="00E21B92" w:rsidRDefault="00A04B72" w:rsidP="003C7B99">
      <w:pPr>
        <w:widowControl w:val="0"/>
        <w:tabs>
          <w:tab w:val="left" w:pos="993"/>
        </w:tabs>
        <w:jc w:val="both"/>
        <w:rPr>
          <w:b/>
          <w:color w:val="000000" w:themeColor="text1"/>
          <w:sz w:val="22"/>
          <w:szCs w:val="22"/>
        </w:rPr>
      </w:pPr>
    </w:p>
    <w:p w14:paraId="0C4D0A90" w14:textId="5E626CEB" w:rsidR="003C7B99" w:rsidRPr="00E21B92" w:rsidRDefault="003C7B99" w:rsidP="003C7B99">
      <w:pPr>
        <w:widowControl w:val="0"/>
        <w:tabs>
          <w:tab w:val="left" w:pos="993"/>
        </w:tabs>
        <w:jc w:val="both"/>
        <w:rPr>
          <w:b/>
          <w:color w:val="000000" w:themeColor="text1"/>
          <w:sz w:val="22"/>
          <w:szCs w:val="22"/>
        </w:rPr>
        <w:sectPr w:rsidR="003C7B99" w:rsidRPr="00E21B92" w:rsidSect="00A65C3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662" w:right="1440" w:bottom="547" w:left="1440" w:header="680" w:footer="680" w:gutter="0"/>
          <w:cols w:space="720"/>
          <w:docGrid w:linePitch="360"/>
        </w:sectPr>
      </w:pPr>
    </w:p>
    <w:p w14:paraId="4396C204" w14:textId="77777777" w:rsidR="00A252F8" w:rsidRPr="00E21B92" w:rsidRDefault="00A252F8" w:rsidP="003C7B99">
      <w:pPr>
        <w:autoSpaceDE w:val="0"/>
        <w:autoSpaceDN w:val="0"/>
        <w:adjustRightInd w:val="0"/>
        <w:ind w:left="720"/>
        <w:jc w:val="both"/>
        <w:rPr>
          <w:b/>
          <w:bCs/>
          <w:color w:val="000000" w:themeColor="text1"/>
          <w:sz w:val="22"/>
          <w:szCs w:val="22"/>
          <w:u w:val="single"/>
        </w:rPr>
      </w:pPr>
    </w:p>
    <w:p w14:paraId="59F9D655" w14:textId="77777777" w:rsidR="003C7B99" w:rsidRPr="00E21B92" w:rsidRDefault="003C7B99" w:rsidP="003C7B99">
      <w:pPr>
        <w:autoSpaceDE w:val="0"/>
        <w:autoSpaceDN w:val="0"/>
        <w:adjustRightInd w:val="0"/>
        <w:ind w:left="720"/>
        <w:jc w:val="both"/>
        <w:rPr>
          <w:b/>
          <w:bCs/>
          <w:color w:val="000000" w:themeColor="text1"/>
          <w:sz w:val="22"/>
          <w:szCs w:val="22"/>
          <w:u w:val="single"/>
        </w:rPr>
      </w:pPr>
    </w:p>
    <w:tbl>
      <w:tblPr>
        <w:tblW w:w="18720" w:type="dxa"/>
        <w:tblInd w:w="40" w:type="dxa"/>
        <w:tblLayout w:type="fixed"/>
        <w:tblCellMar>
          <w:left w:w="10" w:type="dxa"/>
          <w:right w:w="10" w:type="dxa"/>
        </w:tblCellMar>
        <w:tblLook w:val="04A0" w:firstRow="1" w:lastRow="0" w:firstColumn="1" w:lastColumn="0" w:noHBand="0" w:noVBand="1"/>
      </w:tblPr>
      <w:tblGrid>
        <w:gridCol w:w="8465"/>
        <w:gridCol w:w="895"/>
        <w:gridCol w:w="9360"/>
      </w:tblGrid>
      <w:tr w:rsidR="00F35724" w:rsidRPr="00E21B92" w14:paraId="017A0F50" w14:textId="250EBC5D" w:rsidTr="006F6643">
        <w:trPr>
          <w:trHeight w:val="695"/>
        </w:trPr>
        <w:tc>
          <w:tcPr>
            <w:tcW w:w="9360" w:type="dxa"/>
            <w:gridSpan w:val="2"/>
            <w:shd w:val="clear" w:color="auto" w:fill="FFFFFF"/>
            <w:tcMar>
              <w:top w:w="0" w:type="dxa"/>
              <w:left w:w="40" w:type="dxa"/>
              <w:bottom w:w="0" w:type="dxa"/>
              <w:right w:w="40" w:type="dxa"/>
            </w:tcMar>
            <w:vAlign w:val="center"/>
          </w:tcPr>
          <w:p w14:paraId="1551E2E4"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r w:rsidRPr="00E21B92">
              <w:rPr>
                <w:b/>
                <w:bCs/>
                <w:noProof/>
                <w:color w:val="000000" w:themeColor="text1"/>
                <w:sz w:val="28"/>
                <w:szCs w:val="28"/>
              </w:rPr>
              <w:t>CUPRINS</w:t>
            </w:r>
          </w:p>
        </w:tc>
        <w:tc>
          <w:tcPr>
            <w:tcW w:w="9360" w:type="dxa"/>
            <w:shd w:val="clear" w:color="auto" w:fill="FFFFFF"/>
          </w:tcPr>
          <w:p w14:paraId="415D0417"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p>
        </w:tc>
      </w:tr>
      <w:tr w:rsidR="00F35724" w:rsidRPr="00E21B92" w14:paraId="6C5A3ED6" w14:textId="2872CB10" w:rsidTr="006F6643">
        <w:trPr>
          <w:trHeight w:val="288"/>
        </w:trPr>
        <w:tc>
          <w:tcPr>
            <w:tcW w:w="8465" w:type="dxa"/>
            <w:shd w:val="clear" w:color="auto" w:fill="FFFFFF"/>
            <w:tcMar>
              <w:top w:w="0" w:type="dxa"/>
              <w:left w:w="40" w:type="dxa"/>
              <w:bottom w:w="0" w:type="dxa"/>
              <w:right w:w="40" w:type="dxa"/>
            </w:tcMar>
            <w:hideMark/>
          </w:tcPr>
          <w:p w14:paraId="42AA124E"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Pagina de gardă................................................................................................................</w:t>
            </w:r>
          </w:p>
        </w:tc>
        <w:tc>
          <w:tcPr>
            <w:tcW w:w="895" w:type="dxa"/>
            <w:shd w:val="clear" w:color="auto" w:fill="FFFFFF"/>
            <w:tcMar>
              <w:top w:w="0" w:type="dxa"/>
              <w:left w:w="40" w:type="dxa"/>
              <w:bottom w:w="0" w:type="dxa"/>
              <w:right w:w="40" w:type="dxa"/>
            </w:tcMar>
          </w:tcPr>
          <w:p w14:paraId="118D148E" w14:textId="2EFD813B"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w:t>
            </w:r>
          </w:p>
        </w:tc>
        <w:tc>
          <w:tcPr>
            <w:tcW w:w="9360" w:type="dxa"/>
            <w:shd w:val="clear" w:color="auto" w:fill="FFFFFF"/>
          </w:tcPr>
          <w:p w14:paraId="56E4DD15"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582E62D" w14:textId="25025848" w:rsidTr="006F6643">
        <w:trPr>
          <w:trHeight w:val="288"/>
        </w:trPr>
        <w:tc>
          <w:tcPr>
            <w:tcW w:w="8465" w:type="dxa"/>
            <w:shd w:val="clear" w:color="auto" w:fill="FFFFFF"/>
            <w:tcMar>
              <w:top w:w="0" w:type="dxa"/>
              <w:left w:w="40" w:type="dxa"/>
              <w:bottom w:w="0" w:type="dxa"/>
              <w:right w:w="40" w:type="dxa"/>
            </w:tcMar>
            <w:hideMark/>
          </w:tcPr>
          <w:p w14:paraId="5D297ADF"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Cuprins……………………………………………………………………………….....</w:t>
            </w:r>
          </w:p>
        </w:tc>
        <w:tc>
          <w:tcPr>
            <w:tcW w:w="895" w:type="dxa"/>
            <w:shd w:val="clear" w:color="auto" w:fill="FFFFFF"/>
            <w:tcMar>
              <w:top w:w="0" w:type="dxa"/>
              <w:left w:w="40" w:type="dxa"/>
              <w:bottom w:w="0" w:type="dxa"/>
              <w:right w:w="40" w:type="dxa"/>
            </w:tcMar>
          </w:tcPr>
          <w:p w14:paraId="1B5BA2D8" w14:textId="4E539311"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2</w:t>
            </w:r>
          </w:p>
        </w:tc>
        <w:tc>
          <w:tcPr>
            <w:tcW w:w="9360" w:type="dxa"/>
            <w:shd w:val="clear" w:color="auto" w:fill="FFFFFF"/>
          </w:tcPr>
          <w:p w14:paraId="660179F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C92C7B7" w14:textId="61B15205" w:rsidTr="006F6643">
        <w:trPr>
          <w:trHeight w:val="288"/>
        </w:trPr>
        <w:tc>
          <w:tcPr>
            <w:tcW w:w="8465" w:type="dxa"/>
            <w:shd w:val="clear" w:color="auto" w:fill="FFFFFF"/>
            <w:tcMar>
              <w:top w:w="0" w:type="dxa"/>
              <w:left w:w="40" w:type="dxa"/>
              <w:bottom w:w="0" w:type="dxa"/>
              <w:right w:w="40" w:type="dxa"/>
            </w:tcMar>
            <w:hideMark/>
          </w:tcPr>
          <w:p w14:paraId="29C51E8C" w14:textId="77777777" w:rsidR="00F35724" w:rsidRPr="00E21B92" w:rsidRDefault="00F35724" w:rsidP="00AD444D">
            <w:pPr>
              <w:pStyle w:val="ListParagraph"/>
              <w:numPr>
                <w:ilvl w:val="0"/>
                <w:numId w:val="8"/>
              </w:numPr>
              <w:shd w:val="clear" w:color="auto" w:fill="FFFFFF"/>
              <w:suppressAutoHyphens/>
              <w:autoSpaceDN w:val="0"/>
              <w:spacing w:after="160"/>
              <w:jc w:val="both"/>
              <w:rPr>
                <w:noProof/>
                <w:color w:val="000000" w:themeColor="text1"/>
              </w:rPr>
            </w:pPr>
            <w:r w:rsidRPr="00E21B92">
              <w:rPr>
                <w:noProof/>
                <w:color w:val="000000" w:themeColor="text1"/>
              </w:rPr>
              <w:t>Scop............................................................................................................................</w:t>
            </w:r>
          </w:p>
        </w:tc>
        <w:tc>
          <w:tcPr>
            <w:tcW w:w="895" w:type="dxa"/>
            <w:shd w:val="clear" w:color="auto" w:fill="FFFFFF"/>
            <w:tcMar>
              <w:top w:w="0" w:type="dxa"/>
              <w:left w:w="40" w:type="dxa"/>
              <w:bottom w:w="0" w:type="dxa"/>
              <w:right w:w="40" w:type="dxa"/>
            </w:tcMar>
          </w:tcPr>
          <w:p w14:paraId="0A319E4E" w14:textId="773DDCD2"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3</w:t>
            </w:r>
          </w:p>
        </w:tc>
        <w:tc>
          <w:tcPr>
            <w:tcW w:w="9360" w:type="dxa"/>
            <w:shd w:val="clear" w:color="auto" w:fill="FFFFFF"/>
          </w:tcPr>
          <w:p w14:paraId="6AA480B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CCCE6FD" w14:textId="43EB4386" w:rsidTr="006F6643">
        <w:trPr>
          <w:trHeight w:val="281"/>
        </w:trPr>
        <w:tc>
          <w:tcPr>
            <w:tcW w:w="8465" w:type="dxa"/>
            <w:shd w:val="clear" w:color="auto" w:fill="FFFFFF"/>
            <w:tcMar>
              <w:top w:w="0" w:type="dxa"/>
              <w:left w:w="40" w:type="dxa"/>
              <w:bottom w:w="0" w:type="dxa"/>
              <w:right w:w="40" w:type="dxa"/>
            </w:tcMar>
            <w:hideMark/>
          </w:tcPr>
          <w:p w14:paraId="160485DC" w14:textId="77777777" w:rsidR="00F35724" w:rsidRPr="00E21B92" w:rsidRDefault="00F35724" w:rsidP="00AD444D">
            <w:pPr>
              <w:pStyle w:val="ListParagraph"/>
              <w:numPr>
                <w:ilvl w:val="0"/>
                <w:numId w:val="8"/>
              </w:numPr>
              <w:shd w:val="clear" w:color="auto" w:fill="FFFFFF"/>
              <w:suppressAutoHyphens/>
              <w:autoSpaceDN w:val="0"/>
              <w:spacing w:after="160"/>
              <w:jc w:val="both"/>
              <w:rPr>
                <w:noProof/>
                <w:color w:val="000000" w:themeColor="text1"/>
              </w:rPr>
            </w:pPr>
            <w:r w:rsidRPr="00E21B92">
              <w:rPr>
                <w:noProof/>
                <w:color w:val="000000" w:themeColor="text1"/>
              </w:rPr>
              <w:t>Domeniu de aplicare..................................................................................................</w:t>
            </w:r>
          </w:p>
        </w:tc>
        <w:tc>
          <w:tcPr>
            <w:tcW w:w="895" w:type="dxa"/>
            <w:shd w:val="clear" w:color="auto" w:fill="FFFFFF"/>
            <w:tcMar>
              <w:top w:w="0" w:type="dxa"/>
              <w:left w:w="40" w:type="dxa"/>
              <w:bottom w:w="0" w:type="dxa"/>
              <w:right w:w="40" w:type="dxa"/>
            </w:tcMar>
          </w:tcPr>
          <w:p w14:paraId="468FFC3F" w14:textId="1B4D68D7"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3</w:t>
            </w:r>
          </w:p>
        </w:tc>
        <w:tc>
          <w:tcPr>
            <w:tcW w:w="9360" w:type="dxa"/>
            <w:shd w:val="clear" w:color="auto" w:fill="FFFFFF"/>
          </w:tcPr>
          <w:p w14:paraId="338A515C"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6CECB961" w14:textId="5C5FFC8E" w:rsidTr="006F6643">
        <w:trPr>
          <w:trHeight w:val="295"/>
        </w:trPr>
        <w:tc>
          <w:tcPr>
            <w:tcW w:w="8465" w:type="dxa"/>
            <w:shd w:val="clear" w:color="auto" w:fill="FFFFFF"/>
            <w:tcMar>
              <w:top w:w="0" w:type="dxa"/>
              <w:left w:w="40" w:type="dxa"/>
              <w:bottom w:w="0" w:type="dxa"/>
              <w:right w:w="40" w:type="dxa"/>
            </w:tcMar>
            <w:hideMark/>
          </w:tcPr>
          <w:p w14:paraId="7BC6332D" w14:textId="77777777" w:rsidR="00F35724" w:rsidRPr="00E21B92" w:rsidRDefault="00F35724" w:rsidP="00AD444D">
            <w:pPr>
              <w:pStyle w:val="ListParagraph"/>
              <w:numPr>
                <w:ilvl w:val="0"/>
                <w:numId w:val="8"/>
              </w:numPr>
              <w:shd w:val="clear" w:color="auto" w:fill="FFFFFF"/>
              <w:suppressAutoHyphens/>
              <w:autoSpaceDN w:val="0"/>
              <w:spacing w:after="160"/>
              <w:jc w:val="both"/>
              <w:rPr>
                <w:noProof/>
                <w:color w:val="000000" w:themeColor="text1"/>
              </w:rPr>
            </w:pPr>
            <w:r w:rsidRPr="00E21B92">
              <w:rPr>
                <w:noProof/>
                <w:color w:val="000000" w:themeColor="text1"/>
                <w:spacing w:val="-1"/>
              </w:rPr>
              <w:t>Documente de referinţă ...............................................................................................</w:t>
            </w:r>
          </w:p>
        </w:tc>
        <w:tc>
          <w:tcPr>
            <w:tcW w:w="895" w:type="dxa"/>
            <w:shd w:val="clear" w:color="auto" w:fill="FFFFFF"/>
            <w:tcMar>
              <w:top w:w="0" w:type="dxa"/>
              <w:left w:w="40" w:type="dxa"/>
              <w:bottom w:w="0" w:type="dxa"/>
              <w:right w:w="40" w:type="dxa"/>
            </w:tcMar>
          </w:tcPr>
          <w:p w14:paraId="7DA6392F" w14:textId="03BBC006"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6968AE06"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A65EC17" w14:textId="6FE8FF3B" w:rsidTr="006F6643">
        <w:trPr>
          <w:trHeight w:val="295"/>
        </w:trPr>
        <w:tc>
          <w:tcPr>
            <w:tcW w:w="8465" w:type="dxa"/>
            <w:shd w:val="clear" w:color="auto" w:fill="FFFFFF"/>
            <w:tcMar>
              <w:top w:w="0" w:type="dxa"/>
              <w:left w:w="40" w:type="dxa"/>
              <w:bottom w:w="0" w:type="dxa"/>
              <w:right w:w="40" w:type="dxa"/>
            </w:tcMar>
          </w:tcPr>
          <w:p w14:paraId="5090C170" w14:textId="74E2BE3C" w:rsidR="00F35724" w:rsidRPr="00E21B92" w:rsidRDefault="00F35724" w:rsidP="00AD444D">
            <w:pPr>
              <w:pStyle w:val="ListParagraph"/>
              <w:numPr>
                <w:ilvl w:val="1"/>
                <w:numId w:val="8"/>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Reglementări internaționale .............................................................................</w:t>
            </w:r>
          </w:p>
        </w:tc>
        <w:tc>
          <w:tcPr>
            <w:tcW w:w="895" w:type="dxa"/>
            <w:shd w:val="clear" w:color="auto" w:fill="FFFFFF"/>
            <w:tcMar>
              <w:top w:w="0" w:type="dxa"/>
              <w:left w:w="40" w:type="dxa"/>
              <w:bottom w:w="0" w:type="dxa"/>
              <w:right w:w="40" w:type="dxa"/>
            </w:tcMar>
          </w:tcPr>
          <w:p w14:paraId="5C59C1A0" w14:textId="39A8EA4D" w:rsidR="00F35724" w:rsidRPr="006F6643" w:rsidRDefault="006A28A3" w:rsidP="006F6643">
            <w:pPr>
              <w:shd w:val="clear" w:color="auto" w:fill="FFFFFF"/>
              <w:suppressAutoHyphens/>
              <w:autoSpaceDN w:val="0"/>
              <w:spacing w:after="160"/>
              <w:ind w:left="918" w:hanging="567"/>
              <w:rPr>
                <w:noProof/>
              </w:rPr>
            </w:pPr>
            <w:r w:rsidRPr="006F6643">
              <w:rPr>
                <w:noProof/>
              </w:rPr>
              <w:t>4</w:t>
            </w:r>
          </w:p>
        </w:tc>
        <w:tc>
          <w:tcPr>
            <w:tcW w:w="9360" w:type="dxa"/>
            <w:shd w:val="clear" w:color="auto" w:fill="FFFFFF"/>
          </w:tcPr>
          <w:p w14:paraId="58947F9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7A36B1E" w14:textId="53EF486D" w:rsidTr="006F6643">
        <w:trPr>
          <w:trHeight w:val="295"/>
        </w:trPr>
        <w:tc>
          <w:tcPr>
            <w:tcW w:w="8465" w:type="dxa"/>
            <w:shd w:val="clear" w:color="auto" w:fill="FFFFFF"/>
            <w:tcMar>
              <w:top w:w="0" w:type="dxa"/>
              <w:left w:w="40" w:type="dxa"/>
              <w:bottom w:w="0" w:type="dxa"/>
              <w:right w:w="40" w:type="dxa"/>
            </w:tcMar>
          </w:tcPr>
          <w:p w14:paraId="331F2DCF" w14:textId="41C0023C" w:rsidR="00F35724" w:rsidRPr="00E21B92" w:rsidRDefault="00F35724" w:rsidP="00AD444D">
            <w:pPr>
              <w:pStyle w:val="ListParagraph"/>
              <w:numPr>
                <w:ilvl w:val="1"/>
                <w:numId w:val="8"/>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F35724" w:rsidRPr="006F6643" w:rsidRDefault="00F35724" w:rsidP="006F6643">
            <w:pPr>
              <w:shd w:val="clear" w:color="auto" w:fill="FFFFFF"/>
              <w:suppressAutoHyphens/>
              <w:autoSpaceDN w:val="0"/>
              <w:spacing w:after="160"/>
              <w:ind w:left="918" w:hanging="567"/>
              <w:rPr>
                <w:noProof/>
              </w:rPr>
            </w:pPr>
            <w:r w:rsidRPr="006F6643">
              <w:rPr>
                <w:noProof/>
              </w:rPr>
              <w:t>4</w:t>
            </w:r>
          </w:p>
        </w:tc>
        <w:tc>
          <w:tcPr>
            <w:tcW w:w="9360" w:type="dxa"/>
            <w:shd w:val="clear" w:color="auto" w:fill="FFFFFF"/>
          </w:tcPr>
          <w:p w14:paraId="1DBA5A83"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E3F4DB2" w14:textId="112F100F" w:rsidTr="006F6643">
        <w:trPr>
          <w:trHeight w:val="295"/>
        </w:trPr>
        <w:tc>
          <w:tcPr>
            <w:tcW w:w="8465" w:type="dxa"/>
            <w:shd w:val="clear" w:color="auto" w:fill="FFFFFF"/>
            <w:tcMar>
              <w:top w:w="0" w:type="dxa"/>
              <w:left w:w="40" w:type="dxa"/>
              <w:bottom w:w="0" w:type="dxa"/>
              <w:right w:w="40" w:type="dxa"/>
            </w:tcMar>
          </w:tcPr>
          <w:p w14:paraId="13512442" w14:textId="0513EBD3" w:rsidR="00F35724" w:rsidRPr="00E21B92" w:rsidRDefault="00F35724" w:rsidP="00AD444D">
            <w:pPr>
              <w:pStyle w:val="ListParagraph"/>
              <w:numPr>
                <w:ilvl w:val="1"/>
                <w:numId w:val="8"/>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secundară ...........................................................................................</w:t>
            </w:r>
          </w:p>
        </w:tc>
        <w:tc>
          <w:tcPr>
            <w:tcW w:w="895" w:type="dxa"/>
            <w:shd w:val="clear" w:color="auto" w:fill="FFFFFF"/>
            <w:tcMar>
              <w:top w:w="0" w:type="dxa"/>
              <w:left w:w="40" w:type="dxa"/>
              <w:bottom w:w="0" w:type="dxa"/>
              <w:right w:w="40" w:type="dxa"/>
            </w:tcMar>
            <w:vAlign w:val="center"/>
          </w:tcPr>
          <w:p w14:paraId="2AE8C0F5" w14:textId="306F272C" w:rsidR="00F35724" w:rsidRPr="006F6643" w:rsidRDefault="00F35724" w:rsidP="006F6643">
            <w:pPr>
              <w:shd w:val="clear" w:color="auto" w:fill="FFFFFF"/>
              <w:suppressAutoHyphens/>
              <w:autoSpaceDN w:val="0"/>
              <w:spacing w:after="160"/>
              <w:ind w:left="918" w:hanging="567"/>
              <w:rPr>
                <w:noProof/>
              </w:rPr>
            </w:pPr>
            <w:r w:rsidRPr="006F6643">
              <w:rPr>
                <w:noProof/>
              </w:rPr>
              <w:t>4</w:t>
            </w:r>
          </w:p>
        </w:tc>
        <w:tc>
          <w:tcPr>
            <w:tcW w:w="9360" w:type="dxa"/>
            <w:shd w:val="clear" w:color="auto" w:fill="FFFFFF"/>
          </w:tcPr>
          <w:p w14:paraId="5587D95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C15674E" w14:textId="57A9491A" w:rsidTr="006F6643">
        <w:trPr>
          <w:trHeight w:val="295"/>
        </w:trPr>
        <w:tc>
          <w:tcPr>
            <w:tcW w:w="8465" w:type="dxa"/>
            <w:shd w:val="clear" w:color="auto" w:fill="FFFFFF"/>
            <w:tcMar>
              <w:top w:w="0" w:type="dxa"/>
              <w:left w:w="40" w:type="dxa"/>
              <w:bottom w:w="0" w:type="dxa"/>
              <w:right w:w="40" w:type="dxa"/>
            </w:tcMar>
          </w:tcPr>
          <w:p w14:paraId="1D948593" w14:textId="77777777" w:rsidR="00F35724" w:rsidRPr="00E21B92" w:rsidRDefault="00F35724" w:rsidP="00AD444D">
            <w:pPr>
              <w:pStyle w:val="ListParagraph"/>
              <w:numPr>
                <w:ilvl w:val="1"/>
                <w:numId w:val="8"/>
              </w:numPr>
              <w:shd w:val="clear" w:color="auto" w:fill="FFFFFF"/>
              <w:suppressAutoHyphens/>
              <w:autoSpaceDN w:val="0"/>
              <w:spacing w:after="160"/>
              <w:jc w:val="both"/>
              <w:rPr>
                <w:noProof/>
                <w:color w:val="000000" w:themeColor="text1"/>
                <w:spacing w:val="-1"/>
              </w:rPr>
            </w:pPr>
            <w:r w:rsidRPr="00E21B92">
              <w:rPr>
                <w:noProof/>
                <w:color w:val="000000" w:themeColor="text1"/>
                <w:spacing w:val="-1"/>
              </w:rPr>
              <w:t xml:space="preserve"> Alte documente, inclusiv reglementări interne ale entităţii publice ..........................</w:t>
            </w:r>
          </w:p>
        </w:tc>
        <w:tc>
          <w:tcPr>
            <w:tcW w:w="895" w:type="dxa"/>
            <w:shd w:val="clear" w:color="auto" w:fill="FFFFFF"/>
            <w:tcMar>
              <w:top w:w="0" w:type="dxa"/>
              <w:left w:w="40" w:type="dxa"/>
              <w:bottom w:w="0" w:type="dxa"/>
              <w:right w:w="40" w:type="dxa"/>
            </w:tcMar>
          </w:tcPr>
          <w:p w14:paraId="65D51F0F" w14:textId="333E8599"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14663F4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081E6DB" w14:textId="3195DEDB" w:rsidTr="006F6643">
        <w:trPr>
          <w:trHeight w:val="258"/>
        </w:trPr>
        <w:tc>
          <w:tcPr>
            <w:tcW w:w="8465" w:type="dxa"/>
            <w:shd w:val="clear" w:color="auto" w:fill="FFFFFF"/>
            <w:tcMar>
              <w:top w:w="0" w:type="dxa"/>
              <w:left w:w="40" w:type="dxa"/>
              <w:bottom w:w="0" w:type="dxa"/>
              <w:right w:w="40" w:type="dxa"/>
            </w:tcMar>
            <w:hideMark/>
          </w:tcPr>
          <w:p w14:paraId="1C28E18C" w14:textId="77777777" w:rsidR="00F35724" w:rsidRPr="00E21B92" w:rsidRDefault="00F35724" w:rsidP="00AD444D">
            <w:pPr>
              <w:pStyle w:val="ListParagraph"/>
              <w:numPr>
                <w:ilvl w:val="0"/>
                <w:numId w:val="8"/>
              </w:numPr>
              <w:shd w:val="clear" w:color="auto" w:fill="FFFFFF"/>
              <w:suppressAutoHyphens/>
              <w:autoSpaceDN w:val="0"/>
              <w:spacing w:after="160"/>
              <w:jc w:val="both"/>
              <w:rPr>
                <w:noProof/>
                <w:color w:val="000000" w:themeColor="text1"/>
              </w:rPr>
            </w:pPr>
            <w:r w:rsidRPr="00E21B92">
              <w:rPr>
                <w:noProof/>
                <w:color w:val="000000" w:themeColor="text1"/>
              </w:rPr>
              <w:t>Definiţii şi abrevieri ...................................................................................................</w:t>
            </w:r>
          </w:p>
        </w:tc>
        <w:tc>
          <w:tcPr>
            <w:tcW w:w="895" w:type="dxa"/>
            <w:shd w:val="clear" w:color="auto" w:fill="FFFFFF"/>
            <w:tcMar>
              <w:top w:w="0" w:type="dxa"/>
              <w:left w:w="40" w:type="dxa"/>
              <w:bottom w:w="0" w:type="dxa"/>
              <w:right w:w="40" w:type="dxa"/>
            </w:tcMar>
          </w:tcPr>
          <w:p w14:paraId="676172E7" w14:textId="2F1DE463" w:rsidR="00F35724" w:rsidRPr="00E21B92" w:rsidRDefault="006F6643" w:rsidP="003C7B99">
            <w:pPr>
              <w:shd w:val="clear" w:color="auto" w:fill="FFFFFF"/>
              <w:suppressAutoHyphens/>
              <w:autoSpaceDN w:val="0"/>
              <w:spacing w:after="160"/>
              <w:jc w:val="center"/>
              <w:rPr>
                <w:noProof/>
                <w:color w:val="000000" w:themeColor="text1"/>
              </w:rPr>
            </w:pPr>
            <w:r>
              <w:rPr>
                <w:noProof/>
                <w:color w:val="000000" w:themeColor="text1"/>
              </w:rPr>
              <w:t>5</w:t>
            </w:r>
          </w:p>
        </w:tc>
        <w:tc>
          <w:tcPr>
            <w:tcW w:w="9360" w:type="dxa"/>
            <w:shd w:val="clear" w:color="auto" w:fill="FFFFFF"/>
          </w:tcPr>
          <w:p w14:paraId="5D93588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C41822D" w14:textId="78B79B70" w:rsidTr="006F6643">
        <w:trPr>
          <w:trHeight w:val="258"/>
        </w:trPr>
        <w:tc>
          <w:tcPr>
            <w:tcW w:w="8465" w:type="dxa"/>
            <w:shd w:val="clear" w:color="auto" w:fill="FFFFFF"/>
            <w:tcMar>
              <w:top w:w="0" w:type="dxa"/>
              <w:left w:w="40" w:type="dxa"/>
              <w:bottom w:w="0" w:type="dxa"/>
              <w:right w:w="40" w:type="dxa"/>
            </w:tcMar>
          </w:tcPr>
          <w:p w14:paraId="3282185B" w14:textId="684AB612" w:rsidR="00F35724" w:rsidRPr="00E21B92" w:rsidRDefault="00F35724" w:rsidP="00AD444D">
            <w:pPr>
              <w:pStyle w:val="ListParagraph"/>
              <w:numPr>
                <w:ilvl w:val="1"/>
                <w:numId w:val="8"/>
              </w:numPr>
              <w:shd w:val="clear" w:color="auto" w:fill="FFFFFF"/>
              <w:suppressAutoHyphens/>
              <w:autoSpaceDN w:val="0"/>
              <w:spacing w:after="160"/>
              <w:ind w:left="918" w:hanging="567"/>
              <w:jc w:val="both"/>
              <w:rPr>
                <w:noProof/>
                <w:color w:val="000000" w:themeColor="text1"/>
              </w:rPr>
            </w:pPr>
            <w:r w:rsidRPr="00E21B92">
              <w:rPr>
                <w:noProof/>
                <w:color w:val="000000" w:themeColor="text1"/>
              </w:rPr>
              <w:t>Definiții ............................................................................................................</w:t>
            </w:r>
          </w:p>
        </w:tc>
        <w:tc>
          <w:tcPr>
            <w:tcW w:w="895" w:type="dxa"/>
            <w:shd w:val="clear" w:color="auto" w:fill="FFFFFF"/>
            <w:tcMar>
              <w:top w:w="0" w:type="dxa"/>
              <w:left w:w="40" w:type="dxa"/>
              <w:bottom w:w="0" w:type="dxa"/>
              <w:right w:w="40" w:type="dxa"/>
            </w:tcMar>
          </w:tcPr>
          <w:p w14:paraId="43ED28C2" w14:textId="39CFC0BA" w:rsidR="00F35724" w:rsidRPr="00E21B92" w:rsidRDefault="006F6643" w:rsidP="003C7B99">
            <w:pPr>
              <w:shd w:val="clear" w:color="auto" w:fill="FFFFFF"/>
              <w:suppressAutoHyphens/>
              <w:autoSpaceDN w:val="0"/>
              <w:spacing w:after="160"/>
              <w:jc w:val="center"/>
              <w:rPr>
                <w:noProof/>
                <w:color w:val="000000" w:themeColor="text1"/>
              </w:rPr>
            </w:pPr>
            <w:r>
              <w:rPr>
                <w:noProof/>
                <w:color w:val="000000" w:themeColor="text1"/>
              </w:rPr>
              <w:t>5</w:t>
            </w:r>
          </w:p>
        </w:tc>
        <w:tc>
          <w:tcPr>
            <w:tcW w:w="9360" w:type="dxa"/>
            <w:shd w:val="clear" w:color="auto" w:fill="FFFFFF"/>
          </w:tcPr>
          <w:p w14:paraId="36D30F9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33F9EA3" w14:textId="5A0945DB" w:rsidTr="006F6643">
        <w:trPr>
          <w:trHeight w:val="258"/>
        </w:trPr>
        <w:tc>
          <w:tcPr>
            <w:tcW w:w="8465" w:type="dxa"/>
            <w:shd w:val="clear" w:color="auto" w:fill="FFFFFF"/>
            <w:tcMar>
              <w:top w:w="0" w:type="dxa"/>
              <w:left w:w="40" w:type="dxa"/>
              <w:bottom w:w="0" w:type="dxa"/>
              <w:right w:w="40" w:type="dxa"/>
            </w:tcMar>
          </w:tcPr>
          <w:p w14:paraId="782BE12B" w14:textId="1537C821" w:rsidR="00F35724" w:rsidRPr="00E21B92" w:rsidRDefault="00F35724" w:rsidP="00AD444D">
            <w:pPr>
              <w:pStyle w:val="ListParagraph"/>
              <w:numPr>
                <w:ilvl w:val="1"/>
                <w:numId w:val="8"/>
              </w:numPr>
              <w:shd w:val="clear" w:color="auto" w:fill="FFFFFF"/>
              <w:suppressAutoHyphens/>
              <w:autoSpaceDN w:val="0"/>
              <w:spacing w:after="160"/>
              <w:ind w:left="918" w:hanging="567"/>
              <w:jc w:val="both"/>
              <w:rPr>
                <w:noProof/>
                <w:color w:val="000000" w:themeColor="text1"/>
              </w:rPr>
            </w:pPr>
            <w:r w:rsidRPr="00E21B92">
              <w:rPr>
                <w:noProof/>
                <w:color w:val="000000" w:themeColor="text1"/>
              </w:rPr>
              <w:t>Abrevieri ..........................................................................................................</w:t>
            </w:r>
          </w:p>
        </w:tc>
        <w:tc>
          <w:tcPr>
            <w:tcW w:w="895" w:type="dxa"/>
            <w:shd w:val="clear" w:color="auto" w:fill="FFFFFF"/>
            <w:tcMar>
              <w:top w:w="0" w:type="dxa"/>
              <w:left w:w="40" w:type="dxa"/>
              <w:bottom w:w="0" w:type="dxa"/>
              <w:right w:w="40" w:type="dxa"/>
            </w:tcMar>
          </w:tcPr>
          <w:p w14:paraId="466A3352" w14:textId="08DCA716" w:rsidR="00F35724" w:rsidRPr="00E21B92" w:rsidRDefault="006F6643" w:rsidP="003C7B99">
            <w:pPr>
              <w:shd w:val="clear" w:color="auto" w:fill="FFFFFF"/>
              <w:suppressAutoHyphens/>
              <w:autoSpaceDN w:val="0"/>
              <w:spacing w:after="160"/>
              <w:jc w:val="center"/>
              <w:rPr>
                <w:noProof/>
                <w:color w:val="000000" w:themeColor="text1"/>
              </w:rPr>
            </w:pPr>
            <w:r>
              <w:rPr>
                <w:noProof/>
                <w:color w:val="000000" w:themeColor="text1"/>
              </w:rPr>
              <w:t>5</w:t>
            </w:r>
          </w:p>
        </w:tc>
        <w:tc>
          <w:tcPr>
            <w:tcW w:w="9360" w:type="dxa"/>
            <w:shd w:val="clear" w:color="auto" w:fill="FFFFFF"/>
          </w:tcPr>
          <w:p w14:paraId="30C9B907"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2BFF80A" w14:textId="45CC0C8C" w:rsidTr="006F6643">
        <w:trPr>
          <w:trHeight w:val="288"/>
        </w:trPr>
        <w:tc>
          <w:tcPr>
            <w:tcW w:w="8465" w:type="dxa"/>
            <w:shd w:val="clear" w:color="auto" w:fill="FFFFFF"/>
            <w:tcMar>
              <w:top w:w="0" w:type="dxa"/>
              <w:left w:w="40" w:type="dxa"/>
              <w:bottom w:w="0" w:type="dxa"/>
              <w:right w:w="40" w:type="dxa"/>
            </w:tcMar>
            <w:hideMark/>
          </w:tcPr>
          <w:p w14:paraId="6AB5C8DA" w14:textId="77777777" w:rsidR="00F35724" w:rsidRPr="00E21B92" w:rsidRDefault="00F35724" w:rsidP="00AD444D">
            <w:pPr>
              <w:pStyle w:val="ListParagraph"/>
              <w:numPr>
                <w:ilvl w:val="0"/>
                <w:numId w:val="8"/>
              </w:numPr>
              <w:shd w:val="clear" w:color="auto" w:fill="FFFFFF"/>
              <w:suppressAutoHyphens/>
              <w:autoSpaceDN w:val="0"/>
              <w:spacing w:after="160"/>
              <w:jc w:val="both"/>
              <w:rPr>
                <w:noProof/>
                <w:color w:val="000000" w:themeColor="text1"/>
              </w:rPr>
            </w:pPr>
            <w:r w:rsidRPr="00E21B92">
              <w:rPr>
                <w:noProof/>
                <w:color w:val="000000" w:themeColor="text1"/>
              </w:rPr>
              <w:t>Descrierea procedurii ................................................................................................</w:t>
            </w:r>
          </w:p>
        </w:tc>
        <w:tc>
          <w:tcPr>
            <w:tcW w:w="895" w:type="dxa"/>
            <w:shd w:val="clear" w:color="auto" w:fill="FFFFFF"/>
            <w:tcMar>
              <w:top w:w="0" w:type="dxa"/>
              <w:left w:w="40" w:type="dxa"/>
              <w:bottom w:w="0" w:type="dxa"/>
              <w:right w:w="40" w:type="dxa"/>
            </w:tcMar>
          </w:tcPr>
          <w:p w14:paraId="5AE733ED" w14:textId="48662BD5" w:rsidR="00F35724" w:rsidRPr="00E21B92" w:rsidRDefault="006F6643" w:rsidP="003C7B99">
            <w:pPr>
              <w:shd w:val="clear" w:color="auto" w:fill="FFFFFF"/>
              <w:suppressAutoHyphens/>
              <w:autoSpaceDN w:val="0"/>
              <w:spacing w:after="160"/>
              <w:jc w:val="center"/>
              <w:rPr>
                <w:noProof/>
                <w:color w:val="000000" w:themeColor="text1"/>
              </w:rPr>
            </w:pPr>
            <w:r>
              <w:rPr>
                <w:noProof/>
                <w:color w:val="000000" w:themeColor="text1"/>
              </w:rPr>
              <w:t>6</w:t>
            </w:r>
          </w:p>
        </w:tc>
        <w:tc>
          <w:tcPr>
            <w:tcW w:w="9360" w:type="dxa"/>
            <w:shd w:val="clear" w:color="auto" w:fill="FFFFFF"/>
          </w:tcPr>
          <w:p w14:paraId="400A29E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399EF7DD" w14:textId="60F58077" w:rsidTr="006F6643">
        <w:trPr>
          <w:trHeight w:val="288"/>
        </w:trPr>
        <w:tc>
          <w:tcPr>
            <w:tcW w:w="8465" w:type="dxa"/>
            <w:shd w:val="clear" w:color="auto" w:fill="FFFFFF"/>
            <w:tcMar>
              <w:top w:w="0" w:type="dxa"/>
              <w:left w:w="40" w:type="dxa"/>
              <w:bottom w:w="0" w:type="dxa"/>
              <w:right w:w="40" w:type="dxa"/>
            </w:tcMar>
          </w:tcPr>
          <w:p w14:paraId="499B9BE2" w14:textId="18054992" w:rsidR="00F35724" w:rsidRPr="00E21B92" w:rsidRDefault="00F35724" w:rsidP="00AD444D">
            <w:pPr>
              <w:pStyle w:val="ListParagraph"/>
              <w:numPr>
                <w:ilvl w:val="1"/>
                <w:numId w:val="8"/>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Genralități ..........................................................................................................</w:t>
            </w:r>
          </w:p>
        </w:tc>
        <w:tc>
          <w:tcPr>
            <w:tcW w:w="895" w:type="dxa"/>
            <w:shd w:val="clear" w:color="auto" w:fill="FFFFFF"/>
            <w:tcMar>
              <w:top w:w="0" w:type="dxa"/>
              <w:left w:w="40" w:type="dxa"/>
              <w:bottom w:w="0" w:type="dxa"/>
              <w:right w:w="40" w:type="dxa"/>
            </w:tcMar>
          </w:tcPr>
          <w:p w14:paraId="71B7F781" w14:textId="49CADF90"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7</w:t>
            </w:r>
          </w:p>
        </w:tc>
        <w:tc>
          <w:tcPr>
            <w:tcW w:w="9360" w:type="dxa"/>
            <w:shd w:val="clear" w:color="auto" w:fill="FFFFFF"/>
          </w:tcPr>
          <w:p w14:paraId="454E4C5E"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B8FA271" w14:textId="67D484A4" w:rsidTr="006F6643">
        <w:trPr>
          <w:trHeight w:val="288"/>
        </w:trPr>
        <w:tc>
          <w:tcPr>
            <w:tcW w:w="8465" w:type="dxa"/>
            <w:shd w:val="clear" w:color="auto" w:fill="FFFFFF"/>
            <w:tcMar>
              <w:top w:w="0" w:type="dxa"/>
              <w:left w:w="40" w:type="dxa"/>
              <w:bottom w:w="0" w:type="dxa"/>
              <w:right w:w="40" w:type="dxa"/>
            </w:tcMar>
          </w:tcPr>
          <w:p w14:paraId="2297B79F" w14:textId="5ABB15CD" w:rsidR="00F35724" w:rsidRPr="00E21B92" w:rsidRDefault="00F35724" w:rsidP="00AD444D">
            <w:pPr>
              <w:pStyle w:val="ListParagraph"/>
              <w:numPr>
                <w:ilvl w:val="1"/>
                <w:numId w:val="8"/>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Documente utilizate ...........................................................................................</w:t>
            </w:r>
          </w:p>
        </w:tc>
        <w:tc>
          <w:tcPr>
            <w:tcW w:w="895" w:type="dxa"/>
            <w:shd w:val="clear" w:color="auto" w:fill="FFFFFF"/>
            <w:tcMar>
              <w:top w:w="0" w:type="dxa"/>
              <w:left w:w="40" w:type="dxa"/>
              <w:bottom w:w="0" w:type="dxa"/>
              <w:right w:w="40" w:type="dxa"/>
            </w:tcMar>
          </w:tcPr>
          <w:p w14:paraId="316C1C8A" w14:textId="73014924"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8</w:t>
            </w:r>
          </w:p>
        </w:tc>
        <w:tc>
          <w:tcPr>
            <w:tcW w:w="9360" w:type="dxa"/>
            <w:shd w:val="clear" w:color="auto" w:fill="FFFFFF"/>
          </w:tcPr>
          <w:p w14:paraId="5EF1874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30FF818" w14:textId="72DEB63B" w:rsidTr="006F6643">
        <w:trPr>
          <w:trHeight w:val="288"/>
        </w:trPr>
        <w:tc>
          <w:tcPr>
            <w:tcW w:w="8465" w:type="dxa"/>
            <w:shd w:val="clear" w:color="auto" w:fill="FFFFFF"/>
            <w:tcMar>
              <w:top w:w="0" w:type="dxa"/>
              <w:left w:w="40" w:type="dxa"/>
              <w:bottom w:w="0" w:type="dxa"/>
              <w:right w:w="40" w:type="dxa"/>
            </w:tcMar>
          </w:tcPr>
          <w:p w14:paraId="70578763" w14:textId="3F1366AC" w:rsidR="00F35724" w:rsidRPr="00E21B92" w:rsidRDefault="00F35724" w:rsidP="00AD444D">
            <w:pPr>
              <w:pStyle w:val="ListParagraph"/>
              <w:numPr>
                <w:ilvl w:val="1"/>
                <w:numId w:val="8"/>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Resursele necesare .............................................................................................</w:t>
            </w:r>
          </w:p>
        </w:tc>
        <w:tc>
          <w:tcPr>
            <w:tcW w:w="895" w:type="dxa"/>
            <w:shd w:val="clear" w:color="auto" w:fill="FFFFFF"/>
            <w:tcMar>
              <w:top w:w="0" w:type="dxa"/>
              <w:left w:w="40" w:type="dxa"/>
              <w:bottom w:w="0" w:type="dxa"/>
              <w:right w:w="40" w:type="dxa"/>
            </w:tcMar>
          </w:tcPr>
          <w:p w14:paraId="68F1E5F6" w14:textId="77FE2780"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w:t>
            </w:r>
            <w:r w:rsidR="006F6643">
              <w:rPr>
                <w:noProof/>
                <w:color w:val="000000" w:themeColor="text1"/>
              </w:rPr>
              <w:t>0</w:t>
            </w:r>
          </w:p>
        </w:tc>
        <w:tc>
          <w:tcPr>
            <w:tcW w:w="9360" w:type="dxa"/>
            <w:shd w:val="clear" w:color="auto" w:fill="FFFFFF"/>
          </w:tcPr>
          <w:p w14:paraId="6501EBAB"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0DC797A0" w14:textId="15BAF13D" w:rsidTr="006F6643">
        <w:trPr>
          <w:trHeight w:val="288"/>
        </w:trPr>
        <w:tc>
          <w:tcPr>
            <w:tcW w:w="8465" w:type="dxa"/>
            <w:shd w:val="clear" w:color="auto" w:fill="FFFFFF"/>
            <w:tcMar>
              <w:top w:w="0" w:type="dxa"/>
              <w:left w:w="40" w:type="dxa"/>
              <w:bottom w:w="0" w:type="dxa"/>
              <w:right w:w="40" w:type="dxa"/>
            </w:tcMar>
          </w:tcPr>
          <w:p w14:paraId="36AD6F82" w14:textId="71FB8F73" w:rsidR="00F35724" w:rsidRPr="00E21B92" w:rsidRDefault="00F35724" w:rsidP="00AD444D">
            <w:pPr>
              <w:pStyle w:val="ListParagraph"/>
              <w:numPr>
                <w:ilvl w:val="1"/>
                <w:numId w:val="8"/>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Modul de lucru ...................................................................................................</w:t>
            </w:r>
          </w:p>
        </w:tc>
        <w:tc>
          <w:tcPr>
            <w:tcW w:w="895" w:type="dxa"/>
            <w:shd w:val="clear" w:color="auto" w:fill="FFFFFF"/>
            <w:tcMar>
              <w:top w:w="0" w:type="dxa"/>
              <w:left w:w="40" w:type="dxa"/>
              <w:bottom w:w="0" w:type="dxa"/>
              <w:right w:w="40" w:type="dxa"/>
            </w:tcMar>
          </w:tcPr>
          <w:p w14:paraId="369BB04F" w14:textId="2C07828A"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w:t>
            </w:r>
            <w:r w:rsidR="006F6643">
              <w:rPr>
                <w:noProof/>
                <w:color w:val="000000" w:themeColor="text1"/>
              </w:rPr>
              <w:t>0</w:t>
            </w:r>
          </w:p>
        </w:tc>
        <w:tc>
          <w:tcPr>
            <w:tcW w:w="9360" w:type="dxa"/>
            <w:shd w:val="clear" w:color="auto" w:fill="FFFFFF"/>
          </w:tcPr>
          <w:p w14:paraId="3FC57D2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1C3E62A" w14:textId="165E889A" w:rsidTr="006F6643">
        <w:trPr>
          <w:trHeight w:val="288"/>
        </w:trPr>
        <w:tc>
          <w:tcPr>
            <w:tcW w:w="8465" w:type="dxa"/>
            <w:shd w:val="clear" w:color="auto" w:fill="FFFFFF"/>
            <w:tcMar>
              <w:top w:w="0" w:type="dxa"/>
              <w:left w:w="40" w:type="dxa"/>
              <w:bottom w:w="0" w:type="dxa"/>
              <w:right w:w="40" w:type="dxa"/>
            </w:tcMar>
            <w:hideMark/>
          </w:tcPr>
          <w:p w14:paraId="3D108F32" w14:textId="77777777" w:rsidR="00F35724" w:rsidRPr="00E21B92" w:rsidRDefault="00F35724" w:rsidP="00AD444D">
            <w:pPr>
              <w:pStyle w:val="ListParagraph"/>
              <w:numPr>
                <w:ilvl w:val="0"/>
                <w:numId w:val="8"/>
              </w:numPr>
              <w:shd w:val="clear" w:color="auto" w:fill="FFFFFF"/>
              <w:suppressAutoHyphens/>
              <w:autoSpaceDN w:val="0"/>
              <w:spacing w:after="160"/>
              <w:jc w:val="both"/>
              <w:rPr>
                <w:noProof/>
                <w:color w:val="000000" w:themeColor="text1"/>
              </w:rPr>
            </w:pPr>
            <w:r w:rsidRPr="00E21B92">
              <w:rPr>
                <w:noProof/>
                <w:color w:val="000000" w:themeColor="text1"/>
                <w:spacing w:val="-1"/>
              </w:rPr>
              <w:t>Responsabilităţi ...........................................................................................................</w:t>
            </w:r>
          </w:p>
        </w:tc>
        <w:tc>
          <w:tcPr>
            <w:tcW w:w="895" w:type="dxa"/>
            <w:shd w:val="clear" w:color="auto" w:fill="FFFFFF"/>
            <w:tcMar>
              <w:top w:w="0" w:type="dxa"/>
              <w:left w:w="40" w:type="dxa"/>
              <w:bottom w:w="0" w:type="dxa"/>
              <w:right w:w="40" w:type="dxa"/>
            </w:tcMar>
          </w:tcPr>
          <w:p w14:paraId="3F52423D" w14:textId="1445E898" w:rsidR="00F35724" w:rsidRPr="00E21B92" w:rsidRDefault="006F6643" w:rsidP="003C7B99">
            <w:pPr>
              <w:shd w:val="clear" w:color="auto" w:fill="FFFFFF"/>
              <w:suppressAutoHyphens/>
              <w:autoSpaceDN w:val="0"/>
              <w:spacing w:after="160"/>
              <w:jc w:val="center"/>
              <w:rPr>
                <w:noProof/>
                <w:color w:val="000000" w:themeColor="text1"/>
              </w:rPr>
            </w:pPr>
            <w:r>
              <w:rPr>
                <w:noProof/>
                <w:color w:val="000000" w:themeColor="text1"/>
              </w:rPr>
              <w:t>11</w:t>
            </w:r>
          </w:p>
        </w:tc>
        <w:tc>
          <w:tcPr>
            <w:tcW w:w="9360" w:type="dxa"/>
            <w:shd w:val="clear" w:color="auto" w:fill="FFFFFF"/>
          </w:tcPr>
          <w:p w14:paraId="43AB2A1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FCE8357" w14:textId="187AFD17" w:rsidTr="006F6643">
        <w:trPr>
          <w:trHeight w:val="386"/>
        </w:trPr>
        <w:tc>
          <w:tcPr>
            <w:tcW w:w="8465" w:type="dxa"/>
            <w:shd w:val="clear" w:color="auto" w:fill="FFFFFF"/>
            <w:tcMar>
              <w:top w:w="0" w:type="dxa"/>
              <w:left w:w="40" w:type="dxa"/>
              <w:bottom w:w="0" w:type="dxa"/>
              <w:right w:w="40" w:type="dxa"/>
            </w:tcMar>
            <w:hideMark/>
          </w:tcPr>
          <w:p w14:paraId="6361C873" w14:textId="77777777" w:rsidR="00F35724" w:rsidRPr="00E21B92" w:rsidRDefault="00F35724" w:rsidP="00AD444D">
            <w:pPr>
              <w:pStyle w:val="ListParagraph"/>
              <w:numPr>
                <w:ilvl w:val="0"/>
                <w:numId w:val="8"/>
              </w:numPr>
              <w:shd w:val="clear" w:color="auto" w:fill="FFFFFF"/>
              <w:suppressAutoHyphens/>
              <w:autoSpaceDN w:val="0"/>
              <w:spacing w:after="160"/>
              <w:jc w:val="both"/>
              <w:rPr>
                <w:noProof/>
                <w:color w:val="000000" w:themeColor="text1"/>
              </w:rPr>
            </w:pPr>
            <w:r w:rsidRPr="00E21B92">
              <w:rPr>
                <w:noProof/>
                <w:color w:val="000000" w:themeColor="text1"/>
              </w:rPr>
              <w:t>Informaţii documentate..............................................................................................</w:t>
            </w:r>
          </w:p>
        </w:tc>
        <w:tc>
          <w:tcPr>
            <w:tcW w:w="895" w:type="dxa"/>
            <w:shd w:val="clear" w:color="auto" w:fill="FFFFFF"/>
            <w:tcMar>
              <w:top w:w="0" w:type="dxa"/>
              <w:left w:w="40" w:type="dxa"/>
              <w:bottom w:w="0" w:type="dxa"/>
              <w:right w:w="40" w:type="dxa"/>
            </w:tcMar>
            <w:vAlign w:val="center"/>
          </w:tcPr>
          <w:p w14:paraId="3953D2E6" w14:textId="6BED6AAF" w:rsidR="00F35724" w:rsidRPr="00E21B92" w:rsidRDefault="006F6643" w:rsidP="004B3B49">
            <w:pPr>
              <w:shd w:val="clear" w:color="auto" w:fill="FFFFFF"/>
              <w:suppressAutoHyphens/>
              <w:autoSpaceDN w:val="0"/>
              <w:spacing w:after="160"/>
              <w:jc w:val="center"/>
              <w:rPr>
                <w:noProof/>
                <w:color w:val="000000" w:themeColor="text1"/>
                <w:spacing w:val="-1"/>
              </w:rPr>
            </w:pPr>
            <w:r>
              <w:rPr>
                <w:noProof/>
                <w:color w:val="000000" w:themeColor="text1"/>
                <w:spacing w:val="-1"/>
              </w:rPr>
              <w:t>12</w:t>
            </w:r>
          </w:p>
        </w:tc>
        <w:tc>
          <w:tcPr>
            <w:tcW w:w="9360" w:type="dxa"/>
            <w:shd w:val="clear" w:color="auto" w:fill="FFFFFF"/>
          </w:tcPr>
          <w:p w14:paraId="414C266F" w14:textId="77777777" w:rsidR="00F35724" w:rsidRPr="00E21B92" w:rsidRDefault="00F35724" w:rsidP="004B3B49">
            <w:pPr>
              <w:shd w:val="clear" w:color="auto" w:fill="FFFFFF"/>
              <w:suppressAutoHyphens/>
              <w:autoSpaceDN w:val="0"/>
              <w:spacing w:after="160"/>
              <w:jc w:val="center"/>
              <w:rPr>
                <w:noProof/>
                <w:color w:val="000000" w:themeColor="text1"/>
                <w:spacing w:val="-1"/>
              </w:rPr>
            </w:pPr>
          </w:p>
        </w:tc>
      </w:tr>
      <w:tr w:rsidR="00F35724" w:rsidRPr="00E21B92" w14:paraId="4C2B9B7C" w14:textId="216B4A51" w:rsidTr="006F6643">
        <w:trPr>
          <w:trHeight w:val="288"/>
        </w:trPr>
        <w:tc>
          <w:tcPr>
            <w:tcW w:w="8465" w:type="dxa"/>
            <w:shd w:val="clear" w:color="auto" w:fill="FFFFFF"/>
            <w:tcMar>
              <w:top w:w="0" w:type="dxa"/>
              <w:left w:w="40" w:type="dxa"/>
              <w:bottom w:w="0" w:type="dxa"/>
              <w:right w:w="40" w:type="dxa"/>
            </w:tcMar>
          </w:tcPr>
          <w:p w14:paraId="10918CE1" w14:textId="77777777" w:rsidR="00F35724" w:rsidRPr="00E21B92" w:rsidRDefault="00F35724" w:rsidP="00AD444D">
            <w:pPr>
              <w:pStyle w:val="ListParagraph"/>
              <w:numPr>
                <w:ilvl w:val="0"/>
                <w:numId w:val="8"/>
              </w:numPr>
              <w:shd w:val="clear" w:color="auto" w:fill="FFFFFF"/>
              <w:suppressAutoHyphens/>
              <w:autoSpaceDN w:val="0"/>
              <w:spacing w:after="160"/>
              <w:jc w:val="both"/>
              <w:rPr>
                <w:noProof/>
                <w:color w:val="000000" w:themeColor="text1"/>
              </w:rPr>
            </w:pPr>
            <w:r w:rsidRPr="00E21B92">
              <w:rPr>
                <w:color w:val="000000" w:themeColor="text1"/>
              </w:rPr>
              <w:t>Anexe.........................................................................................................................</w:t>
            </w:r>
          </w:p>
        </w:tc>
        <w:tc>
          <w:tcPr>
            <w:tcW w:w="895" w:type="dxa"/>
            <w:shd w:val="clear" w:color="auto" w:fill="FFFFFF"/>
            <w:tcMar>
              <w:top w:w="0" w:type="dxa"/>
              <w:left w:w="40" w:type="dxa"/>
              <w:bottom w:w="0" w:type="dxa"/>
              <w:right w:w="40" w:type="dxa"/>
            </w:tcMar>
          </w:tcPr>
          <w:p w14:paraId="3AD65946" w14:textId="589572CA" w:rsidR="00F35724" w:rsidRPr="00E21B92" w:rsidRDefault="00B728DB"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12</w:t>
            </w:r>
          </w:p>
        </w:tc>
        <w:tc>
          <w:tcPr>
            <w:tcW w:w="9360" w:type="dxa"/>
            <w:shd w:val="clear" w:color="auto" w:fill="FFFFFF"/>
          </w:tcPr>
          <w:p w14:paraId="2C0EBEAC"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47B65387" w14:textId="4CB59DA2" w:rsidTr="006F6643">
        <w:trPr>
          <w:trHeight w:val="288"/>
        </w:trPr>
        <w:tc>
          <w:tcPr>
            <w:tcW w:w="8465" w:type="dxa"/>
            <w:shd w:val="clear" w:color="auto" w:fill="FFFFFF"/>
            <w:tcMar>
              <w:top w:w="0" w:type="dxa"/>
              <w:left w:w="40" w:type="dxa"/>
              <w:bottom w:w="0" w:type="dxa"/>
              <w:right w:w="40" w:type="dxa"/>
            </w:tcMar>
          </w:tcPr>
          <w:p w14:paraId="3FF8C1B5"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evidenţă modificări ……………………………………………………..........</w:t>
            </w:r>
          </w:p>
        </w:tc>
        <w:tc>
          <w:tcPr>
            <w:tcW w:w="895" w:type="dxa"/>
            <w:shd w:val="clear" w:color="auto" w:fill="FFFFFF"/>
            <w:tcMar>
              <w:top w:w="0" w:type="dxa"/>
              <w:left w:w="40" w:type="dxa"/>
              <w:bottom w:w="0" w:type="dxa"/>
              <w:right w:w="40" w:type="dxa"/>
            </w:tcMar>
          </w:tcPr>
          <w:p w14:paraId="452C188B" w14:textId="31041654" w:rsidR="00F35724" w:rsidRPr="00B728DB" w:rsidRDefault="00B728DB" w:rsidP="003C7B99">
            <w:pPr>
              <w:shd w:val="clear" w:color="auto" w:fill="FFFFFF"/>
              <w:suppressAutoHyphens/>
              <w:autoSpaceDN w:val="0"/>
              <w:spacing w:after="160"/>
              <w:jc w:val="center"/>
              <w:rPr>
                <w:noProof/>
                <w:color w:val="000000" w:themeColor="text1"/>
                <w:spacing w:val="-1"/>
                <w:lang w:val="en-US"/>
              </w:rPr>
            </w:pPr>
            <w:r>
              <w:rPr>
                <w:noProof/>
                <w:color w:val="000000" w:themeColor="text1"/>
                <w:spacing w:val="-1"/>
              </w:rPr>
              <w:t>13</w:t>
            </w:r>
          </w:p>
        </w:tc>
        <w:tc>
          <w:tcPr>
            <w:tcW w:w="9360" w:type="dxa"/>
            <w:shd w:val="clear" w:color="auto" w:fill="FFFFFF"/>
          </w:tcPr>
          <w:p w14:paraId="6E6D1ED3"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1BFC862" w14:textId="6B446FB9" w:rsidTr="006F6643">
        <w:trPr>
          <w:trHeight w:val="288"/>
        </w:trPr>
        <w:tc>
          <w:tcPr>
            <w:tcW w:w="8465" w:type="dxa"/>
            <w:shd w:val="clear" w:color="auto" w:fill="FFFFFF"/>
            <w:tcMar>
              <w:top w:w="0" w:type="dxa"/>
              <w:left w:w="40" w:type="dxa"/>
              <w:bottom w:w="0" w:type="dxa"/>
              <w:right w:w="40" w:type="dxa"/>
            </w:tcMar>
          </w:tcPr>
          <w:p w14:paraId="38AF4360" w14:textId="6E2CBDB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de difuzare ......................................................................................................</w:t>
            </w:r>
          </w:p>
        </w:tc>
        <w:tc>
          <w:tcPr>
            <w:tcW w:w="895" w:type="dxa"/>
            <w:shd w:val="clear" w:color="auto" w:fill="FFFFFF"/>
            <w:tcMar>
              <w:top w:w="0" w:type="dxa"/>
              <w:left w:w="40" w:type="dxa"/>
              <w:bottom w:w="0" w:type="dxa"/>
              <w:right w:w="40" w:type="dxa"/>
            </w:tcMar>
          </w:tcPr>
          <w:p w14:paraId="36B891D7" w14:textId="0CDD53B2" w:rsidR="00F35724" w:rsidRPr="00E21B92" w:rsidRDefault="00B728DB"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14</w:t>
            </w:r>
          </w:p>
        </w:tc>
        <w:tc>
          <w:tcPr>
            <w:tcW w:w="9360" w:type="dxa"/>
            <w:shd w:val="clear" w:color="auto" w:fill="FFFFFF"/>
          </w:tcPr>
          <w:p w14:paraId="3B7EFBC7"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51E7FE0" w14:textId="118DC69B" w:rsidTr="006F6643">
        <w:trPr>
          <w:trHeight w:val="288"/>
        </w:trPr>
        <w:tc>
          <w:tcPr>
            <w:tcW w:w="8465" w:type="dxa"/>
            <w:shd w:val="clear" w:color="auto" w:fill="FFFFFF"/>
            <w:tcMar>
              <w:top w:w="0" w:type="dxa"/>
              <w:left w:w="40" w:type="dxa"/>
              <w:bottom w:w="0" w:type="dxa"/>
              <w:right w:w="40" w:type="dxa"/>
            </w:tcMar>
          </w:tcPr>
          <w:p w14:paraId="15774B4B"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analiză procedură …………………………………………………………....</w:t>
            </w:r>
          </w:p>
        </w:tc>
        <w:tc>
          <w:tcPr>
            <w:tcW w:w="895" w:type="dxa"/>
            <w:shd w:val="clear" w:color="auto" w:fill="FFFFFF"/>
            <w:tcMar>
              <w:top w:w="0" w:type="dxa"/>
              <w:left w:w="40" w:type="dxa"/>
              <w:bottom w:w="0" w:type="dxa"/>
              <w:right w:w="40" w:type="dxa"/>
            </w:tcMar>
          </w:tcPr>
          <w:p w14:paraId="1C90411C" w14:textId="222351EC" w:rsidR="00F35724" w:rsidRPr="00E21B92" w:rsidRDefault="00B728DB"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15</w:t>
            </w:r>
          </w:p>
        </w:tc>
        <w:tc>
          <w:tcPr>
            <w:tcW w:w="9360" w:type="dxa"/>
            <w:shd w:val="clear" w:color="auto" w:fill="FFFFFF"/>
          </w:tcPr>
          <w:p w14:paraId="0708DC76"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bl>
    <w:p w14:paraId="61A8472A"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0FBEEFA7"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2AFC8188"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5281F0C5" w14:textId="77777777" w:rsidR="003C7B99" w:rsidRPr="00E21B92" w:rsidRDefault="003C7B99" w:rsidP="003C7B99">
      <w:pPr>
        <w:autoSpaceDE w:val="0"/>
        <w:autoSpaceDN w:val="0"/>
        <w:adjustRightInd w:val="0"/>
        <w:jc w:val="both"/>
        <w:rPr>
          <w:b/>
          <w:bCs/>
          <w:color w:val="000000" w:themeColor="text1"/>
          <w:sz w:val="22"/>
          <w:szCs w:val="22"/>
          <w:u w:val="single"/>
        </w:rPr>
      </w:pPr>
    </w:p>
    <w:p w14:paraId="0C3CE0AA" w14:textId="77777777" w:rsidR="00CD7E0C" w:rsidRPr="00E21B92" w:rsidRDefault="00CD7E0C" w:rsidP="003C7B99">
      <w:pPr>
        <w:autoSpaceDE w:val="0"/>
        <w:autoSpaceDN w:val="0"/>
        <w:adjustRightInd w:val="0"/>
        <w:jc w:val="both"/>
        <w:rPr>
          <w:b/>
          <w:bCs/>
          <w:color w:val="000000" w:themeColor="text1"/>
          <w:sz w:val="22"/>
          <w:szCs w:val="22"/>
          <w:u w:val="single"/>
        </w:rPr>
      </w:pPr>
    </w:p>
    <w:p w14:paraId="00B06DDF" w14:textId="77777777" w:rsidR="004B3B49" w:rsidRPr="00E21B92" w:rsidRDefault="004B3B49" w:rsidP="003C7B99">
      <w:pPr>
        <w:autoSpaceDE w:val="0"/>
        <w:autoSpaceDN w:val="0"/>
        <w:adjustRightInd w:val="0"/>
        <w:jc w:val="both"/>
        <w:rPr>
          <w:b/>
          <w:bCs/>
          <w:color w:val="000000" w:themeColor="text1"/>
          <w:sz w:val="22"/>
          <w:szCs w:val="22"/>
          <w:u w:val="single"/>
        </w:rPr>
      </w:pPr>
    </w:p>
    <w:p w14:paraId="0C003C60" w14:textId="4404C5FD" w:rsidR="00292A30" w:rsidRDefault="00827193">
      <w:pPr>
        <w:pStyle w:val="ListParagraph"/>
        <w:numPr>
          <w:ilvl w:val="0"/>
          <w:numId w:val="2"/>
        </w:numPr>
        <w:jc w:val="both"/>
        <w:rPr>
          <w:b/>
          <w:color w:val="000000" w:themeColor="text1"/>
          <w:sz w:val="28"/>
          <w:szCs w:val="28"/>
        </w:rPr>
      </w:pPr>
      <w:r w:rsidRPr="00E21B92">
        <w:rPr>
          <w:b/>
          <w:color w:val="000000" w:themeColor="text1"/>
          <w:sz w:val="28"/>
          <w:szCs w:val="28"/>
        </w:rPr>
        <w:t>SCOP</w:t>
      </w:r>
    </w:p>
    <w:p w14:paraId="0B364A28" w14:textId="77777777" w:rsidR="0040487C" w:rsidRPr="00E21B92" w:rsidRDefault="0040487C" w:rsidP="0040487C">
      <w:pPr>
        <w:pStyle w:val="ListParagraph"/>
        <w:jc w:val="both"/>
        <w:rPr>
          <w:b/>
          <w:color w:val="000000" w:themeColor="text1"/>
          <w:sz w:val="28"/>
          <w:szCs w:val="28"/>
        </w:rPr>
      </w:pPr>
    </w:p>
    <w:p w14:paraId="3142745A" w14:textId="625ADA0D" w:rsidR="00CD2EA8" w:rsidRDefault="003640B6" w:rsidP="00AD444D">
      <w:pPr>
        <w:pStyle w:val="ListParagraph"/>
        <w:numPr>
          <w:ilvl w:val="0"/>
          <w:numId w:val="13"/>
        </w:numPr>
        <w:jc w:val="both"/>
        <w:rPr>
          <w:iCs/>
          <w:color w:val="000000" w:themeColor="text1"/>
        </w:rPr>
      </w:pPr>
      <w:r>
        <w:rPr>
          <w:iCs/>
          <w:color w:val="000000" w:themeColor="text1"/>
        </w:rPr>
        <w:t>Procedura are ca scop stabilirea principiilor şi a cadrului legal necesar pentru</w:t>
      </w:r>
      <w:r w:rsidR="00C85101">
        <w:rPr>
          <w:iCs/>
          <w:color w:val="000000" w:themeColor="text1"/>
        </w:rPr>
        <w:t xml:space="preserve"> atribuirea contractelor de achiziţii publice ce au</w:t>
      </w:r>
      <w:r w:rsidR="00C00575">
        <w:rPr>
          <w:iCs/>
          <w:color w:val="000000" w:themeColor="text1"/>
        </w:rPr>
        <w:t xml:space="preserve"> </w:t>
      </w:r>
      <w:r w:rsidR="00C85101">
        <w:rPr>
          <w:iCs/>
          <w:color w:val="000000" w:themeColor="text1"/>
        </w:rPr>
        <w:t>ca obiect serviciile sociale şi alte servicii spec</w:t>
      </w:r>
      <w:r w:rsidR="00D95343">
        <w:rPr>
          <w:iCs/>
          <w:color w:val="000000" w:themeColor="text1"/>
        </w:rPr>
        <w:t>ifice, prevăzute ȋn Anexa nr. 2 la Legea nr.98/2016 privind achiziţiile publice, a căror valoare estimată, făra TVA este mai mică, egală sau mai mare decât pragul corespunzător prevăzut la art.7 alin(</w:t>
      </w:r>
      <w:r w:rsidR="00F9350D">
        <w:rPr>
          <w:iCs/>
          <w:color w:val="000000" w:themeColor="text1"/>
        </w:rPr>
        <w:t>1</w:t>
      </w:r>
      <w:r w:rsidR="00D95343">
        <w:rPr>
          <w:iCs/>
          <w:color w:val="000000" w:themeColor="text1"/>
        </w:rPr>
        <w:t>) lit.d) din Legea nr.98/2016,</w:t>
      </w:r>
      <w:r w:rsidR="006A28A3">
        <w:rPr>
          <w:iCs/>
          <w:color w:val="000000" w:themeColor="text1"/>
        </w:rPr>
        <w:t xml:space="preserve"> </w:t>
      </w:r>
      <w:r w:rsidR="00D95343">
        <w:rPr>
          <w:iCs/>
          <w:color w:val="000000" w:themeColor="text1"/>
        </w:rPr>
        <w:t xml:space="preserve">cât şi serviciile sociale şi alte </w:t>
      </w:r>
      <w:r w:rsidR="000754B9">
        <w:rPr>
          <w:iCs/>
          <w:color w:val="000000" w:themeColor="text1"/>
        </w:rPr>
        <w:t>servicii specifice prevăzute ȋn Anexa nr.2 a căror valoare estimată este mai mică decât acest prag.</w:t>
      </w:r>
    </w:p>
    <w:p w14:paraId="77332ADA" w14:textId="2F7C7B85" w:rsidR="00A4020B" w:rsidRPr="00A4020B" w:rsidRDefault="00A4020B" w:rsidP="00AD444D">
      <w:pPr>
        <w:pStyle w:val="ListParagraph"/>
        <w:numPr>
          <w:ilvl w:val="0"/>
          <w:numId w:val="13"/>
        </w:numPr>
        <w:jc w:val="both"/>
        <w:rPr>
          <w:iCs/>
          <w:color w:val="000000" w:themeColor="text1"/>
        </w:rPr>
      </w:pPr>
      <w:r>
        <w:rPr>
          <w:iCs/>
          <w:color w:val="000000" w:themeColor="text1"/>
        </w:rPr>
        <w:t>Oferă asigurări cu privire la existenţa documentaţiei adecvate derulării activităţii.</w:t>
      </w:r>
    </w:p>
    <w:p w14:paraId="1A044D28" w14:textId="2F082674" w:rsidR="00A4020B" w:rsidRDefault="00A4020B" w:rsidP="00AD444D">
      <w:pPr>
        <w:pStyle w:val="ListParagraph"/>
        <w:numPr>
          <w:ilvl w:val="0"/>
          <w:numId w:val="13"/>
        </w:numPr>
        <w:jc w:val="both"/>
        <w:rPr>
          <w:iCs/>
          <w:color w:val="000000" w:themeColor="text1"/>
        </w:rPr>
      </w:pPr>
      <w:r>
        <w:rPr>
          <w:iCs/>
          <w:color w:val="000000" w:themeColor="text1"/>
        </w:rPr>
        <w:t>Asigură continuitatea acti</w:t>
      </w:r>
      <w:r w:rsidR="00B346CA">
        <w:rPr>
          <w:iCs/>
          <w:color w:val="000000" w:themeColor="text1"/>
        </w:rPr>
        <w:t>vităţii, inclusiv ȋn c</w:t>
      </w:r>
      <w:r>
        <w:rPr>
          <w:iCs/>
          <w:color w:val="000000" w:themeColor="text1"/>
        </w:rPr>
        <w:t>ondiţii de fluctuaţie de personal.</w:t>
      </w:r>
    </w:p>
    <w:p w14:paraId="5E1D2E2C" w14:textId="77777777" w:rsidR="00F9350D" w:rsidRDefault="00A4020B" w:rsidP="00AD444D">
      <w:pPr>
        <w:pStyle w:val="ListParagraph"/>
        <w:numPr>
          <w:ilvl w:val="0"/>
          <w:numId w:val="13"/>
        </w:numPr>
        <w:jc w:val="both"/>
        <w:rPr>
          <w:iCs/>
          <w:color w:val="000000" w:themeColor="text1"/>
        </w:rPr>
      </w:pPr>
      <w:r>
        <w:rPr>
          <w:iCs/>
          <w:color w:val="000000" w:themeColor="text1"/>
        </w:rPr>
        <w:t>Sprijină auditul şi/sau alte organisme abilitate ȋn acţiunile de auditare şi/sau control, iar pe rectorul universităţii, ȋn luarea deciziilor.</w:t>
      </w:r>
    </w:p>
    <w:p w14:paraId="29019B4C" w14:textId="453A06A1" w:rsidR="00F9350D" w:rsidRPr="00F9350D" w:rsidRDefault="00F9350D" w:rsidP="00AD444D">
      <w:pPr>
        <w:pStyle w:val="ListParagraph"/>
        <w:numPr>
          <w:ilvl w:val="0"/>
          <w:numId w:val="13"/>
        </w:numPr>
        <w:jc w:val="both"/>
        <w:rPr>
          <w:iCs/>
          <w:color w:val="000000" w:themeColor="text1"/>
        </w:rPr>
      </w:pPr>
      <w:r w:rsidRPr="00F9350D">
        <w:rPr>
          <w:rFonts w:eastAsia="Times New Roman"/>
          <w:bCs/>
        </w:rPr>
        <w:t>Rezultatul acestei PO ȋl constituie elaborarea documentelor:</w:t>
      </w:r>
    </w:p>
    <w:p w14:paraId="3DAF8974" w14:textId="03979E49" w:rsidR="00F9350D" w:rsidRPr="00F9350D" w:rsidRDefault="00F9350D" w:rsidP="00AD444D">
      <w:pPr>
        <w:keepNext/>
        <w:keepLines/>
        <w:widowControl w:val="0"/>
        <w:numPr>
          <w:ilvl w:val="0"/>
          <w:numId w:val="16"/>
        </w:numPr>
        <w:tabs>
          <w:tab w:val="left" w:pos="-1192"/>
          <w:tab w:val="left" w:pos="270"/>
        </w:tabs>
        <w:suppressAutoHyphens/>
        <w:autoSpaceDN w:val="0"/>
        <w:spacing w:line="244" w:lineRule="auto"/>
        <w:jc w:val="both"/>
        <w:textAlignment w:val="baseline"/>
        <w:rPr>
          <w:rFonts w:eastAsia="Times New Roman"/>
          <w:bCs/>
        </w:rPr>
      </w:pPr>
      <w:r w:rsidRPr="00F9350D">
        <w:rPr>
          <w:rFonts w:eastAsia="Times New Roman"/>
          <w:bCs/>
        </w:rPr>
        <w:t>Nota de fundamentare</w:t>
      </w:r>
      <w:r w:rsidR="001E65EA">
        <w:rPr>
          <w:rFonts w:eastAsia="Times New Roman"/>
          <w:bCs/>
        </w:rPr>
        <w:t xml:space="preserve"> </w:t>
      </w:r>
      <w:r w:rsidR="002E0B25">
        <w:rPr>
          <w:rFonts w:eastAsia="Times New Roman"/>
          <w:bCs/>
        </w:rPr>
        <w:t>a compartimentului care a identificat necesitatea</w:t>
      </w:r>
    </w:p>
    <w:p w14:paraId="1238EEA0" w14:textId="7782651B" w:rsidR="00F9350D" w:rsidRDefault="00F9350D" w:rsidP="00AD444D">
      <w:pPr>
        <w:keepNext/>
        <w:keepLines/>
        <w:widowControl w:val="0"/>
        <w:numPr>
          <w:ilvl w:val="0"/>
          <w:numId w:val="16"/>
        </w:numPr>
        <w:tabs>
          <w:tab w:val="left" w:pos="-1192"/>
          <w:tab w:val="left" w:pos="270"/>
        </w:tabs>
        <w:suppressAutoHyphens/>
        <w:autoSpaceDN w:val="0"/>
        <w:spacing w:line="244" w:lineRule="auto"/>
        <w:jc w:val="both"/>
        <w:textAlignment w:val="baseline"/>
        <w:rPr>
          <w:rFonts w:eastAsia="Times New Roman"/>
          <w:bCs/>
        </w:rPr>
      </w:pPr>
      <w:r w:rsidRPr="00F9350D">
        <w:rPr>
          <w:rFonts w:eastAsia="Times New Roman"/>
          <w:bCs/>
        </w:rPr>
        <w:t>Referatul de necesitate</w:t>
      </w:r>
      <w:r w:rsidR="006A28A3">
        <w:rPr>
          <w:rFonts w:eastAsia="Times New Roman"/>
          <w:bCs/>
        </w:rPr>
        <w:t xml:space="preserve"> </w:t>
      </w:r>
      <w:r w:rsidR="002E0B25">
        <w:rPr>
          <w:rFonts w:eastAsia="Times New Roman"/>
          <w:bCs/>
        </w:rPr>
        <w:t>- formulat F 166.2010. Ed.</w:t>
      </w:r>
      <w:r w:rsidR="00C231E0">
        <w:rPr>
          <w:rFonts w:eastAsia="Times New Roman"/>
          <w:bCs/>
        </w:rPr>
        <w:t>4</w:t>
      </w:r>
    </w:p>
    <w:p w14:paraId="7925C047" w14:textId="77777777" w:rsidR="00BD33C6" w:rsidRPr="00BD33C6" w:rsidRDefault="00BD33C6" w:rsidP="00AD444D">
      <w:pPr>
        <w:keepNext/>
        <w:keepLines/>
        <w:widowControl w:val="0"/>
        <w:numPr>
          <w:ilvl w:val="0"/>
          <w:numId w:val="16"/>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Caietul de sarcini</w:t>
      </w:r>
    </w:p>
    <w:p w14:paraId="384E4BB8" w14:textId="77777777" w:rsidR="00BD33C6" w:rsidRPr="00BD33C6" w:rsidRDefault="00BD33C6" w:rsidP="00AD444D">
      <w:pPr>
        <w:keepNext/>
        <w:keepLines/>
        <w:widowControl w:val="0"/>
        <w:numPr>
          <w:ilvl w:val="0"/>
          <w:numId w:val="16"/>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Strategia de contractare</w:t>
      </w:r>
    </w:p>
    <w:p w14:paraId="57EAFCC0" w14:textId="0FE9AB33" w:rsidR="00BD33C6" w:rsidRPr="00BD33C6" w:rsidRDefault="00BD33C6" w:rsidP="00AD444D">
      <w:pPr>
        <w:keepNext/>
        <w:keepLines/>
        <w:widowControl w:val="0"/>
        <w:numPr>
          <w:ilvl w:val="0"/>
          <w:numId w:val="16"/>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Instrucţiuni pentru ofertanţi</w:t>
      </w:r>
    </w:p>
    <w:p w14:paraId="2D272E8B" w14:textId="6D9426DA" w:rsidR="00F9350D" w:rsidRPr="00F9350D" w:rsidRDefault="00F9350D" w:rsidP="00AD444D">
      <w:pPr>
        <w:keepNext/>
        <w:keepLines/>
        <w:widowControl w:val="0"/>
        <w:numPr>
          <w:ilvl w:val="0"/>
          <w:numId w:val="16"/>
        </w:numPr>
        <w:tabs>
          <w:tab w:val="left" w:pos="-1192"/>
          <w:tab w:val="left" w:pos="270"/>
        </w:tabs>
        <w:suppressAutoHyphens/>
        <w:autoSpaceDN w:val="0"/>
        <w:spacing w:line="244" w:lineRule="auto"/>
        <w:jc w:val="both"/>
        <w:textAlignment w:val="baseline"/>
        <w:rPr>
          <w:rFonts w:eastAsia="Times New Roman"/>
          <w:bCs/>
        </w:rPr>
      </w:pPr>
      <w:bookmarkStart w:id="1" w:name="_Hlk141773557"/>
      <w:r w:rsidRPr="00F9350D">
        <w:rPr>
          <w:rFonts w:eastAsia="Times New Roman"/>
          <w:bCs/>
        </w:rPr>
        <w:t>Comanda</w:t>
      </w:r>
      <w:r w:rsidR="002E0B25">
        <w:rPr>
          <w:rFonts w:eastAsia="Times New Roman"/>
          <w:bCs/>
        </w:rPr>
        <w:t>- formular F 437.2016. Ed.</w:t>
      </w:r>
      <w:r w:rsidR="00C231E0">
        <w:rPr>
          <w:rFonts w:eastAsia="Times New Roman"/>
          <w:bCs/>
        </w:rPr>
        <w:t>3</w:t>
      </w:r>
    </w:p>
    <w:p w14:paraId="533149BC" w14:textId="1E217E79" w:rsidR="00F9350D" w:rsidRPr="00F9350D" w:rsidRDefault="00F9350D" w:rsidP="00AD444D">
      <w:pPr>
        <w:keepNext/>
        <w:keepLines/>
        <w:widowControl w:val="0"/>
        <w:numPr>
          <w:ilvl w:val="0"/>
          <w:numId w:val="16"/>
        </w:numPr>
        <w:tabs>
          <w:tab w:val="left" w:pos="-1192"/>
          <w:tab w:val="left" w:pos="270"/>
        </w:tabs>
        <w:suppressAutoHyphens/>
        <w:autoSpaceDN w:val="0"/>
        <w:spacing w:line="244" w:lineRule="auto"/>
        <w:jc w:val="both"/>
        <w:textAlignment w:val="baseline"/>
        <w:rPr>
          <w:rFonts w:eastAsia="Times New Roman"/>
          <w:bCs/>
        </w:rPr>
      </w:pPr>
      <w:r w:rsidRPr="00F9350D">
        <w:rPr>
          <w:rFonts w:eastAsia="Times New Roman"/>
          <w:bCs/>
        </w:rPr>
        <w:t>Contract de achiziţie (draft)</w:t>
      </w:r>
    </w:p>
    <w:bookmarkEnd w:id="1"/>
    <w:p w14:paraId="74382573" w14:textId="77777777" w:rsidR="00F9350D" w:rsidRPr="00F9350D" w:rsidRDefault="00F9350D" w:rsidP="00F9350D">
      <w:pPr>
        <w:jc w:val="both"/>
        <w:rPr>
          <w:iCs/>
          <w:color w:val="000000" w:themeColor="text1"/>
        </w:rPr>
      </w:pPr>
    </w:p>
    <w:p w14:paraId="5A3CBEEC" w14:textId="77777777" w:rsidR="00A4020B" w:rsidRPr="00E21B92" w:rsidRDefault="00A4020B" w:rsidP="00B41799">
      <w:pPr>
        <w:pStyle w:val="ListParagraph"/>
        <w:ind w:left="630"/>
        <w:jc w:val="both"/>
        <w:rPr>
          <w:iCs/>
          <w:color w:val="000000" w:themeColor="text1"/>
        </w:rPr>
      </w:pPr>
    </w:p>
    <w:p w14:paraId="7216BD59" w14:textId="558D31AB" w:rsidR="00827193" w:rsidRPr="00E21B92" w:rsidRDefault="00827193">
      <w:pPr>
        <w:pStyle w:val="ListParagraph"/>
        <w:numPr>
          <w:ilvl w:val="0"/>
          <w:numId w:val="2"/>
        </w:numPr>
        <w:ind w:left="630" w:hanging="270"/>
        <w:jc w:val="both"/>
        <w:rPr>
          <w:b/>
          <w:color w:val="000000" w:themeColor="text1"/>
          <w:sz w:val="28"/>
          <w:szCs w:val="28"/>
        </w:rPr>
      </w:pPr>
      <w:r w:rsidRPr="00E21B92">
        <w:rPr>
          <w:b/>
          <w:color w:val="000000" w:themeColor="text1"/>
          <w:sz w:val="28"/>
          <w:szCs w:val="28"/>
        </w:rPr>
        <w:t>DOMENIU DE APLICARE</w:t>
      </w:r>
    </w:p>
    <w:p w14:paraId="534C718B" w14:textId="77777777" w:rsidR="003C7B99" w:rsidRPr="00E21B92" w:rsidRDefault="003C7B99" w:rsidP="000754B9">
      <w:pPr>
        <w:pStyle w:val="ListParagraph"/>
        <w:ind w:left="630"/>
        <w:rPr>
          <w:b/>
          <w:color w:val="000000" w:themeColor="text1"/>
          <w:sz w:val="28"/>
          <w:szCs w:val="28"/>
        </w:rPr>
      </w:pPr>
    </w:p>
    <w:p w14:paraId="6599A0DD" w14:textId="0502D966" w:rsidR="00BF72AB" w:rsidRDefault="000754B9" w:rsidP="00AD444D">
      <w:pPr>
        <w:pStyle w:val="ListParagraph"/>
        <w:numPr>
          <w:ilvl w:val="0"/>
          <w:numId w:val="14"/>
        </w:numPr>
        <w:tabs>
          <w:tab w:val="left" w:pos="630"/>
        </w:tabs>
        <w:jc w:val="both"/>
        <w:rPr>
          <w:rStyle w:val="Emphasis"/>
          <w:i w:val="0"/>
          <w:color w:val="000000" w:themeColor="text1"/>
        </w:rPr>
      </w:pPr>
      <w:bookmarkStart w:id="2" w:name="_Hlk141355089"/>
      <w:r>
        <w:rPr>
          <w:rStyle w:val="Emphasis"/>
          <w:i w:val="0"/>
          <w:color w:val="000000" w:themeColor="text1"/>
        </w:rPr>
        <w:t>Universitatea „Valahia” din Târgovişte aplică procedura proprie cu respectarea principiilor care stau la baza atribuirii contractului de ac</w:t>
      </w:r>
      <w:r w:rsidR="005A5826">
        <w:rPr>
          <w:rStyle w:val="Emphasis"/>
          <w:i w:val="0"/>
          <w:color w:val="000000" w:themeColor="text1"/>
        </w:rPr>
        <w:t>h</w:t>
      </w:r>
      <w:r>
        <w:rPr>
          <w:rStyle w:val="Emphasis"/>
          <w:i w:val="0"/>
          <w:color w:val="000000" w:themeColor="text1"/>
        </w:rPr>
        <w:t>iziţie publică/ acordului-cadru potrivit art.2 din legea nr.98/2016, prin intermediul persoanelor responsabile cu procesul de achiziţie din cadrul Biroului Achiziţii şi Aprovizionare ȋn colaborare cu persoane</w:t>
      </w:r>
      <w:r w:rsidR="005A5826">
        <w:rPr>
          <w:rStyle w:val="Emphasis"/>
          <w:i w:val="0"/>
          <w:color w:val="000000" w:themeColor="text1"/>
        </w:rPr>
        <w:t>l</w:t>
      </w:r>
      <w:r>
        <w:rPr>
          <w:rStyle w:val="Emphasis"/>
          <w:i w:val="0"/>
          <w:color w:val="000000" w:themeColor="text1"/>
        </w:rPr>
        <w:t>e din cadrul facultăţilor, compartimentelor UVT care participă la procesul de achiziţie, ȋn calitate de benifi</w:t>
      </w:r>
      <w:r w:rsidR="005A5826">
        <w:rPr>
          <w:rStyle w:val="Emphasis"/>
          <w:i w:val="0"/>
          <w:color w:val="000000" w:themeColor="text1"/>
        </w:rPr>
        <w:t>ci</w:t>
      </w:r>
      <w:r>
        <w:rPr>
          <w:rStyle w:val="Emphasis"/>
          <w:i w:val="0"/>
          <w:color w:val="000000" w:themeColor="text1"/>
        </w:rPr>
        <w:t>ari, indiferent de sursa de finanţare bugetară</w:t>
      </w:r>
      <w:r w:rsidR="00F9350D">
        <w:rPr>
          <w:rStyle w:val="Emphasis"/>
          <w:i w:val="0"/>
          <w:color w:val="000000" w:themeColor="text1"/>
        </w:rPr>
        <w:t>.</w:t>
      </w:r>
    </w:p>
    <w:p w14:paraId="72DF9B1E" w14:textId="4BC6F744" w:rsidR="00F9350D" w:rsidRPr="00F9350D" w:rsidRDefault="00F9350D" w:rsidP="00837B16">
      <w:pPr>
        <w:pStyle w:val="ListParagraph"/>
        <w:numPr>
          <w:ilvl w:val="0"/>
          <w:numId w:val="14"/>
        </w:numPr>
        <w:jc w:val="both"/>
        <w:rPr>
          <w:rStyle w:val="Emphasis"/>
          <w:i w:val="0"/>
          <w:color w:val="000000" w:themeColor="text1"/>
        </w:rPr>
      </w:pPr>
      <w:r w:rsidRPr="00F9350D">
        <w:rPr>
          <w:rStyle w:val="Emphasis"/>
          <w:i w:val="0"/>
          <w:color w:val="000000" w:themeColor="text1"/>
        </w:rPr>
        <w:t>În activitatea privind achiziţiile publice  sunt implicate Biroul Achiziţii şi</w:t>
      </w:r>
      <w:r>
        <w:rPr>
          <w:rStyle w:val="Emphasis"/>
          <w:i w:val="0"/>
          <w:color w:val="000000" w:themeColor="text1"/>
        </w:rPr>
        <w:t xml:space="preserve"> </w:t>
      </w:r>
      <w:r w:rsidR="006A28A3">
        <w:rPr>
          <w:rStyle w:val="Emphasis"/>
          <w:i w:val="0"/>
          <w:color w:val="000000" w:themeColor="text1"/>
        </w:rPr>
        <w:t>A</w:t>
      </w:r>
      <w:r w:rsidRPr="00F9350D">
        <w:rPr>
          <w:rStyle w:val="Emphasis"/>
          <w:i w:val="0"/>
          <w:color w:val="000000" w:themeColor="text1"/>
        </w:rPr>
        <w:t>provizionare cât şi toate compartimentele funcţionale din cadrul UVT care identifică necesitatea.</w:t>
      </w:r>
    </w:p>
    <w:p w14:paraId="434AA1FE" w14:textId="77777777" w:rsidR="00F9350D" w:rsidRPr="00F9350D" w:rsidRDefault="00F9350D" w:rsidP="00AD444D">
      <w:pPr>
        <w:pStyle w:val="ListParagraph"/>
        <w:numPr>
          <w:ilvl w:val="0"/>
          <w:numId w:val="14"/>
        </w:numPr>
        <w:tabs>
          <w:tab w:val="left" w:pos="630"/>
        </w:tabs>
        <w:rPr>
          <w:rStyle w:val="Emphasis"/>
          <w:i w:val="0"/>
          <w:color w:val="000000" w:themeColor="text1"/>
        </w:rPr>
      </w:pPr>
      <w:r w:rsidRPr="00F9350D">
        <w:rPr>
          <w:rStyle w:val="Emphasis"/>
          <w:i w:val="0"/>
          <w:color w:val="000000" w:themeColor="text1"/>
        </w:rPr>
        <w:t>Procedura serveşte pentru:</w:t>
      </w:r>
    </w:p>
    <w:p w14:paraId="213562D8" w14:textId="60622838" w:rsidR="00F9350D" w:rsidRPr="00F9350D" w:rsidRDefault="00F9350D" w:rsidP="00AD444D">
      <w:pPr>
        <w:pStyle w:val="ListParagraph"/>
        <w:numPr>
          <w:ilvl w:val="0"/>
          <w:numId w:val="17"/>
        </w:numPr>
        <w:tabs>
          <w:tab w:val="left" w:pos="630"/>
        </w:tabs>
        <w:rPr>
          <w:rStyle w:val="Emphasis"/>
          <w:i w:val="0"/>
          <w:color w:val="000000" w:themeColor="text1"/>
        </w:rPr>
      </w:pPr>
      <w:r w:rsidRPr="00F9350D">
        <w:rPr>
          <w:rStyle w:val="Emphasis"/>
          <w:i w:val="0"/>
          <w:color w:val="000000" w:themeColor="text1"/>
        </w:rPr>
        <w:t>Delimitarea explicită activităţilor procedurale ȋn cadrul portofoliului de activităţi desfăşurate ȋn cadrul BAA;</w:t>
      </w:r>
    </w:p>
    <w:p w14:paraId="181DBC95" w14:textId="77777777" w:rsidR="00F9350D" w:rsidRPr="00F9350D" w:rsidRDefault="00F9350D" w:rsidP="00AD444D">
      <w:pPr>
        <w:pStyle w:val="ListParagraph"/>
        <w:numPr>
          <w:ilvl w:val="0"/>
          <w:numId w:val="17"/>
        </w:numPr>
        <w:tabs>
          <w:tab w:val="left" w:pos="630"/>
        </w:tabs>
        <w:rPr>
          <w:rStyle w:val="Emphasis"/>
          <w:i w:val="0"/>
          <w:color w:val="000000" w:themeColor="text1"/>
        </w:rPr>
      </w:pPr>
      <w:r w:rsidRPr="00F9350D">
        <w:rPr>
          <w:rStyle w:val="Emphasis"/>
          <w:i w:val="0"/>
          <w:color w:val="000000" w:themeColor="text1"/>
        </w:rPr>
        <w:t>Precizarea responsabililor funcţiilor care răspund de implementarea, aplicarea şi monitorizarea aplicării procedurii.</w:t>
      </w:r>
    </w:p>
    <w:p w14:paraId="47D857E0" w14:textId="0956F281" w:rsidR="00F9350D" w:rsidRPr="00F9350D" w:rsidRDefault="00F9350D" w:rsidP="00AD444D">
      <w:pPr>
        <w:pStyle w:val="ListParagraph"/>
        <w:numPr>
          <w:ilvl w:val="0"/>
          <w:numId w:val="14"/>
        </w:numPr>
        <w:tabs>
          <w:tab w:val="left" w:pos="630"/>
        </w:tabs>
        <w:rPr>
          <w:rStyle w:val="Emphasis"/>
          <w:i w:val="0"/>
          <w:color w:val="000000" w:themeColor="text1"/>
        </w:rPr>
      </w:pPr>
      <w:r w:rsidRPr="00F9350D">
        <w:rPr>
          <w:rStyle w:val="Emphasis"/>
          <w:i w:val="0"/>
          <w:color w:val="000000" w:themeColor="text1"/>
        </w:rPr>
        <w:t>Principalele activităţi derulate de care depinde şi/ sau depind de activitatea procedurată:</w:t>
      </w:r>
    </w:p>
    <w:p w14:paraId="51B00B9C" w14:textId="55684E23" w:rsidR="00F9350D" w:rsidRPr="00F9350D" w:rsidRDefault="00F9350D" w:rsidP="00AD444D">
      <w:pPr>
        <w:pStyle w:val="ListParagraph"/>
        <w:numPr>
          <w:ilvl w:val="0"/>
          <w:numId w:val="18"/>
        </w:numPr>
        <w:tabs>
          <w:tab w:val="left" w:pos="630"/>
        </w:tabs>
        <w:rPr>
          <w:rStyle w:val="Emphasis"/>
          <w:i w:val="0"/>
          <w:color w:val="000000" w:themeColor="text1"/>
        </w:rPr>
      </w:pPr>
      <w:r w:rsidRPr="00F9350D">
        <w:rPr>
          <w:rStyle w:val="Emphasis"/>
          <w:i w:val="0"/>
          <w:color w:val="000000" w:themeColor="text1"/>
        </w:rPr>
        <w:t>Strategia anuală de contractare</w:t>
      </w:r>
    </w:p>
    <w:p w14:paraId="69BA3457" w14:textId="77777777" w:rsidR="00F9350D" w:rsidRPr="00F9350D" w:rsidRDefault="00F9350D" w:rsidP="00AD444D">
      <w:pPr>
        <w:pStyle w:val="ListParagraph"/>
        <w:numPr>
          <w:ilvl w:val="0"/>
          <w:numId w:val="18"/>
        </w:numPr>
        <w:tabs>
          <w:tab w:val="left" w:pos="630"/>
        </w:tabs>
        <w:rPr>
          <w:rStyle w:val="Emphasis"/>
          <w:i w:val="0"/>
          <w:color w:val="000000" w:themeColor="text1"/>
        </w:rPr>
      </w:pPr>
      <w:r w:rsidRPr="00F9350D">
        <w:rPr>
          <w:rStyle w:val="Emphasis"/>
          <w:i w:val="0"/>
          <w:color w:val="000000" w:themeColor="text1"/>
        </w:rPr>
        <w:t>Programul anual al achiziţiilor publice</w:t>
      </w:r>
    </w:p>
    <w:p w14:paraId="2776D130" w14:textId="77777777" w:rsidR="00F9350D" w:rsidRPr="00F9350D" w:rsidRDefault="00F9350D" w:rsidP="00AD444D">
      <w:pPr>
        <w:pStyle w:val="ListParagraph"/>
        <w:numPr>
          <w:ilvl w:val="0"/>
          <w:numId w:val="18"/>
        </w:numPr>
        <w:tabs>
          <w:tab w:val="left" w:pos="630"/>
        </w:tabs>
        <w:rPr>
          <w:rStyle w:val="Emphasis"/>
          <w:i w:val="0"/>
          <w:color w:val="000000" w:themeColor="text1"/>
        </w:rPr>
      </w:pPr>
      <w:r w:rsidRPr="00F9350D">
        <w:rPr>
          <w:rStyle w:val="Emphasis"/>
          <w:i w:val="0"/>
          <w:color w:val="000000" w:themeColor="text1"/>
        </w:rPr>
        <w:t>Bugetarea achiziţiei</w:t>
      </w:r>
    </w:p>
    <w:p w14:paraId="1443E147" w14:textId="0BD109C5" w:rsidR="00F9350D" w:rsidRPr="00F9350D" w:rsidRDefault="00F9350D" w:rsidP="00AD444D">
      <w:pPr>
        <w:pStyle w:val="ListParagraph"/>
        <w:numPr>
          <w:ilvl w:val="0"/>
          <w:numId w:val="14"/>
        </w:numPr>
        <w:tabs>
          <w:tab w:val="left" w:pos="630"/>
        </w:tabs>
        <w:jc w:val="both"/>
        <w:rPr>
          <w:rStyle w:val="Emphasis"/>
          <w:i w:val="0"/>
          <w:color w:val="000000" w:themeColor="text1"/>
        </w:rPr>
      </w:pPr>
      <w:r w:rsidRPr="00F9350D">
        <w:rPr>
          <w:rStyle w:val="Emphasis"/>
          <w:i w:val="0"/>
          <w:color w:val="000000" w:themeColor="text1"/>
        </w:rPr>
        <w:t>Listarea compartimentelor furnizoare de date şi/sau beneficiare de rezultate ale activitãţii procedurate; listarea compartimentelor implicate în procesul activitãţii.</w:t>
      </w:r>
    </w:p>
    <w:p w14:paraId="0B26152C" w14:textId="036CAA06" w:rsidR="00F9350D" w:rsidRPr="00F9350D" w:rsidRDefault="00F9350D" w:rsidP="006A28A3">
      <w:pPr>
        <w:tabs>
          <w:tab w:val="left" w:pos="630"/>
        </w:tabs>
        <w:ind w:left="360"/>
        <w:jc w:val="both"/>
        <w:rPr>
          <w:rStyle w:val="Emphasis"/>
          <w:i w:val="0"/>
          <w:color w:val="000000" w:themeColor="text1"/>
        </w:rPr>
      </w:pPr>
      <w:r w:rsidRPr="00F9350D">
        <w:rPr>
          <w:rStyle w:val="Emphasis"/>
          <w:b/>
          <w:color w:val="000000" w:themeColor="text1"/>
        </w:rPr>
        <w:t>Furnizorii de date</w:t>
      </w:r>
      <w:r w:rsidRPr="00F9350D">
        <w:rPr>
          <w:rStyle w:val="Emphasis"/>
          <w:i w:val="0"/>
          <w:color w:val="000000" w:themeColor="text1"/>
        </w:rPr>
        <w:t>: referatele de necesitate şi opo</w:t>
      </w:r>
      <w:r w:rsidR="0046222B">
        <w:rPr>
          <w:rStyle w:val="Emphasis"/>
          <w:i w:val="0"/>
          <w:color w:val="000000" w:themeColor="text1"/>
        </w:rPr>
        <w:t>r</w:t>
      </w:r>
      <w:r w:rsidRPr="00F9350D">
        <w:rPr>
          <w:rStyle w:val="Emphasis"/>
          <w:i w:val="0"/>
          <w:color w:val="000000" w:themeColor="text1"/>
        </w:rPr>
        <w:t>tunitate ȋntocmite la nivelul tuturor compartimentelor UVT</w:t>
      </w:r>
    </w:p>
    <w:p w14:paraId="5932A301" w14:textId="77777777" w:rsidR="00F9350D" w:rsidRPr="000754B9" w:rsidRDefault="00F9350D" w:rsidP="00F9350D">
      <w:pPr>
        <w:pStyle w:val="ListParagraph"/>
        <w:tabs>
          <w:tab w:val="left" w:pos="630"/>
        </w:tabs>
        <w:rPr>
          <w:rStyle w:val="Emphasis"/>
          <w:i w:val="0"/>
          <w:color w:val="000000" w:themeColor="text1"/>
        </w:rPr>
      </w:pPr>
    </w:p>
    <w:bookmarkEnd w:id="2"/>
    <w:p w14:paraId="697B916F" w14:textId="77777777" w:rsidR="00A36D1B" w:rsidRPr="00A36D1B" w:rsidRDefault="00A36D1B" w:rsidP="00A36D1B">
      <w:pPr>
        <w:tabs>
          <w:tab w:val="left" w:pos="630"/>
        </w:tabs>
        <w:ind w:left="360"/>
        <w:jc w:val="both"/>
        <w:rPr>
          <w:rStyle w:val="Emphasis"/>
          <w:i w:val="0"/>
          <w:color w:val="000000" w:themeColor="text1"/>
        </w:rPr>
      </w:pPr>
    </w:p>
    <w:p w14:paraId="3C9D9F4F" w14:textId="5729E696" w:rsidR="00827193" w:rsidRPr="00E21B92" w:rsidRDefault="00827193">
      <w:pPr>
        <w:pStyle w:val="ListParagraph"/>
        <w:numPr>
          <w:ilvl w:val="0"/>
          <w:numId w:val="3"/>
        </w:numPr>
        <w:tabs>
          <w:tab w:val="left" w:pos="810"/>
        </w:tabs>
        <w:ind w:left="450" w:firstLine="0"/>
        <w:jc w:val="both"/>
        <w:rPr>
          <w:b/>
          <w:color w:val="000000" w:themeColor="text1"/>
          <w:sz w:val="28"/>
          <w:szCs w:val="28"/>
        </w:rPr>
      </w:pPr>
      <w:r w:rsidRPr="00E21B92">
        <w:rPr>
          <w:b/>
          <w:color w:val="000000" w:themeColor="text1"/>
          <w:sz w:val="28"/>
          <w:szCs w:val="28"/>
        </w:rPr>
        <w:t>DOCUMENTE DE REFERINŢĂ</w:t>
      </w:r>
    </w:p>
    <w:p w14:paraId="4194599E" w14:textId="77777777" w:rsidR="003C7B99" w:rsidRPr="00E21B92" w:rsidRDefault="003C7B99" w:rsidP="003C7B99">
      <w:pPr>
        <w:pStyle w:val="ListParagraph"/>
        <w:tabs>
          <w:tab w:val="left" w:pos="810"/>
        </w:tabs>
        <w:ind w:left="450"/>
        <w:jc w:val="both"/>
        <w:rPr>
          <w:b/>
          <w:color w:val="000000" w:themeColor="text1"/>
          <w:sz w:val="28"/>
          <w:szCs w:val="28"/>
        </w:rPr>
      </w:pPr>
    </w:p>
    <w:p w14:paraId="5AFBFA98" w14:textId="01D49981" w:rsidR="00CD2EA8" w:rsidRPr="00E21B92" w:rsidRDefault="003C7B99" w:rsidP="003C7B99">
      <w:pPr>
        <w:ind w:left="450" w:hanging="90"/>
        <w:jc w:val="both"/>
        <w:rPr>
          <w:rStyle w:val="Emphasis"/>
          <w:b/>
          <w:i w:val="0"/>
          <w:color w:val="000000" w:themeColor="text1"/>
        </w:rPr>
      </w:pPr>
      <w:r w:rsidRPr="00E21B92">
        <w:rPr>
          <w:rStyle w:val="Emphasis"/>
          <w:b/>
          <w:i w:val="0"/>
          <w:color w:val="000000" w:themeColor="text1"/>
        </w:rPr>
        <w:t>3.</w:t>
      </w:r>
      <w:r w:rsidR="00C231E0">
        <w:rPr>
          <w:rStyle w:val="Emphasis"/>
          <w:b/>
          <w:i w:val="0"/>
          <w:color w:val="000000" w:themeColor="text1"/>
        </w:rPr>
        <w:t>1</w:t>
      </w:r>
      <w:r w:rsidRPr="00E21B92">
        <w:rPr>
          <w:rStyle w:val="Emphasis"/>
          <w:b/>
          <w:i w:val="0"/>
          <w:color w:val="000000" w:themeColor="text1"/>
        </w:rPr>
        <w:t>. LEGISLAŢIE PRIMARĂ</w:t>
      </w:r>
    </w:p>
    <w:p w14:paraId="0FC97F93" w14:textId="59C694D6" w:rsidR="00CD2EA8" w:rsidRDefault="00CD2EA8" w:rsidP="00AD444D">
      <w:pPr>
        <w:pStyle w:val="ListParagraph"/>
        <w:numPr>
          <w:ilvl w:val="0"/>
          <w:numId w:val="9"/>
        </w:numPr>
        <w:ind w:left="720"/>
        <w:jc w:val="both"/>
        <w:rPr>
          <w:rStyle w:val="Emphasis"/>
          <w:i w:val="0"/>
          <w:iCs w:val="0"/>
          <w:color w:val="000000" w:themeColor="text1"/>
        </w:rPr>
      </w:pPr>
      <w:r w:rsidRPr="00E21B92">
        <w:rPr>
          <w:rStyle w:val="Emphasis"/>
          <w:b/>
          <w:i w:val="0"/>
          <w:iCs w:val="0"/>
          <w:color w:val="000000" w:themeColor="text1"/>
        </w:rPr>
        <w:t xml:space="preserve">Legea nr. </w:t>
      </w:r>
      <w:r w:rsidR="007E7950">
        <w:rPr>
          <w:rStyle w:val="Emphasis"/>
          <w:b/>
          <w:i w:val="0"/>
          <w:iCs w:val="0"/>
          <w:color w:val="000000" w:themeColor="text1"/>
        </w:rPr>
        <w:t xml:space="preserve">98/2016 </w:t>
      </w:r>
      <w:r w:rsidR="00C82CE7">
        <w:rPr>
          <w:rStyle w:val="Emphasis"/>
          <w:b/>
          <w:i w:val="0"/>
          <w:iCs w:val="0"/>
          <w:color w:val="000000" w:themeColor="text1"/>
        </w:rPr>
        <w:t xml:space="preserve"> </w:t>
      </w:r>
      <w:r w:rsidR="00C82CE7" w:rsidRPr="00C82CE7">
        <w:rPr>
          <w:rStyle w:val="Emphasis"/>
          <w:i w:val="0"/>
          <w:iCs w:val="0"/>
          <w:color w:val="000000" w:themeColor="text1"/>
        </w:rPr>
        <w:t xml:space="preserve">privind </w:t>
      </w:r>
      <w:r w:rsidR="007E7950">
        <w:rPr>
          <w:rStyle w:val="Emphasis"/>
          <w:i w:val="0"/>
          <w:iCs w:val="0"/>
          <w:color w:val="000000" w:themeColor="text1"/>
        </w:rPr>
        <w:t>achiziţiile publice cu modificările şi completările ulterioare;</w:t>
      </w:r>
    </w:p>
    <w:p w14:paraId="36E61E58" w14:textId="574F03EB" w:rsidR="00F627EC" w:rsidRDefault="00C82CE7" w:rsidP="00AD444D">
      <w:pPr>
        <w:pStyle w:val="ListParagraph"/>
        <w:numPr>
          <w:ilvl w:val="0"/>
          <w:numId w:val="9"/>
        </w:numPr>
        <w:ind w:left="720"/>
        <w:jc w:val="both"/>
        <w:rPr>
          <w:rStyle w:val="Emphasis"/>
          <w:i w:val="0"/>
          <w:iCs w:val="0"/>
          <w:color w:val="000000" w:themeColor="text1"/>
        </w:rPr>
      </w:pPr>
      <w:r>
        <w:rPr>
          <w:rStyle w:val="Emphasis"/>
          <w:b/>
          <w:i w:val="0"/>
          <w:iCs w:val="0"/>
          <w:color w:val="000000" w:themeColor="text1"/>
        </w:rPr>
        <w:t>Legea nr.</w:t>
      </w:r>
      <w:r w:rsidR="007E7950">
        <w:rPr>
          <w:rStyle w:val="Emphasis"/>
          <w:b/>
          <w:i w:val="0"/>
          <w:iCs w:val="0"/>
          <w:color w:val="000000" w:themeColor="text1"/>
        </w:rPr>
        <w:t>101/2016</w:t>
      </w:r>
      <w:r>
        <w:rPr>
          <w:rStyle w:val="Emphasis"/>
          <w:b/>
          <w:i w:val="0"/>
          <w:iCs w:val="0"/>
          <w:color w:val="000000" w:themeColor="text1"/>
        </w:rPr>
        <w:t xml:space="preserve"> </w:t>
      </w:r>
      <w:r w:rsidRPr="00C82CE7">
        <w:rPr>
          <w:rStyle w:val="Emphasis"/>
          <w:i w:val="0"/>
          <w:iCs w:val="0"/>
          <w:color w:val="000000" w:themeColor="text1"/>
        </w:rPr>
        <w:t xml:space="preserve">privind </w:t>
      </w:r>
      <w:r w:rsidR="007E7950">
        <w:rPr>
          <w:rStyle w:val="Emphasis"/>
          <w:i w:val="0"/>
          <w:iCs w:val="0"/>
          <w:color w:val="000000" w:themeColor="text1"/>
        </w:rPr>
        <w:t xml:space="preserve">remediile şi căile de atac ȋn materie de atribuire a contractelor de achiziţiee publică, a contractelor sectoriale şi a contractelor de concesiune de lucrări şi concesiune de servicii, precum şi pentru organizarea şi funcţionarea Consiliului Naţional de Soluţionare a Contestaţiilor </w:t>
      </w:r>
      <w:r>
        <w:rPr>
          <w:rStyle w:val="Emphasis"/>
          <w:i w:val="0"/>
          <w:iCs w:val="0"/>
          <w:color w:val="000000" w:themeColor="text1"/>
        </w:rPr>
        <w:t>;</w:t>
      </w:r>
    </w:p>
    <w:p w14:paraId="0D56279D" w14:textId="608BBA5E" w:rsidR="00F627EC" w:rsidRDefault="00F627EC" w:rsidP="00AD444D">
      <w:pPr>
        <w:pStyle w:val="ListParagraph"/>
        <w:numPr>
          <w:ilvl w:val="0"/>
          <w:numId w:val="9"/>
        </w:numPr>
        <w:ind w:left="720"/>
        <w:jc w:val="both"/>
        <w:rPr>
          <w:rStyle w:val="Emphasis"/>
          <w:i w:val="0"/>
          <w:iCs w:val="0"/>
          <w:color w:val="000000" w:themeColor="text1"/>
        </w:rPr>
      </w:pPr>
      <w:r w:rsidRPr="00F627EC">
        <w:rPr>
          <w:rStyle w:val="Emphasis"/>
          <w:b/>
          <w:i w:val="0"/>
          <w:iCs w:val="0"/>
          <w:color w:val="000000" w:themeColor="text1"/>
        </w:rPr>
        <w:t>Legea 500/ 2002</w:t>
      </w:r>
      <w:r>
        <w:rPr>
          <w:rStyle w:val="Emphasis"/>
          <w:i w:val="0"/>
          <w:iCs w:val="0"/>
          <w:color w:val="000000" w:themeColor="text1"/>
        </w:rPr>
        <w:t xml:space="preserve"> privind finanţele publice locale, cu modificările şi completările ulterioare;</w:t>
      </w:r>
    </w:p>
    <w:p w14:paraId="67720F7B" w14:textId="26521B18" w:rsidR="003C7B99" w:rsidRPr="00F627EC" w:rsidRDefault="00482B2E" w:rsidP="00AD444D">
      <w:pPr>
        <w:pStyle w:val="ListParagraph"/>
        <w:numPr>
          <w:ilvl w:val="0"/>
          <w:numId w:val="9"/>
        </w:numPr>
        <w:ind w:left="720"/>
        <w:jc w:val="both"/>
        <w:rPr>
          <w:rStyle w:val="Emphasis"/>
          <w:i w:val="0"/>
          <w:iCs w:val="0"/>
          <w:color w:val="000000" w:themeColor="text1"/>
        </w:rPr>
      </w:pPr>
      <w:r w:rsidRPr="00F627EC">
        <w:rPr>
          <w:rStyle w:val="Emphasis"/>
          <w:b/>
          <w:i w:val="0"/>
          <w:iCs w:val="0"/>
          <w:color w:val="000000" w:themeColor="text1"/>
        </w:rPr>
        <w:t>O.U.G nr.</w:t>
      </w:r>
      <w:r w:rsidR="007E7950" w:rsidRPr="00F627EC">
        <w:rPr>
          <w:rStyle w:val="Emphasis"/>
          <w:b/>
          <w:i w:val="0"/>
          <w:iCs w:val="0"/>
          <w:color w:val="000000" w:themeColor="text1"/>
        </w:rPr>
        <w:t xml:space="preserve">119/1999 </w:t>
      </w:r>
      <w:r w:rsidRPr="00F627EC">
        <w:rPr>
          <w:rStyle w:val="Emphasis"/>
          <w:i w:val="0"/>
          <w:iCs w:val="0"/>
          <w:color w:val="000000" w:themeColor="text1"/>
        </w:rPr>
        <w:t xml:space="preserve"> </w:t>
      </w:r>
      <w:r w:rsidR="007E7950" w:rsidRPr="00F627EC">
        <w:rPr>
          <w:rStyle w:val="Emphasis"/>
          <w:i w:val="0"/>
          <w:iCs w:val="0"/>
          <w:color w:val="000000" w:themeColor="text1"/>
        </w:rPr>
        <w:t>privind controlul intern şi controlul financiar preventiv cu modificările şi completările ulterioare;</w:t>
      </w:r>
      <w:r w:rsidRPr="00F627EC">
        <w:rPr>
          <w:rStyle w:val="Emphasis"/>
          <w:i w:val="0"/>
          <w:iCs w:val="0"/>
          <w:color w:val="000000" w:themeColor="text1"/>
        </w:rPr>
        <w:t xml:space="preserve"> </w:t>
      </w:r>
    </w:p>
    <w:p w14:paraId="402FE286" w14:textId="40FF191A" w:rsidR="00CD2EA8" w:rsidRPr="00E21B92" w:rsidRDefault="003C7B99" w:rsidP="003C7B99">
      <w:pPr>
        <w:ind w:left="450" w:hanging="90"/>
        <w:jc w:val="both"/>
        <w:rPr>
          <w:rStyle w:val="Emphasis"/>
          <w:b/>
          <w:i w:val="0"/>
          <w:iCs w:val="0"/>
          <w:color w:val="000000" w:themeColor="text1"/>
        </w:rPr>
      </w:pPr>
      <w:r w:rsidRPr="00E21B92">
        <w:rPr>
          <w:rStyle w:val="Emphasis"/>
          <w:b/>
          <w:i w:val="0"/>
          <w:iCs w:val="0"/>
          <w:color w:val="000000" w:themeColor="text1"/>
        </w:rPr>
        <w:t>3.</w:t>
      </w:r>
      <w:r w:rsidR="00C231E0">
        <w:rPr>
          <w:rStyle w:val="Emphasis"/>
          <w:b/>
          <w:i w:val="0"/>
          <w:iCs w:val="0"/>
          <w:color w:val="000000" w:themeColor="text1"/>
        </w:rPr>
        <w:t>2</w:t>
      </w:r>
      <w:r w:rsidRPr="00E21B92">
        <w:rPr>
          <w:rStyle w:val="Emphasis"/>
          <w:b/>
          <w:i w:val="0"/>
          <w:iCs w:val="0"/>
          <w:color w:val="000000" w:themeColor="text1"/>
        </w:rPr>
        <w:t>. LEGISLAŢIE SECUNDARĂ</w:t>
      </w:r>
    </w:p>
    <w:p w14:paraId="20C5976D" w14:textId="50808F76" w:rsidR="00F627EC" w:rsidRPr="00F627EC" w:rsidRDefault="007E7950" w:rsidP="00AD444D">
      <w:pPr>
        <w:pStyle w:val="ListParagraph"/>
        <w:numPr>
          <w:ilvl w:val="0"/>
          <w:numId w:val="10"/>
        </w:numPr>
        <w:rPr>
          <w:color w:val="000000" w:themeColor="text1"/>
        </w:rPr>
      </w:pPr>
      <w:r w:rsidRPr="007E7950">
        <w:rPr>
          <w:b/>
          <w:color w:val="000000" w:themeColor="text1"/>
        </w:rPr>
        <w:t>H</w:t>
      </w:r>
      <w:r w:rsidR="00DC39DA">
        <w:rPr>
          <w:b/>
          <w:color w:val="000000" w:themeColor="text1"/>
        </w:rPr>
        <w:t>.G.</w:t>
      </w:r>
      <w:r w:rsidRPr="007E7950">
        <w:rPr>
          <w:b/>
          <w:color w:val="000000" w:themeColor="text1"/>
        </w:rPr>
        <w:t xml:space="preserve"> nr. 395/2016 </w:t>
      </w:r>
      <w:r w:rsidRPr="007E7950">
        <w:rPr>
          <w:color w:val="000000" w:themeColor="text1"/>
        </w:rPr>
        <w:t>pentru aprobarea Normelor metodologice de aplicare a prevederilor referitoare la atribuirea contractului de achiziţie publică/acordului-cadru din Legea nr. 98/2016 privind achiziţiile publice</w:t>
      </w:r>
      <w:r w:rsidR="00F627EC">
        <w:rPr>
          <w:color w:val="000000" w:themeColor="text1"/>
        </w:rPr>
        <w:t xml:space="preserve"> cu modificările şi completările ulterioare</w:t>
      </w:r>
      <w:r w:rsidRPr="007E7950">
        <w:rPr>
          <w:b/>
          <w:color w:val="000000" w:themeColor="text1"/>
        </w:rPr>
        <w:t>;</w:t>
      </w:r>
    </w:p>
    <w:p w14:paraId="6225C514" w14:textId="0B397B3D" w:rsidR="00F627EC" w:rsidRPr="00F627EC" w:rsidRDefault="00F627EC" w:rsidP="00AD444D">
      <w:pPr>
        <w:pStyle w:val="ListParagraph"/>
        <w:numPr>
          <w:ilvl w:val="0"/>
          <w:numId w:val="10"/>
        </w:numPr>
        <w:rPr>
          <w:rStyle w:val="Emphasis"/>
          <w:i w:val="0"/>
          <w:iCs w:val="0"/>
          <w:color w:val="000000" w:themeColor="text1"/>
        </w:rPr>
      </w:pPr>
      <w:r>
        <w:rPr>
          <w:rStyle w:val="Emphasis"/>
          <w:b/>
          <w:i w:val="0"/>
          <w:iCs w:val="0"/>
          <w:color w:val="000000" w:themeColor="text1"/>
        </w:rPr>
        <w:t xml:space="preserve">OMFP 923/214 </w:t>
      </w:r>
      <w:r w:rsidRPr="00F627EC">
        <w:rPr>
          <w:rStyle w:val="Emphasis"/>
          <w:i w:val="0"/>
          <w:iCs w:val="0"/>
          <w:color w:val="000000" w:themeColor="text1"/>
        </w:rPr>
        <w:t>pentru aprobarea Normelor metodologice generale referitoare la exercitarea controlului financiar preventiv şi a Codului specific de norme profesionale pentru persoanele care desfăşoară activitatea de control financiar preventiv propriu;</w:t>
      </w:r>
    </w:p>
    <w:p w14:paraId="469CA69A" w14:textId="16E7C638" w:rsidR="00F627EC" w:rsidRDefault="00F627EC" w:rsidP="00AD444D">
      <w:pPr>
        <w:pStyle w:val="ListParagraph"/>
        <w:numPr>
          <w:ilvl w:val="0"/>
          <w:numId w:val="10"/>
        </w:numPr>
        <w:rPr>
          <w:rStyle w:val="Emphasis"/>
          <w:i w:val="0"/>
          <w:iCs w:val="0"/>
          <w:color w:val="000000" w:themeColor="text1"/>
        </w:rPr>
      </w:pPr>
      <w:r w:rsidRPr="00F627EC">
        <w:rPr>
          <w:rStyle w:val="Emphasis"/>
          <w:b/>
          <w:i w:val="0"/>
          <w:iCs w:val="0"/>
          <w:color w:val="000000" w:themeColor="text1"/>
        </w:rPr>
        <w:t>OMFP nr. 1792/2002</w:t>
      </w:r>
      <w:r>
        <w:rPr>
          <w:rStyle w:val="Emphasis"/>
          <w:i w:val="0"/>
          <w:iCs w:val="0"/>
          <w:color w:val="000000" w:themeColor="text1"/>
        </w:rPr>
        <w:t xml:space="preserve"> </w:t>
      </w:r>
      <w:r w:rsidRPr="00F627EC">
        <w:rPr>
          <w:rStyle w:val="Emphasis"/>
          <w:i w:val="0"/>
          <w:iCs w:val="0"/>
          <w:color w:val="000000" w:themeColor="text1"/>
        </w:rPr>
        <w:t>entru aprobarea Normelor metodologice privind angajarea, lichidarea, ordonanţarea şi plata cheltuielilor instituţiilor publice, precum şi organizarea, evidenta şi raportarea angajamentelor bugetare şi legale</w:t>
      </w:r>
      <w:r>
        <w:rPr>
          <w:rStyle w:val="Emphasis"/>
          <w:i w:val="0"/>
          <w:iCs w:val="0"/>
          <w:color w:val="000000" w:themeColor="text1"/>
        </w:rPr>
        <w:t>;</w:t>
      </w:r>
    </w:p>
    <w:p w14:paraId="54ABFF26" w14:textId="1284E7BA" w:rsidR="00EB42ED" w:rsidRDefault="00EB42ED" w:rsidP="00AD444D">
      <w:pPr>
        <w:pStyle w:val="ListParagraph"/>
        <w:numPr>
          <w:ilvl w:val="0"/>
          <w:numId w:val="10"/>
        </w:numPr>
        <w:rPr>
          <w:rStyle w:val="Emphasis"/>
          <w:i w:val="0"/>
          <w:iCs w:val="0"/>
          <w:color w:val="000000" w:themeColor="text1"/>
        </w:rPr>
      </w:pPr>
      <w:r>
        <w:rPr>
          <w:rStyle w:val="Emphasis"/>
          <w:b/>
          <w:i w:val="0"/>
          <w:iCs w:val="0"/>
          <w:color w:val="000000" w:themeColor="text1"/>
        </w:rPr>
        <w:t>O</w:t>
      </w:r>
      <w:r w:rsidR="002A2A41">
        <w:rPr>
          <w:rStyle w:val="Emphasis"/>
          <w:b/>
          <w:i w:val="0"/>
          <w:iCs w:val="0"/>
          <w:color w:val="000000" w:themeColor="text1"/>
        </w:rPr>
        <w:t xml:space="preserve">rdin </w:t>
      </w:r>
      <w:r>
        <w:rPr>
          <w:rStyle w:val="Emphasis"/>
          <w:b/>
          <w:i w:val="0"/>
          <w:iCs w:val="0"/>
          <w:color w:val="000000" w:themeColor="text1"/>
        </w:rPr>
        <w:t>ANAP nr</w:t>
      </w:r>
      <w:r w:rsidR="002A2A41">
        <w:rPr>
          <w:rStyle w:val="Emphasis"/>
          <w:b/>
          <w:i w:val="0"/>
          <w:iCs w:val="0"/>
          <w:color w:val="000000" w:themeColor="text1"/>
        </w:rPr>
        <w:t>. 1170/2021</w:t>
      </w:r>
      <w:r w:rsidR="00B2063E" w:rsidRPr="00B2063E">
        <w:t xml:space="preserve"> </w:t>
      </w:r>
      <w:r w:rsidR="00B2063E" w:rsidRPr="00B2063E">
        <w:rPr>
          <w:rStyle w:val="Emphasis"/>
          <w:i w:val="0"/>
          <w:iCs w:val="0"/>
          <w:color w:val="000000" w:themeColor="text1"/>
        </w:rPr>
        <w:t>privind aprobarea formularelor standard ale proceselor-verbale intermediare de evaluare aferente procedurilor de atribuire a contractelor/acordurilor-cadru de achiziție publică, a contractelor/acordurilor-cadru sectoriale și a contractelor de concesiune de lucrări și concesiune de servicii</w:t>
      </w:r>
    </w:p>
    <w:p w14:paraId="5E10B5EE" w14:textId="1D2CD688" w:rsidR="008057DF" w:rsidRPr="008057DF" w:rsidRDefault="00F627EC" w:rsidP="00AD444D">
      <w:pPr>
        <w:pStyle w:val="ListParagraph"/>
        <w:numPr>
          <w:ilvl w:val="0"/>
          <w:numId w:val="10"/>
        </w:numPr>
        <w:rPr>
          <w:rStyle w:val="Emphasis"/>
          <w:i w:val="0"/>
          <w:iCs w:val="0"/>
          <w:color w:val="000000" w:themeColor="text1"/>
        </w:rPr>
      </w:pPr>
      <w:r w:rsidRPr="00F627EC">
        <w:rPr>
          <w:rStyle w:val="Emphasis"/>
          <w:b/>
          <w:i w:val="0"/>
          <w:iCs w:val="0"/>
          <w:color w:val="000000" w:themeColor="text1"/>
        </w:rPr>
        <w:t>OSGG 600/2018</w:t>
      </w:r>
      <w:r>
        <w:rPr>
          <w:rStyle w:val="Emphasis"/>
          <w:i w:val="0"/>
          <w:iCs w:val="0"/>
          <w:color w:val="000000" w:themeColor="text1"/>
        </w:rPr>
        <w:t xml:space="preserve"> </w:t>
      </w:r>
      <w:r w:rsidRPr="00F627EC">
        <w:rPr>
          <w:rStyle w:val="Emphasis"/>
          <w:i w:val="0"/>
          <w:iCs w:val="0"/>
          <w:color w:val="000000" w:themeColor="text1"/>
        </w:rPr>
        <w:t>privind aprobarea Codului controlului intern managerial al entităților publice</w:t>
      </w:r>
      <w:r w:rsidR="008057DF" w:rsidRPr="008057DF">
        <w:rPr>
          <w:rStyle w:val="Emphasis"/>
          <w:i w:val="0"/>
          <w:iCs w:val="0"/>
          <w:color w:val="000000" w:themeColor="text1"/>
        </w:rPr>
        <w:t>;</w:t>
      </w:r>
    </w:p>
    <w:p w14:paraId="78668FB8" w14:textId="77A952C3" w:rsidR="003C7B99" w:rsidRPr="00D8617E" w:rsidRDefault="003C7B99" w:rsidP="00D8617E">
      <w:pPr>
        <w:ind w:left="360"/>
        <w:rPr>
          <w:rStyle w:val="Emphasis"/>
          <w:i w:val="0"/>
          <w:iCs w:val="0"/>
          <w:color w:val="000000" w:themeColor="text1"/>
        </w:rPr>
      </w:pPr>
    </w:p>
    <w:p w14:paraId="35B20CCC" w14:textId="709A4DF3" w:rsidR="00CD2EA8" w:rsidRPr="00E21B92" w:rsidRDefault="003C7B99" w:rsidP="003C7B99">
      <w:pPr>
        <w:ind w:left="450" w:hanging="90"/>
        <w:jc w:val="both"/>
        <w:rPr>
          <w:rStyle w:val="Emphasis"/>
          <w:b/>
          <w:i w:val="0"/>
          <w:iCs w:val="0"/>
          <w:color w:val="000000" w:themeColor="text1"/>
        </w:rPr>
      </w:pPr>
      <w:r w:rsidRPr="00E21B92">
        <w:rPr>
          <w:rStyle w:val="Emphasis"/>
          <w:b/>
          <w:i w:val="0"/>
          <w:iCs w:val="0"/>
          <w:color w:val="000000" w:themeColor="text1"/>
        </w:rPr>
        <w:t>3.</w:t>
      </w:r>
      <w:r w:rsidR="00C231E0">
        <w:rPr>
          <w:rStyle w:val="Emphasis"/>
          <w:b/>
          <w:i w:val="0"/>
          <w:iCs w:val="0"/>
          <w:color w:val="000000" w:themeColor="text1"/>
        </w:rPr>
        <w:t>3</w:t>
      </w:r>
      <w:r w:rsidRPr="00E21B92">
        <w:rPr>
          <w:rStyle w:val="Emphasis"/>
          <w:b/>
          <w:i w:val="0"/>
          <w:iCs w:val="0"/>
          <w:color w:val="000000" w:themeColor="text1"/>
        </w:rPr>
        <w:t>. ALTE DOCUMENTE, INCLUSIV REGLEMENTĂRI INTERNE ALE ENTITĂŢII PUBLICE</w:t>
      </w:r>
    </w:p>
    <w:p w14:paraId="7813CE64" w14:textId="0ED2C45D" w:rsidR="00CD2EA8" w:rsidRPr="00ED18B2" w:rsidRDefault="00CD2EA8" w:rsidP="00AD444D">
      <w:pPr>
        <w:pStyle w:val="ListParagraph"/>
        <w:numPr>
          <w:ilvl w:val="0"/>
          <w:numId w:val="11"/>
        </w:numPr>
        <w:jc w:val="both"/>
        <w:rPr>
          <w:rStyle w:val="Emphasis"/>
          <w:i w:val="0"/>
          <w:iCs w:val="0"/>
          <w:color w:val="000000" w:themeColor="text1"/>
        </w:rPr>
      </w:pPr>
      <w:r w:rsidRPr="00E21B92">
        <w:rPr>
          <w:rStyle w:val="Emphasis"/>
          <w:i w:val="0"/>
          <w:iCs w:val="0"/>
          <w:color w:val="000000" w:themeColor="text1"/>
        </w:rPr>
        <w:t>Regulament de organizare și funcționare al UVT</w:t>
      </w:r>
      <w:r w:rsidR="001650B6" w:rsidRPr="00E21B92">
        <w:rPr>
          <w:rStyle w:val="Emphasis"/>
          <w:i w:val="0"/>
          <w:iCs w:val="0"/>
          <w:color w:val="000000" w:themeColor="text1"/>
        </w:rPr>
        <w:t>.</w:t>
      </w:r>
    </w:p>
    <w:p w14:paraId="2AE1C904" w14:textId="7C483176" w:rsidR="00CD2EA8" w:rsidRPr="00E21B92" w:rsidRDefault="00CD2EA8" w:rsidP="00AD444D">
      <w:pPr>
        <w:pStyle w:val="ListParagraph"/>
        <w:numPr>
          <w:ilvl w:val="0"/>
          <w:numId w:val="11"/>
        </w:numPr>
        <w:jc w:val="both"/>
        <w:rPr>
          <w:rStyle w:val="Emphasis"/>
          <w:i w:val="0"/>
          <w:iCs w:val="0"/>
          <w:color w:val="000000" w:themeColor="text1"/>
        </w:rPr>
      </w:pPr>
      <w:r w:rsidRPr="00E21B92">
        <w:rPr>
          <w:rStyle w:val="Emphasis"/>
          <w:i w:val="0"/>
          <w:iCs w:val="0"/>
          <w:color w:val="000000" w:themeColor="text1"/>
        </w:rPr>
        <w:t>Ghid pentru realizarea procedurilor de sistem și operaționale</w:t>
      </w:r>
      <w:r w:rsidR="001650B6" w:rsidRPr="00E21B92">
        <w:rPr>
          <w:rStyle w:val="Emphasis"/>
          <w:i w:val="0"/>
          <w:iCs w:val="0"/>
          <w:color w:val="000000" w:themeColor="text1"/>
        </w:rPr>
        <w:t>.</w:t>
      </w:r>
    </w:p>
    <w:p w14:paraId="32E96D81" w14:textId="6801D373" w:rsidR="00CD2EA8" w:rsidRDefault="00CD2EA8" w:rsidP="00AD444D">
      <w:pPr>
        <w:pStyle w:val="ListParagraph"/>
        <w:numPr>
          <w:ilvl w:val="0"/>
          <w:numId w:val="11"/>
        </w:numPr>
        <w:jc w:val="both"/>
        <w:rPr>
          <w:rStyle w:val="Emphasis"/>
          <w:i w:val="0"/>
          <w:iCs w:val="0"/>
          <w:color w:val="000000" w:themeColor="text1"/>
        </w:rPr>
      </w:pPr>
      <w:r w:rsidRPr="00E21B92">
        <w:rPr>
          <w:rStyle w:val="Emphasis"/>
          <w:i w:val="0"/>
          <w:iCs w:val="0"/>
          <w:color w:val="000000" w:themeColor="text1"/>
        </w:rPr>
        <w:t>P</w:t>
      </w:r>
      <w:r w:rsidR="008057DF">
        <w:rPr>
          <w:rStyle w:val="Emphasis"/>
          <w:i w:val="0"/>
          <w:iCs w:val="0"/>
          <w:color w:val="000000" w:themeColor="text1"/>
        </w:rPr>
        <w:t>S 00- Procedura de sistem privind elaborarea procedurilor şi instrucţiunilor de lucru.</w:t>
      </w:r>
    </w:p>
    <w:p w14:paraId="2919D33F" w14:textId="7ABB3886" w:rsidR="008057DF" w:rsidRPr="00E21B92" w:rsidRDefault="00D8617E" w:rsidP="00AD444D">
      <w:pPr>
        <w:pStyle w:val="ListParagraph"/>
        <w:numPr>
          <w:ilvl w:val="0"/>
          <w:numId w:val="11"/>
        </w:numPr>
        <w:jc w:val="both"/>
        <w:rPr>
          <w:rStyle w:val="Emphasis"/>
          <w:i w:val="0"/>
          <w:iCs w:val="0"/>
          <w:color w:val="000000" w:themeColor="text1"/>
        </w:rPr>
      </w:pPr>
      <w:r>
        <w:rPr>
          <w:rStyle w:val="Emphasis"/>
          <w:i w:val="0"/>
          <w:iCs w:val="0"/>
          <w:color w:val="000000" w:themeColor="text1"/>
        </w:rPr>
        <w:t>Regulamentul de Organizare şi funcţionare al Biroului Achiziţii si Aprovizionare</w:t>
      </w:r>
      <w:r w:rsidR="008057DF">
        <w:rPr>
          <w:rStyle w:val="Emphasis"/>
          <w:i w:val="0"/>
          <w:iCs w:val="0"/>
          <w:color w:val="000000" w:themeColor="text1"/>
        </w:rPr>
        <w:t>;</w:t>
      </w:r>
    </w:p>
    <w:p w14:paraId="401AB98B" w14:textId="627ECF8A" w:rsidR="00CD2EA8" w:rsidRPr="00E21B92" w:rsidRDefault="00CD2EA8" w:rsidP="00AD444D">
      <w:pPr>
        <w:pStyle w:val="ListParagraph"/>
        <w:numPr>
          <w:ilvl w:val="0"/>
          <w:numId w:val="11"/>
        </w:numPr>
        <w:jc w:val="both"/>
        <w:rPr>
          <w:rStyle w:val="Emphasis"/>
          <w:i w:val="0"/>
          <w:iCs w:val="0"/>
          <w:color w:val="000000" w:themeColor="text1"/>
        </w:rPr>
      </w:pPr>
      <w:r w:rsidRPr="00E21B92">
        <w:rPr>
          <w:rStyle w:val="Emphasis"/>
          <w:i w:val="0"/>
          <w:iCs w:val="0"/>
          <w:color w:val="000000" w:themeColor="text1"/>
        </w:rPr>
        <w:t>Fișe de post</w:t>
      </w:r>
      <w:r w:rsidR="001650B6" w:rsidRPr="00E21B92">
        <w:rPr>
          <w:rStyle w:val="Emphasis"/>
          <w:i w:val="0"/>
          <w:iCs w:val="0"/>
          <w:color w:val="000000" w:themeColor="text1"/>
        </w:rPr>
        <w:t>.</w:t>
      </w:r>
    </w:p>
    <w:p w14:paraId="5C4CCE81" w14:textId="78D2F83B" w:rsidR="00CD2EA8" w:rsidRDefault="00CD2EA8" w:rsidP="00AD444D">
      <w:pPr>
        <w:pStyle w:val="ListParagraph"/>
        <w:numPr>
          <w:ilvl w:val="0"/>
          <w:numId w:val="11"/>
        </w:numPr>
        <w:jc w:val="both"/>
        <w:rPr>
          <w:rStyle w:val="Emphasis"/>
          <w:i w:val="0"/>
          <w:iCs w:val="0"/>
          <w:color w:val="000000" w:themeColor="text1"/>
        </w:rPr>
      </w:pPr>
      <w:r w:rsidRPr="00E21B92">
        <w:rPr>
          <w:rStyle w:val="Emphasis"/>
          <w:i w:val="0"/>
          <w:iCs w:val="0"/>
          <w:color w:val="000000" w:themeColor="text1"/>
        </w:rPr>
        <w:t>Organigrama</w:t>
      </w:r>
      <w:r w:rsidR="001650B6" w:rsidRPr="00E21B92">
        <w:rPr>
          <w:rStyle w:val="Emphasis"/>
          <w:i w:val="0"/>
          <w:iCs w:val="0"/>
          <w:color w:val="000000" w:themeColor="text1"/>
        </w:rPr>
        <w:t>.</w:t>
      </w:r>
    </w:p>
    <w:p w14:paraId="4EA88C5B" w14:textId="77777777" w:rsidR="0040487C" w:rsidRPr="00E21B92" w:rsidRDefault="0040487C" w:rsidP="0040487C">
      <w:pPr>
        <w:pStyle w:val="ListParagraph"/>
        <w:jc w:val="both"/>
        <w:rPr>
          <w:rStyle w:val="Emphasis"/>
          <w:i w:val="0"/>
          <w:iCs w:val="0"/>
          <w:color w:val="000000" w:themeColor="text1"/>
        </w:rPr>
      </w:pPr>
    </w:p>
    <w:p w14:paraId="61C22BB3" w14:textId="77777777" w:rsidR="009B4745" w:rsidRPr="00E21B92" w:rsidRDefault="009B4745" w:rsidP="003C7B99">
      <w:pPr>
        <w:jc w:val="both"/>
        <w:rPr>
          <w:b/>
          <w:color w:val="000000" w:themeColor="text1"/>
          <w:sz w:val="28"/>
          <w:szCs w:val="28"/>
        </w:rPr>
      </w:pPr>
    </w:p>
    <w:p w14:paraId="5007A258" w14:textId="77777777" w:rsidR="0046222B" w:rsidRDefault="0046222B">
      <w:pPr>
        <w:rPr>
          <w:b/>
          <w:color w:val="000000" w:themeColor="text1"/>
          <w:sz w:val="28"/>
          <w:szCs w:val="28"/>
        </w:rPr>
      </w:pPr>
      <w:r>
        <w:rPr>
          <w:b/>
          <w:color w:val="000000" w:themeColor="text1"/>
          <w:sz w:val="28"/>
          <w:szCs w:val="28"/>
        </w:rPr>
        <w:br w:type="page"/>
      </w:r>
    </w:p>
    <w:p w14:paraId="191860FC" w14:textId="4D65A8C0" w:rsidR="003C5ABF" w:rsidRPr="00E21B92" w:rsidRDefault="004B3B49" w:rsidP="004B3B49">
      <w:pPr>
        <w:jc w:val="both"/>
        <w:rPr>
          <w:b/>
          <w:color w:val="000000" w:themeColor="text1"/>
          <w:sz w:val="28"/>
          <w:szCs w:val="28"/>
        </w:rPr>
      </w:pPr>
      <w:r w:rsidRPr="00E21B92">
        <w:rPr>
          <w:b/>
          <w:color w:val="000000" w:themeColor="text1"/>
          <w:sz w:val="28"/>
          <w:szCs w:val="28"/>
        </w:rPr>
        <w:t xml:space="preserve">4. </w:t>
      </w:r>
      <w:r w:rsidR="00827193" w:rsidRPr="00E21B92">
        <w:rPr>
          <w:b/>
          <w:color w:val="000000" w:themeColor="text1"/>
          <w:sz w:val="28"/>
          <w:szCs w:val="28"/>
        </w:rPr>
        <w:t>DEFINIŢII ŞI ABREVIERI</w:t>
      </w:r>
    </w:p>
    <w:p w14:paraId="70238973" w14:textId="77777777" w:rsidR="003C7B99" w:rsidRPr="00E21B92" w:rsidRDefault="003C7B99" w:rsidP="003C7B99">
      <w:pPr>
        <w:pStyle w:val="ListParagraph"/>
        <w:ind w:left="360"/>
        <w:jc w:val="both"/>
        <w:rPr>
          <w:b/>
          <w:color w:val="000000" w:themeColor="text1"/>
          <w:sz w:val="28"/>
          <w:szCs w:val="28"/>
        </w:rPr>
      </w:pPr>
    </w:p>
    <w:p w14:paraId="37CBE690" w14:textId="0C4DA967" w:rsidR="00827193" w:rsidRDefault="003C5ABF" w:rsidP="003C7B99">
      <w:pPr>
        <w:jc w:val="both"/>
        <w:rPr>
          <w:color w:val="000000" w:themeColor="text1"/>
        </w:rPr>
      </w:pPr>
      <w:r w:rsidRPr="00E21B92">
        <w:rPr>
          <w:b/>
          <w:color w:val="000000" w:themeColor="text1"/>
        </w:rPr>
        <w:t xml:space="preserve">4.1 </w:t>
      </w:r>
      <w:r w:rsidRPr="00E21B92">
        <w:rPr>
          <w:b/>
          <w:color w:val="000000" w:themeColor="text1"/>
        </w:rPr>
        <w:tab/>
        <w:t>DEFINIŢII</w:t>
      </w:r>
      <w:r w:rsidRPr="00E21B92">
        <w:rPr>
          <w:color w:val="000000" w:themeColor="text1"/>
        </w:rPr>
        <w:t xml:space="preserve"> </w:t>
      </w:r>
    </w:p>
    <w:p w14:paraId="1A689921" w14:textId="77777777" w:rsidR="00DD306D" w:rsidRPr="00E21B92" w:rsidRDefault="00DD306D" w:rsidP="003C7B99">
      <w:pPr>
        <w:jc w:val="both"/>
        <w:rPr>
          <w:color w:val="000000" w:themeColor="text1"/>
        </w:rPr>
      </w:pPr>
    </w:p>
    <w:tbl>
      <w:tblPr>
        <w:tblW w:w="9540" w:type="dxa"/>
        <w:tblInd w:w="-5" w:type="dxa"/>
        <w:tblLayout w:type="fixed"/>
        <w:tblLook w:val="0000" w:firstRow="0" w:lastRow="0" w:firstColumn="0" w:lastColumn="0" w:noHBand="0" w:noVBand="0"/>
      </w:tblPr>
      <w:tblGrid>
        <w:gridCol w:w="569"/>
        <w:gridCol w:w="2374"/>
        <w:gridCol w:w="6597"/>
      </w:tblGrid>
      <w:tr w:rsidR="00615F09" w:rsidRPr="00B06CDD" w14:paraId="5C7FEB98" w14:textId="77777777" w:rsidTr="00814217">
        <w:tc>
          <w:tcPr>
            <w:tcW w:w="569" w:type="dxa"/>
            <w:tcBorders>
              <w:top w:val="single" w:sz="4" w:space="0" w:color="000000"/>
              <w:left w:val="single" w:sz="4" w:space="0" w:color="000000"/>
              <w:bottom w:val="single" w:sz="4" w:space="0" w:color="000000"/>
            </w:tcBorders>
            <w:shd w:val="clear" w:color="auto" w:fill="auto"/>
          </w:tcPr>
          <w:p w14:paraId="61E28595" w14:textId="77777777" w:rsidR="00615F09" w:rsidRPr="00B06CDD" w:rsidRDefault="00615F09" w:rsidP="00814217">
            <w:pPr>
              <w:autoSpaceDE w:val="0"/>
              <w:jc w:val="both"/>
            </w:pPr>
            <w:r w:rsidRPr="00B06CDD">
              <w:t>Nr. crt.</w:t>
            </w:r>
          </w:p>
        </w:tc>
        <w:tc>
          <w:tcPr>
            <w:tcW w:w="2374" w:type="dxa"/>
            <w:tcBorders>
              <w:top w:val="single" w:sz="4" w:space="0" w:color="000000"/>
              <w:left w:val="single" w:sz="4" w:space="0" w:color="000000"/>
              <w:bottom w:val="single" w:sz="4" w:space="0" w:color="000000"/>
            </w:tcBorders>
            <w:shd w:val="clear" w:color="auto" w:fill="auto"/>
            <w:vAlign w:val="center"/>
          </w:tcPr>
          <w:p w14:paraId="4A2B9FDC" w14:textId="77777777" w:rsidR="00615F09" w:rsidRPr="00B06CDD" w:rsidRDefault="00615F09" w:rsidP="00814217">
            <w:pPr>
              <w:jc w:val="both"/>
            </w:pPr>
            <w:r w:rsidRPr="00B06CDD">
              <w:t>Termenul</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A8FF" w14:textId="77777777" w:rsidR="00615F09" w:rsidRPr="00B06CDD" w:rsidRDefault="00615F09" w:rsidP="00814217">
            <w:pPr>
              <w:jc w:val="both"/>
            </w:pPr>
            <w:r w:rsidRPr="00B06CDD">
              <w:t>Definiţia şi/sau, dacă este cazul, actul care defineşte termenul</w:t>
            </w:r>
          </w:p>
        </w:tc>
      </w:tr>
      <w:tr w:rsidR="00615F09" w:rsidRPr="00B06CDD" w14:paraId="68A97245" w14:textId="77777777" w:rsidTr="00814217">
        <w:tc>
          <w:tcPr>
            <w:tcW w:w="569" w:type="dxa"/>
            <w:tcBorders>
              <w:top w:val="single" w:sz="4" w:space="0" w:color="000000"/>
              <w:left w:val="single" w:sz="4" w:space="0" w:color="000000"/>
              <w:bottom w:val="single" w:sz="4" w:space="0" w:color="000000"/>
            </w:tcBorders>
            <w:shd w:val="clear" w:color="auto" w:fill="auto"/>
          </w:tcPr>
          <w:p w14:paraId="327DFF76" w14:textId="77777777" w:rsidR="00615F09" w:rsidRPr="00B06CDD" w:rsidRDefault="00615F09" w:rsidP="00814217">
            <w:pPr>
              <w:autoSpaceDE w:val="0"/>
              <w:jc w:val="both"/>
            </w:pPr>
            <w:r w:rsidRPr="00B06CDD">
              <w:t>1</w:t>
            </w:r>
          </w:p>
        </w:tc>
        <w:tc>
          <w:tcPr>
            <w:tcW w:w="2374" w:type="dxa"/>
            <w:tcBorders>
              <w:top w:val="single" w:sz="4" w:space="0" w:color="000000"/>
              <w:left w:val="single" w:sz="4" w:space="0" w:color="000000"/>
              <w:bottom w:val="single" w:sz="4" w:space="0" w:color="000000"/>
            </w:tcBorders>
            <w:shd w:val="clear" w:color="auto" w:fill="auto"/>
          </w:tcPr>
          <w:p w14:paraId="26BE1228" w14:textId="77777777" w:rsidR="00615F09" w:rsidRPr="00B06CDD" w:rsidRDefault="00615F09" w:rsidP="00814217">
            <w:pPr>
              <w:autoSpaceDE w:val="0"/>
              <w:jc w:val="both"/>
              <w:rPr>
                <w:highlight w:val="yellow"/>
              </w:rPr>
            </w:pPr>
            <w:r w:rsidRPr="00B06CDD">
              <w:rPr>
                <w:color w:val="000000"/>
              </w:rPr>
              <w:t xml:space="preserve">Procedură operaţională </w:t>
            </w:r>
          </w:p>
        </w:tc>
        <w:tc>
          <w:tcPr>
            <w:tcW w:w="6597" w:type="dxa"/>
            <w:tcBorders>
              <w:top w:val="single" w:sz="4" w:space="0" w:color="000000"/>
              <w:left w:val="single" w:sz="4" w:space="0" w:color="000000"/>
              <w:bottom w:val="single" w:sz="4" w:space="0" w:color="000000"/>
              <w:right w:val="single" w:sz="4" w:space="0" w:color="000000"/>
            </w:tcBorders>
            <w:shd w:val="clear" w:color="auto" w:fill="auto"/>
          </w:tcPr>
          <w:p w14:paraId="64CB5C86" w14:textId="77777777" w:rsidR="00615F09" w:rsidRPr="00B06CDD" w:rsidRDefault="00615F09" w:rsidP="00814217">
            <w:pPr>
              <w:autoSpaceDE w:val="0"/>
              <w:jc w:val="both"/>
              <w:rPr>
                <w:highlight w:val="yellow"/>
              </w:rPr>
            </w:pPr>
            <w:r w:rsidRPr="00B06CDD">
              <w:rPr>
                <w:color w:val="000000"/>
              </w:rPr>
              <w:t>Procedură care descrie un proces sau o activitate care se desfăşoară la nivelul unuia sau mai multor compartimente dintr-o entitate, fără aplicabilitate la nivelul întregii entităţi publice</w:t>
            </w:r>
          </w:p>
        </w:tc>
      </w:tr>
      <w:tr w:rsidR="00615F09" w:rsidRPr="00B06CDD" w14:paraId="764D6840" w14:textId="77777777" w:rsidTr="00814217">
        <w:tc>
          <w:tcPr>
            <w:tcW w:w="569" w:type="dxa"/>
            <w:tcBorders>
              <w:top w:val="single" w:sz="4" w:space="0" w:color="000000"/>
              <w:left w:val="single" w:sz="4" w:space="0" w:color="000000"/>
              <w:bottom w:val="single" w:sz="4" w:space="0" w:color="000000"/>
            </w:tcBorders>
            <w:shd w:val="clear" w:color="auto" w:fill="auto"/>
          </w:tcPr>
          <w:p w14:paraId="4791A8FE" w14:textId="77777777" w:rsidR="00615F09" w:rsidRPr="00B06CDD" w:rsidRDefault="00615F09" w:rsidP="00814217">
            <w:pPr>
              <w:autoSpaceDE w:val="0"/>
              <w:jc w:val="both"/>
            </w:pPr>
            <w:r w:rsidRPr="00B06CDD">
              <w:t>2</w:t>
            </w:r>
          </w:p>
        </w:tc>
        <w:tc>
          <w:tcPr>
            <w:tcW w:w="2374" w:type="dxa"/>
            <w:tcBorders>
              <w:top w:val="single" w:sz="4" w:space="0" w:color="000000"/>
              <w:left w:val="single" w:sz="4" w:space="0" w:color="000000"/>
              <w:bottom w:val="single" w:sz="4" w:space="0" w:color="000000"/>
            </w:tcBorders>
            <w:shd w:val="clear" w:color="auto" w:fill="auto"/>
          </w:tcPr>
          <w:p w14:paraId="3A0CEFA4" w14:textId="77777777" w:rsidR="00615F09" w:rsidRPr="00B06CDD" w:rsidRDefault="00615F09" w:rsidP="00814217">
            <w:pPr>
              <w:autoSpaceDE w:val="0"/>
              <w:autoSpaceDN w:val="0"/>
              <w:adjustRightInd w:val="0"/>
              <w:jc w:val="both"/>
              <w:rPr>
                <w:color w:val="000000"/>
              </w:rPr>
            </w:pPr>
            <w:r w:rsidRPr="00B06CDD">
              <w:rPr>
                <w:color w:val="000000"/>
              </w:rPr>
              <w:t>Ediţie a procedurii</w:t>
            </w:r>
          </w:p>
        </w:tc>
        <w:tc>
          <w:tcPr>
            <w:tcW w:w="6597" w:type="dxa"/>
            <w:tcBorders>
              <w:top w:val="single" w:sz="4" w:space="0" w:color="000000"/>
              <w:left w:val="single" w:sz="4" w:space="0" w:color="000000"/>
              <w:bottom w:val="single" w:sz="4" w:space="0" w:color="000000"/>
              <w:right w:val="single" w:sz="4" w:space="0" w:color="000000"/>
            </w:tcBorders>
            <w:shd w:val="clear" w:color="auto" w:fill="auto"/>
          </w:tcPr>
          <w:p w14:paraId="1D52387A" w14:textId="77777777" w:rsidR="00615F09" w:rsidRPr="00B06CDD" w:rsidRDefault="00615F09" w:rsidP="00814217">
            <w:pPr>
              <w:autoSpaceDE w:val="0"/>
              <w:autoSpaceDN w:val="0"/>
              <w:adjustRightInd w:val="0"/>
              <w:jc w:val="both"/>
              <w:rPr>
                <w:color w:val="000000"/>
              </w:rPr>
            </w:pPr>
            <w:r w:rsidRPr="00B06CDD">
              <w:rPr>
                <w:color w:val="000000"/>
              </w:rPr>
              <w:t>Forma actuală a procedurii; ediţia unei proceduri se modifică atunci când deja au fost realizate 3 revizii ale respectivei proceduri sau atunci când modificările din structura procedurii depăşesc 50% din conţinutul reviziei anterioare.</w:t>
            </w:r>
          </w:p>
        </w:tc>
      </w:tr>
      <w:tr w:rsidR="00615F09" w:rsidRPr="00B06CDD" w14:paraId="5178E1DF" w14:textId="77777777" w:rsidTr="00814217">
        <w:tc>
          <w:tcPr>
            <w:tcW w:w="569" w:type="dxa"/>
            <w:tcBorders>
              <w:top w:val="single" w:sz="4" w:space="0" w:color="000000"/>
              <w:left w:val="single" w:sz="4" w:space="0" w:color="000000"/>
              <w:bottom w:val="single" w:sz="4" w:space="0" w:color="000000"/>
            </w:tcBorders>
            <w:shd w:val="clear" w:color="auto" w:fill="auto"/>
          </w:tcPr>
          <w:p w14:paraId="12A5477A" w14:textId="77777777" w:rsidR="00615F09" w:rsidRPr="00B06CDD" w:rsidRDefault="00615F09" w:rsidP="00814217">
            <w:pPr>
              <w:autoSpaceDE w:val="0"/>
              <w:jc w:val="both"/>
            </w:pPr>
            <w:r w:rsidRPr="00B06CDD">
              <w:t>3</w:t>
            </w:r>
          </w:p>
        </w:tc>
        <w:tc>
          <w:tcPr>
            <w:tcW w:w="2374" w:type="dxa"/>
            <w:tcBorders>
              <w:top w:val="single" w:sz="4" w:space="0" w:color="000000"/>
              <w:left w:val="single" w:sz="4" w:space="0" w:color="000000"/>
              <w:bottom w:val="single" w:sz="4" w:space="0" w:color="000000"/>
            </w:tcBorders>
            <w:shd w:val="clear" w:color="auto" w:fill="auto"/>
          </w:tcPr>
          <w:p w14:paraId="69B3E045" w14:textId="77777777" w:rsidR="00615F09" w:rsidRPr="00B06CDD" w:rsidRDefault="00615F09" w:rsidP="00814217">
            <w:pPr>
              <w:autoSpaceDE w:val="0"/>
              <w:jc w:val="both"/>
              <w:rPr>
                <w:color w:val="000000"/>
              </w:rPr>
            </w:pPr>
            <w:r w:rsidRPr="00B06CDD">
              <w:rPr>
                <w:color w:val="000000"/>
              </w:rPr>
              <w:t>Revizie procedură</w:t>
            </w:r>
          </w:p>
        </w:tc>
        <w:tc>
          <w:tcPr>
            <w:tcW w:w="6597" w:type="dxa"/>
            <w:tcBorders>
              <w:top w:val="single" w:sz="4" w:space="0" w:color="000000"/>
              <w:left w:val="single" w:sz="4" w:space="0" w:color="000000"/>
              <w:bottom w:val="single" w:sz="4" w:space="0" w:color="000000"/>
              <w:right w:val="single" w:sz="4" w:space="0" w:color="000000"/>
            </w:tcBorders>
            <w:shd w:val="clear" w:color="auto" w:fill="auto"/>
          </w:tcPr>
          <w:p w14:paraId="34AFA5D0" w14:textId="77777777" w:rsidR="00615F09" w:rsidRPr="00B06CDD" w:rsidRDefault="00615F09" w:rsidP="00814217">
            <w:pPr>
              <w:autoSpaceDE w:val="0"/>
              <w:jc w:val="both"/>
              <w:rPr>
                <w:color w:val="000000"/>
              </w:rPr>
            </w:pPr>
            <w:r w:rsidRPr="00B06CDD">
              <w:rPr>
                <w:color w:val="000000"/>
              </w:rPr>
              <w:t>Acţiunea de modificare, respectiv adăugare sau eliminare a unor informaţii, date, componente ale unei ediţii a unei proceduri, modificări ce implică, de regulă, sub 50% din conţinutul procedurii</w:t>
            </w:r>
          </w:p>
        </w:tc>
      </w:tr>
    </w:tbl>
    <w:p w14:paraId="7D9BF609" w14:textId="78EA3861" w:rsidR="004B75F3" w:rsidRPr="00E21B92" w:rsidRDefault="002C0CAA" w:rsidP="003C7B99">
      <w:pPr>
        <w:autoSpaceDE w:val="0"/>
        <w:autoSpaceDN w:val="0"/>
        <w:adjustRightInd w:val="0"/>
        <w:ind w:firstLine="709"/>
        <w:jc w:val="both"/>
        <w:rPr>
          <w:color w:val="000000" w:themeColor="text1"/>
        </w:rPr>
      </w:pPr>
      <w:r>
        <w:rPr>
          <w:color w:val="000000" w:themeColor="text1"/>
        </w:rPr>
        <w:t xml:space="preserve"> </w:t>
      </w:r>
    </w:p>
    <w:p w14:paraId="3EC6BFBB" w14:textId="2142DB25" w:rsidR="00CD2EA8" w:rsidRDefault="003C5ABF" w:rsidP="003C7B99">
      <w:pPr>
        <w:jc w:val="both"/>
        <w:rPr>
          <w:color w:val="000000" w:themeColor="text1"/>
        </w:rPr>
      </w:pPr>
      <w:r w:rsidRPr="00E21B92">
        <w:rPr>
          <w:b/>
          <w:color w:val="000000" w:themeColor="text1"/>
        </w:rPr>
        <w:t xml:space="preserve">4.2 </w:t>
      </w:r>
      <w:r w:rsidRPr="00E21B92">
        <w:rPr>
          <w:b/>
          <w:color w:val="000000" w:themeColor="text1"/>
        </w:rPr>
        <w:tab/>
        <w:t>ABREVIERI</w:t>
      </w:r>
      <w:r w:rsidRPr="00E21B92">
        <w:rPr>
          <w:color w:val="000000" w:themeColor="text1"/>
        </w:rPr>
        <w:t xml:space="preserve"> </w:t>
      </w:r>
    </w:p>
    <w:p w14:paraId="1CDDDE41" w14:textId="77777777" w:rsidR="00615F09" w:rsidRPr="00E21B92" w:rsidRDefault="00615F09" w:rsidP="003C7B99">
      <w:pPr>
        <w:jc w:val="both"/>
        <w:rPr>
          <w:color w:val="000000" w:themeColor="text1"/>
        </w:rPr>
      </w:pPr>
    </w:p>
    <w:tbl>
      <w:tblPr>
        <w:tblStyle w:val="TableGrid0"/>
        <w:tblW w:w="8978" w:type="dxa"/>
        <w:jc w:val="center"/>
        <w:tblInd w:w="0" w:type="dxa"/>
        <w:tblCellMar>
          <w:left w:w="108" w:type="dxa"/>
          <w:right w:w="36" w:type="dxa"/>
        </w:tblCellMar>
        <w:tblLook w:val="04A0" w:firstRow="1" w:lastRow="0" w:firstColumn="1" w:lastColumn="0" w:noHBand="0" w:noVBand="1"/>
      </w:tblPr>
      <w:tblGrid>
        <w:gridCol w:w="2150"/>
        <w:gridCol w:w="6828"/>
      </w:tblGrid>
      <w:tr w:rsidR="00F35724" w:rsidRPr="00DC39DA" w14:paraId="44170A52" w14:textId="77777777" w:rsidTr="00615F09">
        <w:trPr>
          <w:trHeight w:val="329"/>
          <w:jc w:val="center"/>
        </w:trPr>
        <w:tc>
          <w:tcPr>
            <w:tcW w:w="2150" w:type="dxa"/>
          </w:tcPr>
          <w:p w14:paraId="74DFB2D1" w14:textId="6E20FB56" w:rsidR="00681ACC" w:rsidRPr="00DC39DA" w:rsidRDefault="00681ACC" w:rsidP="00681ACC">
            <w:pPr>
              <w:ind w:right="77"/>
              <w:rPr>
                <w:rFonts w:ascii="Times New Roman" w:hAnsi="Times New Roman" w:cs="Times New Roman"/>
                <w:color w:val="000000" w:themeColor="text1"/>
              </w:rPr>
            </w:pPr>
            <w:r w:rsidRPr="00DC39DA">
              <w:rPr>
                <w:rFonts w:ascii="Times New Roman" w:hAnsi="Times New Roman" w:cs="Times New Roman"/>
                <w:color w:val="000000" w:themeColor="text1"/>
              </w:rPr>
              <w:t>H</w:t>
            </w:r>
            <w:r w:rsidR="001D3460" w:rsidRPr="00DC39DA">
              <w:rPr>
                <w:rFonts w:ascii="Times New Roman" w:hAnsi="Times New Roman" w:cs="Times New Roman"/>
                <w:color w:val="000000" w:themeColor="text1"/>
              </w:rPr>
              <w:t>.</w:t>
            </w:r>
            <w:r w:rsidRPr="00DC39DA">
              <w:rPr>
                <w:rFonts w:ascii="Times New Roman" w:hAnsi="Times New Roman" w:cs="Times New Roman"/>
                <w:color w:val="000000" w:themeColor="text1"/>
              </w:rPr>
              <w:t>G.</w:t>
            </w:r>
          </w:p>
        </w:tc>
        <w:tc>
          <w:tcPr>
            <w:tcW w:w="6828" w:type="dxa"/>
          </w:tcPr>
          <w:p w14:paraId="44DBECC5" w14:textId="77777777" w:rsidR="00681ACC" w:rsidRPr="00DC39DA" w:rsidRDefault="00681ACC" w:rsidP="00681ACC">
            <w:pPr>
              <w:rPr>
                <w:rFonts w:ascii="Times New Roman" w:hAnsi="Times New Roman" w:cs="Times New Roman"/>
                <w:color w:val="000000" w:themeColor="text1"/>
              </w:rPr>
            </w:pPr>
            <w:r w:rsidRPr="00DC39DA">
              <w:rPr>
                <w:rFonts w:ascii="Times New Roman" w:hAnsi="Times New Roman" w:cs="Times New Roman"/>
                <w:color w:val="000000" w:themeColor="text1"/>
              </w:rPr>
              <w:t xml:space="preserve">Hotărâre de Guvern </w:t>
            </w:r>
          </w:p>
        </w:tc>
      </w:tr>
      <w:tr w:rsidR="00B13498" w:rsidRPr="00DC39DA" w14:paraId="51DCBFF7" w14:textId="77777777" w:rsidTr="00615F09">
        <w:trPr>
          <w:trHeight w:val="329"/>
          <w:jc w:val="center"/>
        </w:trPr>
        <w:tc>
          <w:tcPr>
            <w:tcW w:w="2150" w:type="dxa"/>
          </w:tcPr>
          <w:p w14:paraId="25DC107F" w14:textId="3E3A3625" w:rsidR="00B13498" w:rsidRPr="00DC39DA" w:rsidRDefault="00B13498" w:rsidP="00681ACC">
            <w:pPr>
              <w:ind w:right="77"/>
              <w:rPr>
                <w:rFonts w:ascii="Times New Roman" w:hAnsi="Times New Roman" w:cs="Times New Roman"/>
                <w:color w:val="000000" w:themeColor="text1"/>
              </w:rPr>
            </w:pPr>
            <w:r w:rsidRPr="00DC39DA">
              <w:rPr>
                <w:rFonts w:ascii="Times New Roman" w:hAnsi="Times New Roman" w:cs="Times New Roman"/>
                <w:color w:val="000000" w:themeColor="text1"/>
              </w:rPr>
              <w:t>O.U.G.</w:t>
            </w:r>
          </w:p>
        </w:tc>
        <w:tc>
          <w:tcPr>
            <w:tcW w:w="6828" w:type="dxa"/>
          </w:tcPr>
          <w:p w14:paraId="0671ABE9" w14:textId="6849716F" w:rsidR="00B13498" w:rsidRPr="00DC39DA" w:rsidRDefault="00B13498" w:rsidP="00681ACC">
            <w:pPr>
              <w:rPr>
                <w:rFonts w:ascii="Times New Roman" w:hAnsi="Times New Roman" w:cs="Times New Roman"/>
                <w:color w:val="000000" w:themeColor="text1"/>
              </w:rPr>
            </w:pPr>
            <w:r w:rsidRPr="00DC39DA">
              <w:rPr>
                <w:rFonts w:ascii="Times New Roman" w:hAnsi="Times New Roman" w:cs="Times New Roman"/>
                <w:color w:val="000000" w:themeColor="text1"/>
              </w:rPr>
              <w:t>Ordonanţă de Urgenţă a Guvernului</w:t>
            </w:r>
          </w:p>
        </w:tc>
      </w:tr>
      <w:tr w:rsidR="00DC39DA" w:rsidRPr="00DC39DA" w14:paraId="65346369" w14:textId="77777777" w:rsidTr="00615F09">
        <w:trPr>
          <w:trHeight w:val="329"/>
          <w:jc w:val="center"/>
        </w:trPr>
        <w:tc>
          <w:tcPr>
            <w:tcW w:w="2150" w:type="dxa"/>
          </w:tcPr>
          <w:p w14:paraId="0134E5E9" w14:textId="2BC6EB29" w:rsidR="00DC39DA" w:rsidRPr="00DC39DA" w:rsidRDefault="00DC39DA" w:rsidP="00681ACC">
            <w:pPr>
              <w:ind w:right="77"/>
              <w:rPr>
                <w:rFonts w:ascii="Times New Roman" w:hAnsi="Times New Roman" w:cs="Times New Roman"/>
                <w:color w:val="000000" w:themeColor="text1"/>
              </w:rPr>
            </w:pPr>
            <w:r w:rsidRPr="00DC39DA">
              <w:rPr>
                <w:rFonts w:ascii="Times New Roman" w:hAnsi="Times New Roman" w:cs="Times New Roman"/>
                <w:color w:val="000000" w:themeColor="text1"/>
              </w:rPr>
              <w:t>OMFP</w:t>
            </w:r>
          </w:p>
        </w:tc>
        <w:tc>
          <w:tcPr>
            <w:tcW w:w="6828" w:type="dxa"/>
          </w:tcPr>
          <w:p w14:paraId="6564C05C" w14:textId="1E91EF14" w:rsidR="00DC39DA" w:rsidRPr="00DC39DA" w:rsidRDefault="00DC39DA" w:rsidP="00681ACC">
            <w:pPr>
              <w:rPr>
                <w:rFonts w:ascii="Times New Roman" w:hAnsi="Times New Roman" w:cs="Times New Roman"/>
                <w:color w:val="000000" w:themeColor="text1"/>
              </w:rPr>
            </w:pPr>
            <w:r w:rsidRPr="00DC39DA">
              <w:rPr>
                <w:rFonts w:ascii="Times New Roman" w:hAnsi="Times New Roman" w:cs="Times New Roman"/>
                <w:color w:val="000000" w:themeColor="text1"/>
              </w:rPr>
              <w:t>Ordinul al  Ministrului de Finanţe Publuce</w:t>
            </w:r>
          </w:p>
        </w:tc>
      </w:tr>
      <w:tr w:rsidR="00DC39DA" w:rsidRPr="00DC39DA" w14:paraId="5098E0B0" w14:textId="77777777" w:rsidTr="00615F09">
        <w:trPr>
          <w:trHeight w:val="329"/>
          <w:jc w:val="center"/>
        </w:trPr>
        <w:tc>
          <w:tcPr>
            <w:tcW w:w="2150" w:type="dxa"/>
          </w:tcPr>
          <w:p w14:paraId="700535A1" w14:textId="334AB3A9" w:rsidR="00DC39DA" w:rsidRPr="00DC39DA" w:rsidRDefault="00DC39DA" w:rsidP="00681ACC">
            <w:pPr>
              <w:ind w:right="77"/>
              <w:rPr>
                <w:rFonts w:ascii="Times New Roman" w:hAnsi="Times New Roman" w:cs="Times New Roman"/>
                <w:color w:val="000000" w:themeColor="text1"/>
              </w:rPr>
            </w:pPr>
            <w:r w:rsidRPr="00DC39DA">
              <w:rPr>
                <w:rFonts w:ascii="Times New Roman" w:hAnsi="Times New Roman" w:cs="Times New Roman"/>
                <w:color w:val="000000" w:themeColor="text1"/>
              </w:rPr>
              <w:t>OSGG</w:t>
            </w:r>
          </w:p>
        </w:tc>
        <w:tc>
          <w:tcPr>
            <w:tcW w:w="6828" w:type="dxa"/>
          </w:tcPr>
          <w:p w14:paraId="12E75AF3" w14:textId="0959D05A" w:rsidR="00DC39DA" w:rsidRPr="00DC39DA" w:rsidRDefault="00DC39DA" w:rsidP="00681ACC">
            <w:pPr>
              <w:rPr>
                <w:rFonts w:ascii="Times New Roman" w:hAnsi="Times New Roman" w:cs="Times New Roman"/>
                <w:color w:val="000000" w:themeColor="text1"/>
              </w:rPr>
            </w:pPr>
            <w:r w:rsidRPr="00DC39DA">
              <w:rPr>
                <w:rFonts w:ascii="Times New Roman" w:hAnsi="Times New Roman" w:cs="Times New Roman"/>
                <w:color w:val="000000" w:themeColor="text1"/>
              </w:rPr>
              <w:t>Ordnul Secretariatului General al Guvernului</w:t>
            </w:r>
          </w:p>
        </w:tc>
      </w:tr>
      <w:tr w:rsidR="00D8617E" w:rsidRPr="00DC39DA" w14:paraId="6FE5F368" w14:textId="77777777" w:rsidTr="00615F09">
        <w:trPr>
          <w:trHeight w:val="329"/>
          <w:jc w:val="center"/>
        </w:trPr>
        <w:tc>
          <w:tcPr>
            <w:tcW w:w="2150" w:type="dxa"/>
          </w:tcPr>
          <w:p w14:paraId="411AF65B" w14:textId="72122205" w:rsidR="00D8617E" w:rsidRPr="00DC39DA" w:rsidRDefault="00D8617E" w:rsidP="00D8617E">
            <w:pPr>
              <w:ind w:right="77"/>
              <w:rPr>
                <w:rFonts w:ascii="Times New Roman" w:hAnsi="Times New Roman" w:cs="Times New Roman"/>
                <w:color w:val="000000" w:themeColor="text1"/>
              </w:rPr>
            </w:pPr>
            <w:r w:rsidRPr="00DC39DA">
              <w:rPr>
                <w:rFonts w:ascii="Times New Roman" w:hAnsi="Times New Roman" w:cs="Times New Roman"/>
              </w:rPr>
              <w:t xml:space="preserve">CPV </w:t>
            </w:r>
          </w:p>
        </w:tc>
        <w:tc>
          <w:tcPr>
            <w:tcW w:w="6828" w:type="dxa"/>
          </w:tcPr>
          <w:p w14:paraId="4269CCE3" w14:textId="796BB5AE" w:rsidR="00D8617E" w:rsidRPr="00DC39DA" w:rsidRDefault="00D8617E" w:rsidP="00D8617E">
            <w:pPr>
              <w:rPr>
                <w:rFonts w:ascii="Times New Roman" w:hAnsi="Times New Roman" w:cs="Times New Roman"/>
                <w:color w:val="000000" w:themeColor="text1"/>
              </w:rPr>
            </w:pPr>
            <w:r w:rsidRPr="00DC39DA">
              <w:rPr>
                <w:rFonts w:ascii="Times New Roman" w:hAnsi="Times New Roman" w:cs="Times New Roman"/>
              </w:rPr>
              <w:t>CPV – Vocabularul comun al achiziţiilor publice</w:t>
            </w:r>
          </w:p>
        </w:tc>
      </w:tr>
      <w:tr w:rsidR="00D8617E" w:rsidRPr="00DC39DA" w14:paraId="310D0725" w14:textId="77777777" w:rsidTr="00615F09">
        <w:trPr>
          <w:trHeight w:val="326"/>
          <w:jc w:val="center"/>
        </w:trPr>
        <w:tc>
          <w:tcPr>
            <w:tcW w:w="2150" w:type="dxa"/>
          </w:tcPr>
          <w:p w14:paraId="59088B13" w14:textId="3CB0008B" w:rsidR="00D8617E" w:rsidRPr="00DC39DA" w:rsidRDefault="00D8617E" w:rsidP="00D8617E">
            <w:pPr>
              <w:ind w:right="73"/>
              <w:rPr>
                <w:rFonts w:ascii="Times New Roman" w:hAnsi="Times New Roman" w:cs="Times New Roman"/>
                <w:color w:val="000000" w:themeColor="text1"/>
              </w:rPr>
            </w:pPr>
            <w:r w:rsidRPr="00DC39DA">
              <w:rPr>
                <w:rFonts w:ascii="Times New Roman" w:hAnsi="Times New Roman" w:cs="Times New Roman"/>
              </w:rPr>
              <w:t xml:space="preserve">UVT </w:t>
            </w:r>
          </w:p>
        </w:tc>
        <w:tc>
          <w:tcPr>
            <w:tcW w:w="6828" w:type="dxa"/>
          </w:tcPr>
          <w:p w14:paraId="37CC3B55" w14:textId="283C1050" w:rsidR="00D8617E" w:rsidRPr="00DC39DA" w:rsidRDefault="00D8617E" w:rsidP="00D8617E">
            <w:pPr>
              <w:rPr>
                <w:rFonts w:ascii="Times New Roman" w:hAnsi="Times New Roman" w:cs="Times New Roman"/>
                <w:color w:val="000000" w:themeColor="text1"/>
              </w:rPr>
            </w:pPr>
            <w:r w:rsidRPr="00DC39DA">
              <w:rPr>
                <w:rFonts w:ascii="Times New Roman" w:hAnsi="Times New Roman" w:cs="Times New Roman"/>
              </w:rPr>
              <w:t>UVT – Universitatea ”Valahia” din Târgoviște</w:t>
            </w:r>
          </w:p>
        </w:tc>
      </w:tr>
      <w:tr w:rsidR="00D8617E" w:rsidRPr="00DC39DA" w14:paraId="402837F0" w14:textId="77777777" w:rsidTr="00615F09">
        <w:trPr>
          <w:trHeight w:val="329"/>
          <w:jc w:val="center"/>
        </w:trPr>
        <w:tc>
          <w:tcPr>
            <w:tcW w:w="2150" w:type="dxa"/>
          </w:tcPr>
          <w:p w14:paraId="64A555AE" w14:textId="2B08D0C8" w:rsidR="00D8617E" w:rsidRPr="00DC39DA" w:rsidRDefault="00D8617E" w:rsidP="00D8617E">
            <w:pPr>
              <w:ind w:right="79"/>
              <w:rPr>
                <w:rFonts w:ascii="Times New Roman" w:hAnsi="Times New Roman" w:cs="Times New Roman"/>
                <w:color w:val="000000" w:themeColor="text1"/>
              </w:rPr>
            </w:pPr>
            <w:r w:rsidRPr="00DC39DA">
              <w:rPr>
                <w:rFonts w:ascii="Times New Roman" w:hAnsi="Times New Roman" w:cs="Times New Roman"/>
              </w:rPr>
              <w:t xml:space="preserve">DGA </w:t>
            </w:r>
          </w:p>
        </w:tc>
        <w:tc>
          <w:tcPr>
            <w:tcW w:w="6828" w:type="dxa"/>
          </w:tcPr>
          <w:p w14:paraId="35D4CF79" w14:textId="7D0F55D8" w:rsidR="00D8617E" w:rsidRPr="00DC39DA" w:rsidRDefault="00D8617E" w:rsidP="00D8617E">
            <w:pPr>
              <w:rPr>
                <w:rFonts w:ascii="Times New Roman" w:hAnsi="Times New Roman" w:cs="Times New Roman"/>
                <w:color w:val="000000" w:themeColor="text1"/>
              </w:rPr>
            </w:pPr>
            <w:r w:rsidRPr="00DC39DA">
              <w:rPr>
                <w:rFonts w:ascii="Times New Roman" w:hAnsi="Times New Roman" w:cs="Times New Roman"/>
              </w:rPr>
              <w:t>DGA - Director General Administrativ</w:t>
            </w:r>
          </w:p>
        </w:tc>
      </w:tr>
      <w:tr w:rsidR="00D8617E" w:rsidRPr="00DC39DA" w14:paraId="186EFB49" w14:textId="77777777" w:rsidTr="00615F09">
        <w:trPr>
          <w:trHeight w:val="329"/>
          <w:jc w:val="center"/>
        </w:trPr>
        <w:tc>
          <w:tcPr>
            <w:tcW w:w="2150" w:type="dxa"/>
          </w:tcPr>
          <w:p w14:paraId="09F0F4CA" w14:textId="5EFE40CA" w:rsidR="00D8617E" w:rsidRPr="00DC39DA" w:rsidRDefault="00D8617E" w:rsidP="00D8617E">
            <w:pPr>
              <w:ind w:right="79"/>
              <w:rPr>
                <w:rFonts w:ascii="Times New Roman" w:hAnsi="Times New Roman" w:cs="Times New Roman"/>
                <w:color w:val="000000" w:themeColor="text1"/>
              </w:rPr>
            </w:pPr>
            <w:r w:rsidRPr="00DC39DA">
              <w:rPr>
                <w:rFonts w:ascii="Times New Roman" w:hAnsi="Times New Roman" w:cs="Times New Roman"/>
              </w:rPr>
              <w:t xml:space="preserve">DTA </w:t>
            </w:r>
          </w:p>
        </w:tc>
        <w:tc>
          <w:tcPr>
            <w:tcW w:w="6828" w:type="dxa"/>
          </w:tcPr>
          <w:p w14:paraId="7BEB998F" w14:textId="22BFAE0F" w:rsidR="00D8617E" w:rsidRPr="00DC39DA" w:rsidRDefault="00D8617E" w:rsidP="00D8617E">
            <w:pPr>
              <w:rPr>
                <w:rFonts w:ascii="Times New Roman" w:hAnsi="Times New Roman" w:cs="Times New Roman"/>
                <w:color w:val="000000" w:themeColor="text1"/>
              </w:rPr>
            </w:pPr>
            <w:r w:rsidRPr="00DC39DA">
              <w:rPr>
                <w:rFonts w:ascii="Times New Roman" w:hAnsi="Times New Roman" w:cs="Times New Roman"/>
              </w:rPr>
              <w:t>DTA - Direcţia tehnico-administrativă</w:t>
            </w:r>
          </w:p>
        </w:tc>
      </w:tr>
      <w:tr w:rsidR="00D8617E" w:rsidRPr="00DC39DA" w14:paraId="7C5D4015" w14:textId="77777777" w:rsidTr="00615F09">
        <w:trPr>
          <w:trHeight w:val="329"/>
          <w:jc w:val="center"/>
        </w:trPr>
        <w:tc>
          <w:tcPr>
            <w:tcW w:w="2150" w:type="dxa"/>
          </w:tcPr>
          <w:p w14:paraId="2EE9F8B4" w14:textId="50AADC3A" w:rsidR="00D8617E" w:rsidRPr="00DC39DA" w:rsidRDefault="00D8617E" w:rsidP="00D8617E">
            <w:pPr>
              <w:ind w:right="79"/>
              <w:rPr>
                <w:rFonts w:ascii="Times New Roman" w:hAnsi="Times New Roman" w:cs="Times New Roman"/>
                <w:color w:val="000000" w:themeColor="text1"/>
              </w:rPr>
            </w:pPr>
            <w:r w:rsidRPr="00DC39DA">
              <w:rPr>
                <w:rFonts w:ascii="Times New Roman" w:hAnsi="Times New Roman" w:cs="Times New Roman"/>
              </w:rPr>
              <w:t xml:space="preserve">HCA </w:t>
            </w:r>
          </w:p>
        </w:tc>
        <w:tc>
          <w:tcPr>
            <w:tcW w:w="6828" w:type="dxa"/>
          </w:tcPr>
          <w:p w14:paraId="60F6EFE0" w14:textId="4AD54057" w:rsidR="00D8617E" w:rsidRPr="00DC39DA" w:rsidRDefault="00D8617E" w:rsidP="00D8617E">
            <w:pPr>
              <w:rPr>
                <w:rFonts w:ascii="Times New Roman" w:hAnsi="Times New Roman" w:cs="Times New Roman"/>
                <w:color w:val="000000" w:themeColor="text1"/>
              </w:rPr>
            </w:pPr>
            <w:r w:rsidRPr="00DC39DA">
              <w:rPr>
                <w:rFonts w:ascii="Times New Roman" w:hAnsi="Times New Roman" w:cs="Times New Roman"/>
              </w:rPr>
              <w:t>HCA – Hotărârea Consiliului de Administrație al UVT</w:t>
            </w:r>
          </w:p>
        </w:tc>
      </w:tr>
      <w:tr w:rsidR="00DC39DA" w:rsidRPr="00DC39DA" w14:paraId="47C002D0" w14:textId="77777777" w:rsidTr="00615F09">
        <w:trPr>
          <w:trHeight w:val="329"/>
          <w:jc w:val="center"/>
        </w:trPr>
        <w:tc>
          <w:tcPr>
            <w:tcW w:w="2150" w:type="dxa"/>
          </w:tcPr>
          <w:p w14:paraId="50E337FB" w14:textId="71779BFD" w:rsidR="00DC39DA" w:rsidRPr="00DC39DA" w:rsidRDefault="00DC39DA" w:rsidP="00DC39DA">
            <w:pPr>
              <w:ind w:right="79"/>
              <w:rPr>
                <w:rFonts w:ascii="Times New Roman" w:hAnsi="Times New Roman" w:cs="Times New Roman"/>
              </w:rPr>
            </w:pPr>
            <w:r w:rsidRPr="00DC39DA">
              <w:rPr>
                <w:rFonts w:ascii="Times New Roman" w:hAnsi="Times New Roman" w:cs="Times New Roman"/>
              </w:rPr>
              <w:t xml:space="preserve">PAAP </w:t>
            </w:r>
          </w:p>
        </w:tc>
        <w:tc>
          <w:tcPr>
            <w:tcW w:w="6828" w:type="dxa"/>
          </w:tcPr>
          <w:p w14:paraId="37E78402" w14:textId="3FB16999" w:rsidR="00DC39DA" w:rsidRPr="00DC39DA" w:rsidRDefault="00DC39DA" w:rsidP="00DC39DA">
            <w:pPr>
              <w:rPr>
                <w:rFonts w:ascii="Times New Roman" w:hAnsi="Times New Roman" w:cs="Times New Roman"/>
              </w:rPr>
            </w:pPr>
            <w:r w:rsidRPr="00DC39DA">
              <w:rPr>
                <w:rFonts w:ascii="Times New Roman" w:hAnsi="Times New Roman" w:cs="Times New Roman"/>
              </w:rPr>
              <w:t>PAAP – Program anual al achiziţiilor publice</w:t>
            </w:r>
          </w:p>
        </w:tc>
      </w:tr>
      <w:tr w:rsidR="00DC39DA" w:rsidRPr="00DC39DA" w14:paraId="708B6741" w14:textId="77777777" w:rsidTr="00615F09">
        <w:trPr>
          <w:trHeight w:val="329"/>
          <w:jc w:val="center"/>
        </w:trPr>
        <w:tc>
          <w:tcPr>
            <w:tcW w:w="2150" w:type="dxa"/>
          </w:tcPr>
          <w:p w14:paraId="1DDF0601" w14:textId="2ED1C2C6" w:rsidR="00DC39DA" w:rsidRPr="00DC39DA" w:rsidRDefault="00DC39DA" w:rsidP="00DC39DA">
            <w:pPr>
              <w:ind w:right="79"/>
              <w:rPr>
                <w:rFonts w:ascii="Times New Roman" w:hAnsi="Times New Roman" w:cs="Times New Roman"/>
              </w:rPr>
            </w:pPr>
            <w:r w:rsidRPr="00DC39DA">
              <w:rPr>
                <w:rFonts w:ascii="Times New Roman" w:hAnsi="Times New Roman" w:cs="Times New Roman"/>
              </w:rPr>
              <w:t xml:space="preserve">PO </w:t>
            </w:r>
          </w:p>
        </w:tc>
        <w:tc>
          <w:tcPr>
            <w:tcW w:w="6828" w:type="dxa"/>
          </w:tcPr>
          <w:p w14:paraId="0FF62238" w14:textId="3ABF9BF4" w:rsidR="00DC39DA" w:rsidRPr="00DC39DA" w:rsidRDefault="00DC39DA" w:rsidP="00DC39DA">
            <w:pPr>
              <w:rPr>
                <w:rFonts w:ascii="Times New Roman" w:hAnsi="Times New Roman" w:cs="Times New Roman"/>
              </w:rPr>
            </w:pPr>
            <w:r w:rsidRPr="00DC39DA">
              <w:rPr>
                <w:rFonts w:ascii="Times New Roman" w:hAnsi="Times New Roman" w:cs="Times New Roman"/>
              </w:rPr>
              <w:t>PS/PO – Procedură operaţională</w:t>
            </w:r>
          </w:p>
        </w:tc>
      </w:tr>
      <w:tr w:rsidR="00DC39DA" w:rsidRPr="00DC39DA" w14:paraId="7D0CE9F6" w14:textId="77777777" w:rsidTr="00615F09">
        <w:trPr>
          <w:trHeight w:val="329"/>
          <w:jc w:val="center"/>
        </w:trPr>
        <w:tc>
          <w:tcPr>
            <w:tcW w:w="2150" w:type="dxa"/>
          </w:tcPr>
          <w:p w14:paraId="000F8F6D" w14:textId="63CEA94B" w:rsidR="00DC39DA" w:rsidRPr="00DC39DA" w:rsidRDefault="00DC39DA" w:rsidP="00DC39DA">
            <w:pPr>
              <w:ind w:right="79"/>
              <w:rPr>
                <w:rFonts w:ascii="Times New Roman" w:hAnsi="Times New Roman" w:cs="Times New Roman"/>
              </w:rPr>
            </w:pPr>
            <w:r w:rsidRPr="00DC39DA">
              <w:rPr>
                <w:rFonts w:ascii="Times New Roman" w:hAnsi="Times New Roman" w:cs="Times New Roman"/>
              </w:rPr>
              <w:t xml:space="preserve">BAA </w:t>
            </w:r>
          </w:p>
        </w:tc>
        <w:tc>
          <w:tcPr>
            <w:tcW w:w="6828" w:type="dxa"/>
          </w:tcPr>
          <w:p w14:paraId="6FFDF780" w14:textId="1AD87883" w:rsidR="00DC39DA" w:rsidRPr="00DC39DA" w:rsidRDefault="00DC39DA" w:rsidP="00DC39DA">
            <w:pPr>
              <w:rPr>
                <w:rFonts w:ascii="Times New Roman" w:hAnsi="Times New Roman" w:cs="Times New Roman"/>
              </w:rPr>
            </w:pPr>
            <w:r w:rsidRPr="00DC39DA">
              <w:rPr>
                <w:rFonts w:ascii="Times New Roman" w:hAnsi="Times New Roman" w:cs="Times New Roman"/>
              </w:rPr>
              <w:t>BAA – Biroul Achiziții și Aprovizionare</w:t>
            </w:r>
          </w:p>
        </w:tc>
      </w:tr>
      <w:tr w:rsidR="00DC39DA" w:rsidRPr="00DC39DA" w14:paraId="508865F1" w14:textId="77777777" w:rsidTr="00615F09">
        <w:trPr>
          <w:trHeight w:val="329"/>
          <w:jc w:val="center"/>
        </w:trPr>
        <w:tc>
          <w:tcPr>
            <w:tcW w:w="2150" w:type="dxa"/>
          </w:tcPr>
          <w:p w14:paraId="4DE4549F" w14:textId="0A41914B" w:rsidR="00DC39DA" w:rsidRPr="00DC39DA" w:rsidRDefault="00DC39DA" w:rsidP="00DC39DA">
            <w:pPr>
              <w:ind w:right="79"/>
              <w:rPr>
                <w:rFonts w:ascii="Times New Roman" w:hAnsi="Times New Roman" w:cs="Times New Roman"/>
              </w:rPr>
            </w:pPr>
            <w:r w:rsidRPr="00DC39DA">
              <w:rPr>
                <w:rFonts w:ascii="Times New Roman" w:hAnsi="Times New Roman" w:cs="Times New Roman"/>
              </w:rPr>
              <w:t xml:space="preserve">DE </w:t>
            </w:r>
          </w:p>
        </w:tc>
        <w:tc>
          <w:tcPr>
            <w:tcW w:w="6828" w:type="dxa"/>
          </w:tcPr>
          <w:p w14:paraId="4B8F38F1" w14:textId="7D93F9F3" w:rsidR="00DC39DA" w:rsidRPr="00DC39DA" w:rsidRDefault="00DC39DA" w:rsidP="00DC39DA">
            <w:pPr>
              <w:rPr>
                <w:rFonts w:ascii="Times New Roman" w:hAnsi="Times New Roman" w:cs="Times New Roman"/>
              </w:rPr>
            </w:pPr>
            <w:r w:rsidRPr="00DC39DA">
              <w:rPr>
                <w:rFonts w:ascii="Times New Roman" w:hAnsi="Times New Roman" w:cs="Times New Roman"/>
              </w:rPr>
              <w:t>DE – Directia Economica</w:t>
            </w:r>
          </w:p>
        </w:tc>
      </w:tr>
      <w:tr w:rsidR="00DC39DA" w:rsidRPr="00DC39DA" w14:paraId="631499EF" w14:textId="77777777" w:rsidTr="00615F09">
        <w:trPr>
          <w:trHeight w:val="329"/>
          <w:jc w:val="center"/>
        </w:trPr>
        <w:tc>
          <w:tcPr>
            <w:tcW w:w="2150" w:type="dxa"/>
          </w:tcPr>
          <w:p w14:paraId="239C3258" w14:textId="106FA511" w:rsidR="00DC39DA" w:rsidRPr="00DC39DA" w:rsidRDefault="00DC39DA" w:rsidP="00DC39DA">
            <w:pPr>
              <w:ind w:right="79"/>
              <w:rPr>
                <w:rFonts w:ascii="Times New Roman" w:hAnsi="Times New Roman" w:cs="Times New Roman"/>
              </w:rPr>
            </w:pPr>
            <w:r w:rsidRPr="00DC39DA">
              <w:rPr>
                <w:rFonts w:ascii="Times New Roman" w:hAnsi="Times New Roman" w:cs="Times New Roman"/>
              </w:rPr>
              <w:t xml:space="preserve">SEAP </w:t>
            </w:r>
          </w:p>
        </w:tc>
        <w:tc>
          <w:tcPr>
            <w:tcW w:w="6828" w:type="dxa"/>
          </w:tcPr>
          <w:p w14:paraId="3A44238D" w14:textId="30E8E09B" w:rsidR="00DC39DA" w:rsidRPr="00DC39DA" w:rsidRDefault="00DC39DA" w:rsidP="00DC39DA">
            <w:pPr>
              <w:rPr>
                <w:rFonts w:ascii="Times New Roman" w:hAnsi="Times New Roman" w:cs="Times New Roman"/>
              </w:rPr>
            </w:pPr>
            <w:r w:rsidRPr="00DC39DA">
              <w:rPr>
                <w:rFonts w:ascii="Times New Roman" w:hAnsi="Times New Roman" w:cs="Times New Roman"/>
              </w:rPr>
              <w:t>SEAP – Sistemul Electronic de Achiziţii Publice</w:t>
            </w:r>
          </w:p>
        </w:tc>
      </w:tr>
      <w:tr w:rsidR="00DC39DA" w:rsidRPr="00DC39DA" w14:paraId="21095481" w14:textId="77777777" w:rsidTr="00615F09">
        <w:trPr>
          <w:trHeight w:val="329"/>
          <w:jc w:val="center"/>
        </w:trPr>
        <w:tc>
          <w:tcPr>
            <w:tcW w:w="2150" w:type="dxa"/>
          </w:tcPr>
          <w:p w14:paraId="03BEE15D" w14:textId="261C4735" w:rsidR="00DC39DA" w:rsidRPr="00DC39DA" w:rsidRDefault="00DC39DA" w:rsidP="00DC39DA">
            <w:pPr>
              <w:ind w:right="79"/>
              <w:rPr>
                <w:rFonts w:ascii="Times New Roman" w:hAnsi="Times New Roman" w:cs="Times New Roman"/>
              </w:rPr>
            </w:pPr>
            <w:r w:rsidRPr="00DC39DA">
              <w:rPr>
                <w:rFonts w:ascii="Times New Roman" w:hAnsi="Times New Roman" w:cs="Times New Roman"/>
              </w:rPr>
              <w:t xml:space="preserve">SMC </w:t>
            </w:r>
          </w:p>
        </w:tc>
        <w:tc>
          <w:tcPr>
            <w:tcW w:w="6828" w:type="dxa"/>
          </w:tcPr>
          <w:p w14:paraId="4CD84CDB" w14:textId="70FD6190" w:rsidR="00DC39DA" w:rsidRPr="00DC39DA" w:rsidRDefault="00DC39DA" w:rsidP="00DC39DA">
            <w:pPr>
              <w:rPr>
                <w:rFonts w:ascii="Times New Roman" w:hAnsi="Times New Roman" w:cs="Times New Roman"/>
              </w:rPr>
            </w:pPr>
            <w:r w:rsidRPr="00DC39DA">
              <w:rPr>
                <w:rFonts w:ascii="Times New Roman" w:hAnsi="Times New Roman" w:cs="Times New Roman"/>
              </w:rPr>
              <w:t>SMC – Sistemul de Management al Calităţii</w:t>
            </w:r>
          </w:p>
        </w:tc>
      </w:tr>
      <w:tr w:rsidR="00DC39DA" w:rsidRPr="00DC39DA" w14:paraId="61C1258F" w14:textId="77777777" w:rsidTr="00615F09">
        <w:trPr>
          <w:trHeight w:val="329"/>
          <w:jc w:val="center"/>
        </w:trPr>
        <w:tc>
          <w:tcPr>
            <w:tcW w:w="2150" w:type="dxa"/>
          </w:tcPr>
          <w:p w14:paraId="6568B75C" w14:textId="25E4816A" w:rsidR="00DC39DA" w:rsidRPr="00DC39DA" w:rsidRDefault="00DC39DA" w:rsidP="00DC39DA">
            <w:pPr>
              <w:ind w:right="79"/>
              <w:rPr>
                <w:rFonts w:ascii="Times New Roman" w:hAnsi="Times New Roman" w:cs="Times New Roman"/>
              </w:rPr>
            </w:pPr>
            <w:r w:rsidRPr="00DC39DA">
              <w:rPr>
                <w:rFonts w:ascii="Times New Roman" w:hAnsi="Times New Roman" w:cs="Times New Roman"/>
              </w:rPr>
              <w:t xml:space="preserve">TVA </w:t>
            </w:r>
          </w:p>
        </w:tc>
        <w:tc>
          <w:tcPr>
            <w:tcW w:w="6828" w:type="dxa"/>
          </w:tcPr>
          <w:p w14:paraId="7D4F2EBE" w14:textId="4394C78D" w:rsidR="00DC39DA" w:rsidRPr="00DC39DA" w:rsidRDefault="00DC39DA" w:rsidP="00DC39DA">
            <w:pPr>
              <w:rPr>
                <w:rFonts w:ascii="Times New Roman" w:hAnsi="Times New Roman" w:cs="Times New Roman"/>
              </w:rPr>
            </w:pPr>
            <w:r w:rsidRPr="00DC39DA">
              <w:rPr>
                <w:rFonts w:ascii="Times New Roman" w:hAnsi="Times New Roman" w:cs="Times New Roman"/>
              </w:rPr>
              <w:t>TVA – Taxă pe Valoare Adăugată</w:t>
            </w:r>
          </w:p>
        </w:tc>
      </w:tr>
      <w:tr w:rsidR="00DC39DA" w:rsidRPr="00DC39DA" w14:paraId="15290B2E" w14:textId="77777777" w:rsidTr="00615F09">
        <w:trPr>
          <w:trHeight w:val="329"/>
          <w:jc w:val="center"/>
        </w:trPr>
        <w:tc>
          <w:tcPr>
            <w:tcW w:w="2150" w:type="dxa"/>
          </w:tcPr>
          <w:p w14:paraId="6BA1C69F" w14:textId="4A458C16" w:rsidR="00DC39DA" w:rsidRPr="00DC39DA" w:rsidRDefault="00DC39DA" w:rsidP="00DC39DA">
            <w:pPr>
              <w:ind w:right="79"/>
              <w:rPr>
                <w:rFonts w:ascii="Times New Roman" w:hAnsi="Times New Roman" w:cs="Times New Roman"/>
              </w:rPr>
            </w:pPr>
            <w:r w:rsidRPr="00DC39DA">
              <w:rPr>
                <w:rFonts w:ascii="Times New Roman" w:hAnsi="Times New Roman" w:cs="Times New Roman"/>
              </w:rPr>
              <w:t xml:space="preserve">BVC </w:t>
            </w:r>
          </w:p>
        </w:tc>
        <w:tc>
          <w:tcPr>
            <w:tcW w:w="6828" w:type="dxa"/>
          </w:tcPr>
          <w:p w14:paraId="384DA112" w14:textId="3DB837FA" w:rsidR="00DC39DA" w:rsidRPr="00DC39DA" w:rsidRDefault="00DC39DA" w:rsidP="00DC39DA">
            <w:pPr>
              <w:rPr>
                <w:rFonts w:ascii="Times New Roman" w:hAnsi="Times New Roman" w:cs="Times New Roman"/>
              </w:rPr>
            </w:pPr>
            <w:r w:rsidRPr="00DC39DA">
              <w:rPr>
                <w:rFonts w:ascii="Times New Roman" w:hAnsi="Times New Roman" w:cs="Times New Roman"/>
              </w:rPr>
              <w:t>BVC – Buget de venituri si cheltuieli</w:t>
            </w:r>
          </w:p>
        </w:tc>
      </w:tr>
      <w:tr w:rsidR="00615F09" w:rsidRPr="00DC39DA" w14:paraId="3D9385F0" w14:textId="77777777" w:rsidTr="00615F09">
        <w:trPr>
          <w:trHeight w:val="329"/>
          <w:jc w:val="center"/>
        </w:trPr>
        <w:tc>
          <w:tcPr>
            <w:tcW w:w="2150" w:type="dxa"/>
          </w:tcPr>
          <w:p w14:paraId="5E70573E" w14:textId="27829732" w:rsidR="00615F09" w:rsidRPr="00DC39DA" w:rsidRDefault="00615F09" w:rsidP="00DC39DA">
            <w:pPr>
              <w:ind w:right="79"/>
            </w:pPr>
            <w:r>
              <w:t>RN</w:t>
            </w:r>
          </w:p>
        </w:tc>
        <w:tc>
          <w:tcPr>
            <w:tcW w:w="6828" w:type="dxa"/>
          </w:tcPr>
          <w:p w14:paraId="16CFD10C" w14:textId="19442B72" w:rsidR="00615F09" w:rsidRPr="00DC39DA" w:rsidRDefault="00615F09" w:rsidP="00DC39DA">
            <w:r>
              <w:t>RN – Referat de necesitate si oportunitate</w:t>
            </w:r>
          </w:p>
        </w:tc>
      </w:tr>
    </w:tbl>
    <w:p w14:paraId="76FDEB96" w14:textId="112485A2" w:rsidR="00CD2EA8" w:rsidRPr="00E21B92" w:rsidRDefault="00CD2EA8" w:rsidP="003C7B99">
      <w:pPr>
        <w:jc w:val="both"/>
        <w:rPr>
          <w:color w:val="000000" w:themeColor="text1"/>
        </w:rPr>
      </w:pPr>
    </w:p>
    <w:p w14:paraId="5086519C" w14:textId="77777777" w:rsidR="006A28A3" w:rsidRDefault="006A28A3" w:rsidP="003C7B99">
      <w:pPr>
        <w:jc w:val="both"/>
        <w:rPr>
          <w:color w:val="000000" w:themeColor="text1"/>
        </w:rPr>
      </w:pPr>
    </w:p>
    <w:p w14:paraId="09669008" w14:textId="77777777" w:rsidR="0040487C" w:rsidRDefault="0040487C" w:rsidP="003C7B99">
      <w:pPr>
        <w:jc w:val="both"/>
        <w:rPr>
          <w:color w:val="000000" w:themeColor="text1"/>
        </w:rPr>
      </w:pPr>
    </w:p>
    <w:p w14:paraId="076B5310" w14:textId="77777777" w:rsidR="0040487C" w:rsidRDefault="0040487C" w:rsidP="003C7B99">
      <w:pPr>
        <w:jc w:val="both"/>
        <w:rPr>
          <w:color w:val="000000" w:themeColor="text1"/>
        </w:rPr>
      </w:pPr>
    </w:p>
    <w:p w14:paraId="2C44EC7E" w14:textId="77777777" w:rsidR="0040487C" w:rsidRDefault="0040487C" w:rsidP="003C7B99">
      <w:pPr>
        <w:jc w:val="both"/>
        <w:rPr>
          <w:color w:val="000000" w:themeColor="text1"/>
        </w:rPr>
      </w:pPr>
    </w:p>
    <w:p w14:paraId="61EC490B" w14:textId="77777777" w:rsidR="0040487C" w:rsidRPr="00E21B92" w:rsidRDefault="0040487C" w:rsidP="003C7B99">
      <w:pPr>
        <w:jc w:val="both"/>
        <w:rPr>
          <w:color w:val="000000" w:themeColor="text1"/>
        </w:rPr>
      </w:pPr>
    </w:p>
    <w:p w14:paraId="2847EFFA" w14:textId="1B0D2EED" w:rsidR="00827193" w:rsidRPr="00E21B92" w:rsidRDefault="004B3B49" w:rsidP="004B3B49">
      <w:pPr>
        <w:tabs>
          <w:tab w:val="left" w:pos="709"/>
        </w:tabs>
        <w:jc w:val="both"/>
        <w:rPr>
          <w:b/>
          <w:color w:val="000000" w:themeColor="text1"/>
          <w:sz w:val="28"/>
          <w:szCs w:val="28"/>
        </w:rPr>
      </w:pPr>
      <w:r w:rsidRPr="00E21B92">
        <w:rPr>
          <w:b/>
          <w:color w:val="000000" w:themeColor="text1"/>
          <w:sz w:val="28"/>
          <w:szCs w:val="28"/>
        </w:rPr>
        <w:t xml:space="preserve">5. </w:t>
      </w:r>
      <w:r w:rsidR="00827193" w:rsidRPr="00E21B92">
        <w:rPr>
          <w:b/>
          <w:color w:val="000000" w:themeColor="text1"/>
          <w:sz w:val="28"/>
          <w:szCs w:val="28"/>
        </w:rPr>
        <w:t xml:space="preserve">DESCRIEREA </w:t>
      </w:r>
      <w:r w:rsidR="0055058B" w:rsidRPr="00E21B92">
        <w:rPr>
          <w:b/>
          <w:color w:val="000000" w:themeColor="text1"/>
          <w:sz w:val="28"/>
          <w:szCs w:val="28"/>
        </w:rPr>
        <w:t>PROCEDURII</w:t>
      </w:r>
    </w:p>
    <w:p w14:paraId="56E066BD" w14:textId="77777777" w:rsidR="0071481D" w:rsidRPr="00E21B92" w:rsidRDefault="0071481D" w:rsidP="0071481D">
      <w:pPr>
        <w:pStyle w:val="ListParagraph"/>
        <w:tabs>
          <w:tab w:val="left" w:pos="709"/>
        </w:tabs>
        <w:ind w:left="360"/>
        <w:jc w:val="both"/>
        <w:rPr>
          <w:b/>
          <w:color w:val="000000" w:themeColor="text1"/>
          <w:sz w:val="28"/>
          <w:szCs w:val="28"/>
        </w:rPr>
      </w:pPr>
    </w:p>
    <w:p w14:paraId="1EDE7BC5" w14:textId="24111866" w:rsidR="008A7EB3" w:rsidRPr="00DC39DA" w:rsidRDefault="0071481D" w:rsidP="00AD444D">
      <w:pPr>
        <w:pStyle w:val="ListParagraph"/>
        <w:numPr>
          <w:ilvl w:val="1"/>
          <w:numId w:val="15"/>
        </w:numPr>
        <w:tabs>
          <w:tab w:val="left" w:pos="709"/>
        </w:tabs>
        <w:jc w:val="both"/>
        <w:rPr>
          <w:b/>
          <w:color w:val="000000" w:themeColor="text1"/>
        </w:rPr>
      </w:pPr>
      <w:r w:rsidRPr="00DC39DA">
        <w:rPr>
          <w:b/>
          <w:color w:val="000000" w:themeColor="text1"/>
        </w:rPr>
        <w:t>GENERALITĂȚI</w:t>
      </w:r>
    </w:p>
    <w:p w14:paraId="2686D77A" w14:textId="3788C8D5" w:rsidR="0071481D" w:rsidRDefault="0071481D" w:rsidP="003C7B99">
      <w:pPr>
        <w:tabs>
          <w:tab w:val="left" w:pos="709"/>
        </w:tabs>
        <w:jc w:val="both"/>
        <w:rPr>
          <w:b/>
          <w:color w:val="000000" w:themeColor="text1"/>
        </w:rPr>
      </w:pPr>
    </w:p>
    <w:p w14:paraId="01070433" w14:textId="600A566A" w:rsidR="000F71D0" w:rsidRPr="006950E1" w:rsidRDefault="000F71D0" w:rsidP="000F71D0">
      <w:pPr>
        <w:pStyle w:val="Normal1"/>
        <w:tabs>
          <w:tab w:val="left" w:pos="360"/>
        </w:tabs>
        <w:jc w:val="both"/>
        <w:rPr>
          <w:rFonts w:cs="Times New Roman"/>
          <w:lang w:val="ro-RO"/>
        </w:rPr>
      </w:pPr>
      <w:r>
        <w:rPr>
          <w:lang w:val="ro-RO"/>
        </w:rPr>
        <w:tab/>
      </w:r>
      <w:r w:rsidRPr="006950E1">
        <w:rPr>
          <w:lang w:val="ro-RO"/>
        </w:rPr>
        <w:t>P</w:t>
      </w:r>
      <w:r w:rsidRPr="006950E1">
        <w:rPr>
          <w:rFonts w:cs="Times New Roman"/>
          <w:lang w:val="ro-RO"/>
        </w:rPr>
        <w:t xml:space="preserve">rocedura de atribuire aplicabilă în cazul serviciilor sociale și al altor servicii specifice prevăzute în Anexa nr. 2 din Legea nr. 98/2016, </w:t>
      </w:r>
      <w:r w:rsidRPr="006950E1">
        <w:rPr>
          <w:rFonts w:cs="Times New Roman"/>
          <w:b/>
          <w:bCs/>
          <w:lang w:val="ro-RO"/>
        </w:rPr>
        <w:t>indiferent de valoarea acestora</w:t>
      </w:r>
      <w:r w:rsidRPr="006950E1">
        <w:rPr>
          <w:rFonts w:cs="Times New Roman"/>
          <w:lang w:val="ro-RO"/>
        </w:rPr>
        <w:t xml:space="preserve">, este o </w:t>
      </w:r>
      <w:r w:rsidRPr="006950E1">
        <w:rPr>
          <w:rFonts w:cs="Times New Roman"/>
          <w:b/>
          <w:bCs/>
          <w:lang w:val="ro-RO"/>
        </w:rPr>
        <w:t>procedură proprie</w:t>
      </w:r>
      <w:r w:rsidRPr="006950E1">
        <w:rPr>
          <w:rFonts w:cs="Times New Roman"/>
          <w:lang w:val="ro-RO"/>
        </w:rPr>
        <w:t>.</w:t>
      </w:r>
    </w:p>
    <w:p w14:paraId="0538B933" w14:textId="63F4A020" w:rsidR="000F71D0" w:rsidRPr="006950E1" w:rsidRDefault="000F71D0" w:rsidP="000F71D0">
      <w:pPr>
        <w:pStyle w:val="Normal1"/>
        <w:tabs>
          <w:tab w:val="left" w:pos="360"/>
        </w:tabs>
        <w:jc w:val="both"/>
        <w:rPr>
          <w:rFonts w:cs="Times New Roman"/>
          <w:lang w:val="ro-RO"/>
        </w:rPr>
      </w:pPr>
      <w:r w:rsidRPr="006950E1">
        <w:rPr>
          <w:rFonts w:cs="Times New Roman"/>
          <w:lang w:val="ro-RO"/>
        </w:rPr>
        <w:tab/>
        <w:t>Autoritatea contractantă are obligația ca la elaborarea acesteia să respecte principiile prevăzute la art. 2 alin. (2) din Legea nr. 98/2016.</w:t>
      </w:r>
    </w:p>
    <w:p w14:paraId="6C25947F" w14:textId="77777777" w:rsidR="000F71D0" w:rsidRPr="006950E1" w:rsidRDefault="000F71D0" w:rsidP="000F71D0">
      <w:pPr>
        <w:pStyle w:val="Normal1"/>
        <w:tabs>
          <w:tab w:val="left" w:pos="360"/>
        </w:tabs>
        <w:jc w:val="both"/>
        <w:rPr>
          <w:rFonts w:cs="Times New Roman"/>
          <w:lang w:val="ro-RO"/>
        </w:rPr>
      </w:pPr>
    </w:p>
    <w:p w14:paraId="78BEAF99" w14:textId="77777777" w:rsidR="000F71D0" w:rsidRDefault="000F71D0" w:rsidP="000F71D0">
      <w:pPr>
        <w:pStyle w:val="Normal1"/>
        <w:tabs>
          <w:tab w:val="left" w:pos="360"/>
        </w:tabs>
        <w:jc w:val="both"/>
        <w:rPr>
          <w:rFonts w:cs="Times New Roman"/>
          <w:lang w:val="ro-RO"/>
        </w:rPr>
      </w:pPr>
      <w:r w:rsidRPr="006950E1">
        <w:rPr>
          <w:rFonts w:cs="Times New Roman"/>
          <w:lang w:val="ro-RO"/>
        </w:rPr>
        <w:tab/>
      </w:r>
    </w:p>
    <w:p w14:paraId="56882563" w14:textId="351EA636" w:rsidR="000F71D0" w:rsidRPr="000F71D0" w:rsidRDefault="000F71D0" w:rsidP="000F71D0">
      <w:pPr>
        <w:pStyle w:val="Normal1"/>
        <w:tabs>
          <w:tab w:val="left" w:pos="360"/>
        </w:tabs>
        <w:jc w:val="both"/>
        <w:rPr>
          <w:rFonts w:cs="Times New Roman"/>
          <w:b/>
          <w:lang w:val="ro-RO"/>
        </w:rPr>
      </w:pPr>
      <w:r w:rsidRPr="000F71D0">
        <w:rPr>
          <w:rFonts w:cs="Times New Roman"/>
          <w:b/>
          <w:lang w:val="ro-RO"/>
        </w:rPr>
        <w:tab/>
        <w:t>A. Valoare estimată este egală sau mai mare decât pragul valoric prevăzut la art.7</w:t>
      </w:r>
      <w:r>
        <w:rPr>
          <w:rFonts w:cs="Times New Roman"/>
          <w:b/>
          <w:lang w:val="ro-RO"/>
        </w:rPr>
        <w:t>,</w:t>
      </w:r>
      <w:r w:rsidRPr="000F71D0">
        <w:rPr>
          <w:rFonts w:cs="Times New Roman"/>
          <w:b/>
          <w:lang w:val="ro-RO"/>
        </w:rPr>
        <w:t xml:space="preserve"> alin. (1)</w:t>
      </w:r>
      <w:r>
        <w:rPr>
          <w:rFonts w:cs="Times New Roman"/>
          <w:b/>
          <w:lang w:val="ro-RO"/>
        </w:rPr>
        <w:t>,</w:t>
      </w:r>
      <w:r w:rsidRPr="000F71D0">
        <w:rPr>
          <w:rFonts w:cs="Times New Roman"/>
          <w:b/>
          <w:lang w:val="ro-RO"/>
        </w:rPr>
        <w:t xml:space="preserve"> lit. d)</w:t>
      </w:r>
    </w:p>
    <w:p w14:paraId="25D10ED4" w14:textId="77777777" w:rsidR="000F71D0" w:rsidRDefault="000F71D0" w:rsidP="000F71D0">
      <w:pPr>
        <w:pStyle w:val="Normal1"/>
        <w:tabs>
          <w:tab w:val="left" w:pos="360"/>
        </w:tabs>
        <w:jc w:val="both"/>
        <w:rPr>
          <w:rFonts w:cs="Times New Roman"/>
          <w:lang w:val="ro-RO"/>
        </w:rPr>
      </w:pPr>
      <w:r>
        <w:rPr>
          <w:rFonts w:cs="Times New Roman"/>
          <w:lang w:val="ro-RO"/>
        </w:rPr>
        <w:tab/>
      </w:r>
    </w:p>
    <w:p w14:paraId="46636AE8" w14:textId="207D6360" w:rsidR="000F71D0" w:rsidRPr="006950E1" w:rsidRDefault="000F71D0" w:rsidP="000F71D0">
      <w:pPr>
        <w:pStyle w:val="Normal1"/>
        <w:tabs>
          <w:tab w:val="left" w:pos="360"/>
        </w:tabs>
        <w:jc w:val="both"/>
        <w:rPr>
          <w:rFonts w:cs="Times New Roman"/>
          <w:lang w:val="ro-RO"/>
        </w:rPr>
      </w:pPr>
      <w:r>
        <w:rPr>
          <w:rFonts w:cs="Times New Roman"/>
          <w:lang w:val="ro-RO"/>
        </w:rPr>
        <w:tab/>
      </w:r>
      <w:r w:rsidRPr="006950E1">
        <w:rPr>
          <w:rFonts w:cs="Times New Roman"/>
          <w:lang w:val="ro-RO"/>
        </w:rPr>
        <w:t xml:space="preserve">Conform art. 111 alin. (2) din Legea nr. 98/2016, în cazul achizițiilor a căror valoare estimată este egală sau mai mare decât pragul valoric prevăzut la art. 7 alin. (1) lit. d, AC are următoarele </w:t>
      </w:r>
      <w:r w:rsidRPr="006950E1">
        <w:rPr>
          <w:rFonts w:cs="Times New Roman"/>
          <w:b/>
          <w:lang w:val="ro-RO"/>
        </w:rPr>
        <w:t>obligații suplimentare</w:t>
      </w:r>
      <w:r w:rsidRPr="006950E1">
        <w:rPr>
          <w:rFonts w:cs="Times New Roman"/>
          <w:lang w:val="ro-RO"/>
        </w:rPr>
        <w:t xml:space="preserve"> din perspectiva regulilor de publicitate și transparență:</w:t>
      </w:r>
    </w:p>
    <w:p w14:paraId="6F091687" w14:textId="77777777" w:rsidR="000F71D0" w:rsidRPr="006950E1" w:rsidRDefault="000F71D0" w:rsidP="000F71D0">
      <w:pPr>
        <w:pStyle w:val="Normal1"/>
        <w:tabs>
          <w:tab w:val="left" w:pos="360"/>
        </w:tabs>
        <w:jc w:val="both"/>
        <w:rPr>
          <w:rFonts w:cs="Times New Roman"/>
          <w:lang w:val="ro-RO"/>
        </w:rPr>
      </w:pPr>
    </w:p>
    <w:p w14:paraId="4AB2277D" w14:textId="77777777" w:rsidR="000F71D0" w:rsidRPr="006950E1" w:rsidRDefault="000F71D0" w:rsidP="00AD444D">
      <w:pPr>
        <w:pStyle w:val="Normal1"/>
        <w:numPr>
          <w:ilvl w:val="0"/>
          <w:numId w:val="27"/>
        </w:numPr>
        <w:tabs>
          <w:tab w:val="left" w:pos="360"/>
        </w:tabs>
        <w:jc w:val="both"/>
        <w:rPr>
          <w:rFonts w:cs="Times New Roman"/>
          <w:i/>
          <w:iCs/>
          <w:lang w:val="ro-RO"/>
        </w:rPr>
      </w:pPr>
      <w:r w:rsidRPr="006950E1">
        <w:rPr>
          <w:rFonts w:cs="Times New Roman"/>
          <w:bCs/>
          <w:lang w:val="ro-RO"/>
        </w:rPr>
        <w:t>de a-și face cunoscută intenția de a achiziționa respectivele servicii fie prin publicarea unui anunț de participare, fie prin intermediul unui anunț de intenție valabil în mod continuu</w:t>
      </w:r>
      <w:r w:rsidRPr="006950E1">
        <w:rPr>
          <w:rFonts w:cs="Times New Roman"/>
          <w:lang w:val="ro-RO"/>
        </w:rPr>
        <w:t xml:space="preserve">; </w:t>
      </w:r>
    </w:p>
    <w:p w14:paraId="2FA1B65C" w14:textId="77777777" w:rsidR="000F71D0" w:rsidRPr="006950E1" w:rsidRDefault="000F71D0" w:rsidP="000F71D0">
      <w:pPr>
        <w:pStyle w:val="Normal1"/>
        <w:tabs>
          <w:tab w:val="left" w:pos="360"/>
        </w:tabs>
        <w:ind w:left="720"/>
        <w:jc w:val="both"/>
        <w:rPr>
          <w:rFonts w:cs="Times New Roman"/>
          <w:i/>
          <w:iCs/>
          <w:lang w:val="ro-RO"/>
        </w:rPr>
      </w:pPr>
    </w:p>
    <w:p w14:paraId="69DDB9FE" w14:textId="479A0A82" w:rsidR="000F71D0" w:rsidRPr="006950E1" w:rsidRDefault="000F71D0" w:rsidP="000F71D0">
      <w:pPr>
        <w:pStyle w:val="Normal1"/>
        <w:tabs>
          <w:tab w:val="left" w:pos="360"/>
        </w:tabs>
        <w:jc w:val="both"/>
        <w:rPr>
          <w:rFonts w:cs="Times New Roman"/>
          <w:iCs/>
          <w:lang w:val="ro-RO"/>
        </w:rPr>
      </w:pPr>
      <w:r>
        <w:rPr>
          <w:rFonts w:cs="Times New Roman"/>
          <w:i/>
          <w:iCs/>
          <w:lang w:val="ro-RO"/>
        </w:rPr>
        <w:tab/>
      </w:r>
      <w:r w:rsidRPr="006950E1">
        <w:rPr>
          <w:rFonts w:cs="Times New Roman"/>
          <w:i/>
          <w:iCs/>
          <w:lang w:val="ro-RO"/>
        </w:rPr>
        <w:t xml:space="preserve">Anunțul de intenție valabil în mod continuu </w:t>
      </w:r>
      <w:r w:rsidRPr="006950E1">
        <w:rPr>
          <w:rFonts w:cs="Times New Roman"/>
          <w:iCs/>
          <w:lang w:val="ro-RO"/>
        </w:rPr>
        <w:t>reprezintă o modalitate de inițiere a unei proceduri de atribuire pentru achiziția de servicii sociale ori alte servicii specifice, în cuprinsul căruia se face referire în mod specific la categoriile de servicii care fac obiectul contractelor ce urmează să fie atribuite, se indică faptul că respectivele contracte sunt atribuite fără publicarea ulterioară a unui anunț de participare și se invită operatorii economici interesați să își exprime în scris interesul pentru participarea la procedura de atribuire.</w:t>
      </w:r>
    </w:p>
    <w:p w14:paraId="7A35258E" w14:textId="77777777" w:rsidR="000F71D0" w:rsidRPr="006950E1" w:rsidRDefault="000F71D0" w:rsidP="000F71D0">
      <w:pPr>
        <w:pStyle w:val="Normal1"/>
        <w:tabs>
          <w:tab w:val="left" w:pos="360"/>
        </w:tabs>
        <w:ind w:left="360"/>
        <w:jc w:val="both"/>
        <w:rPr>
          <w:rFonts w:cs="Times New Roman"/>
          <w:i/>
          <w:iCs/>
          <w:lang w:val="ro-RO"/>
        </w:rPr>
      </w:pPr>
    </w:p>
    <w:p w14:paraId="63EEA215" w14:textId="77777777" w:rsidR="000F71D0" w:rsidRPr="006950E1" w:rsidRDefault="000F71D0" w:rsidP="00AD444D">
      <w:pPr>
        <w:pStyle w:val="Normal1"/>
        <w:numPr>
          <w:ilvl w:val="0"/>
          <w:numId w:val="27"/>
        </w:numPr>
        <w:tabs>
          <w:tab w:val="left" w:pos="360"/>
        </w:tabs>
        <w:jc w:val="both"/>
        <w:rPr>
          <w:rFonts w:cs="Times New Roman"/>
          <w:bCs/>
          <w:lang w:val="ro-RO"/>
        </w:rPr>
      </w:pPr>
      <w:r w:rsidRPr="006950E1">
        <w:rPr>
          <w:rFonts w:cs="Times New Roman"/>
          <w:bCs/>
          <w:lang w:val="ro-RO"/>
        </w:rPr>
        <w:t>de a publica un anunț de atribuire a contractului.</w:t>
      </w:r>
    </w:p>
    <w:p w14:paraId="54CCF63D" w14:textId="77777777" w:rsidR="000F71D0" w:rsidRPr="006950E1" w:rsidRDefault="000F71D0" w:rsidP="000F71D0">
      <w:pPr>
        <w:pStyle w:val="Normal1"/>
        <w:tabs>
          <w:tab w:val="left" w:pos="360"/>
        </w:tabs>
        <w:jc w:val="both"/>
        <w:rPr>
          <w:rFonts w:cs="Times New Roman"/>
          <w:b/>
          <w:bCs/>
          <w:lang w:val="ro-RO"/>
        </w:rPr>
      </w:pPr>
    </w:p>
    <w:p w14:paraId="560F709A" w14:textId="77777777" w:rsidR="000F71D0" w:rsidRPr="006950E1" w:rsidRDefault="000F71D0" w:rsidP="000F71D0">
      <w:pPr>
        <w:ind w:firstLine="360"/>
        <w:jc w:val="both"/>
      </w:pPr>
      <w:r w:rsidRPr="006950E1">
        <w:t xml:space="preserve">Pentru achiziția serviciilor sociale și a altor servicii specifice cuprinse în anexa 2 la Legea nr. 98/2016, AC </w:t>
      </w:r>
      <w:r w:rsidRPr="006950E1">
        <w:rPr>
          <w:b/>
          <w:bCs/>
        </w:rPr>
        <w:t>nu mai utilizează funcționalitățile tehnice ale SEAP</w:t>
      </w:r>
      <w:r w:rsidRPr="006950E1">
        <w:t xml:space="preserve"> pentru inițierea și derularea procedurilor de achiziții publice, prin completarea formularului electronic de documentație de atribuire aferentă unui anunț de participare/anunț de concesionare.</w:t>
      </w:r>
    </w:p>
    <w:p w14:paraId="295FBA1C" w14:textId="77777777" w:rsidR="000F71D0" w:rsidRPr="006950E1" w:rsidRDefault="000F71D0" w:rsidP="000F71D0">
      <w:pPr>
        <w:ind w:firstLine="360"/>
        <w:jc w:val="both"/>
      </w:pPr>
    </w:p>
    <w:p w14:paraId="587388CE" w14:textId="77777777" w:rsidR="000F71D0" w:rsidRPr="006950E1" w:rsidRDefault="000F71D0" w:rsidP="000F71D0">
      <w:pPr>
        <w:ind w:firstLine="567"/>
        <w:jc w:val="both"/>
      </w:pPr>
      <w:r w:rsidRPr="006950E1">
        <w:t xml:space="preserve">Pentru îndeplinirea obligațiilor de transparență la nivel european, AC va proceda la accesarea paginii de internet a Oficiului pentru publicații - disponibilă la adresa </w:t>
      </w:r>
      <w:r>
        <w:fldChar w:fldCharType="begin"/>
      </w:r>
      <w:r>
        <w:instrText>HYPERLINK "https://ted.europa.eu/"</w:instrText>
      </w:r>
      <w:r>
        <w:fldChar w:fldCharType="separate"/>
      </w:r>
      <w:r w:rsidRPr="006950E1">
        <w:rPr>
          <w:rStyle w:val="Hyperlink"/>
        </w:rPr>
        <w:t>https://ted.europa.eu/</w:t>
      </w:r>
      <w:r>
        <w:rPr>
          <w:rStyle w:val="Hyperlink"/>
        </w:rPr>
        <w:fldChar w:fldCharType="end"/>
      </w:r>
      <w:r w:rsidRPr="006950E1">
        <w:t xml:space="preserve"> - și va parcurge pașii necesari înregistrării și transmiterii formularului standard stabilit de Comisia Europeană. </w:t>
      </w:r>
    </w:p>
    <w:p w14:paraId="63542F5C" w14:textId="77777777" w:rsidR="000F71D0" w:rsidRPr="006950E1" w:rsidRDefault="000F71D0" w:rsidP="000F71D0">
      <w:pPr>
        <w:ind w:firstLine="567"/>
        <w:jc w:val="both"/>
      </w:pPr>
      <w:r w:rsidRPr="006950E1">
        <w:t>La completarea formularelor standard utilizate, atât de inițiere, cât și de atribuire, AC va include informațiile obligatorii prevăzute în Anexa V, respectiv în partea H, I, J din Directiva 2014/24/UE a Parlamentului European și a Consiliului din 26 februarie 2014 privind achizițiile publice și de abrogare a Directivei 2004/18/CE.</w:t>
      </w:r>
    </w:p>
    <w:p w14:paraId="2FA9C52C" w14:textId="77777777" w:rsidR="000F71D0" w:rsidRPr="006950E1" w:rsidRDefault="000F71D0" w:rsidP="000F71D0">
      <w:pPr>
        <w:ind w:firstLine="567"/>
        <w:jc w:val="both"/>
      </w:pPr>
    </w:p>
    <w:p w14:paraId="1EFE0047" w14:textId="77777777" w:rsidR="000F71D0" w:rsidRPr="006950E1" w:rsidRDefault="000F71D0" w:rsidP="000F71D0">
      <w:pPr>
        <w:tabs>
          <w:tab w:val="left" w:pos="514"/>
        </w:tabs>
        <w:jc w:val="both"/>
      </w:pPr>
      <w:r w:rsidRPr="006950E1">
        <w:tab/>
        <w:t xml:space="preserve">AC va pune la dispoziția operatorilor economici adresa de internet sau modalitatea de accesare a setului de documente aferente achiziției. </w:t>
      </w:r>
    </w:p>
    <w:p w14:paraId="115D6EB9" w14:textId="77777777" w:rsidR="000F71D0" w:rsidRPr="006950E1" w:rsidRDefault="000F71D0" w:rsidP="000F71D0">
      <w:pPr>
        <w:tabs>
          <w:tab w:val="left" w:pos="514"/>
        </w:tabs>
        <w:jc w:val="both"/>
      </w:pPr>
      <w:r w:rsidRPr="006950E1">
        <w:tab/>
      </w:r>
    </w:p>
    <w:p w14:paraId="486D7B42" w14:textId="77777777" w:rsidR="000F71D0" w:rsidRPr="006950E1" w:rsidRDefault="000F71D0" w:rsidP="000F71D0">
      <w:pPr>
        <w:tabs>
          <w:tab w:val="left" w:pos="514"/>
        </w:tabs>
        <w:jc w:val="both"/>
      </w:pPr>
      <w:r w:rsidRPr="006950E1">
        <w:tab/>
        <w:t xml:space="preserve">Printre elementele anunțului de participare/anunțului de intenție valabil în mod continuu, trebuie să se regăsească o scurtă descriere a procedurii proprii care urmează a fi aplicată de autoritatea contractantă în vederea selectării prestatorilor de servicii – procedură care va asigura respectarea principiilor, în special tratamentul egal al operatorilor economici. </w:t>
      </w:r>
    </w:p>
    <w:p w14:paraId="2B1E7AD4" w14:textId="77777777" w:rsidR="000F71D0" w:rsidRPr="006950E1" w:rsidRDefault="000F71D0" w:rsidP="000F71D0">
      <w:pPr>
        <w:tabs>
          <w:tab w:val="left" w:pos="514"/>
        </w:tabs>
        <w:jc w:val="both"/>
      </w:pPr>
    </w:p>
    <w:p w14:paraId="4B5AE76A" w14:textId="77777777" w:rsidR="000F71D0" w:rsidRPr="006950E1" w:rsidRDefault="000F71D0" w:rsidP="000F71D0">
      <w:pPr>
        <w:ind w:firstLine="567"/>
        <w:jc w:val="both"/>
      </w:pPr>
      <w:r w:rsidRPr="006950E1">
        <w:t>La elaborarea procedurii proprii, pentru achiziții a căror valoare estimată creează obligații de transmitere a anunțului la JOUE, AC va utiliza în mod imperativ unul din criteriile de atribuire „cel mai bun raport calitate-preț” sau „cel mai bun raport calitate-cost”, prevăzute la art. 187 alin. (3) lit. c) și d) din Lege, având în vedere criteriile de calitate și de sustenabilitate ale serviciilor sociale.</w:t>
      </w:r>
    </w:p>
    <w:p w14:paraId="796CA386" w14:textId="77777777" w:rsidR="000F71D0" w:rsidRPr="006950E1" w:rsidRDefault="000F71D0" w:rsidP="000F71D0">
      <w:pPr>
        <w:ind w:firstLine="567"/>
        <w:jc w:val="both"/>
      </w:pPr>
    </w:p>
    <w:p w14:paraId="11D5B0A3" w14:textId="77777777" w:rsidR="00BA2241" w:rsidRPr="006950E1" w:rsidRDefault="00BA2241" w:rsidP="00BA2241">
      <w:pPr>
        <w:ind w:firstLine="567"/>
        <w:jc w:val="both"/>
      </w:pPr>
      <w:r w:rsidRPr="006950E1">
        <w:t xml:space="preserve">Pentru asigurarea transparenței și la nivel național a achizițiilor a căror valoare este egală sau mai mare decât pragul valoric prevăzut la art. 7 alin. (1) lit. d) din Legea nr. 98/2016, AC va utiliza </w:t>
      </w:r>
      <w:r w:rsidRPr="006950E1">
        <w:rPr>
          <w:b/>
        </w:rPr>
        <w:t>anunțul publicitar disponibil în SEAP,</w:t>
      </w:r>
      <w:r w:rsidRPr="006950E1">
        <w:t xml:space="preserve"> în secțiunea „Inițieri de proceduri de achiziție”/„Publicitate anunțuri”, precum și site-ul propriu dacă este cazul, și va indica în anunț inclusiv adresa Oficiului pentru publicații de la nivel european la care aceasta a efectuat demersurile de publicare, atașând totodată setul de documente aferente achiziției.</w:t>
      </w:r>
    </w:p>
    <w:p w14:paraId="04108E68" w14:textId="77777777" w:rsidR="000F71D0" w:rsidRPr="006950E1" w:rsidRDefault="000F71D0" w:rsidP="000F71D0">
      <w:pPr>
        <w:ind w:firstLine="567"/>
        <w:jc w:val="both"/>
      </w:pPr>
    </w:p>
    <w:p w14:paraId="0A33EDDF" w14:textId="77777777" w:rsidR="000F71D0" w:rsidRPr="006950E1" w:rsidRDefault="000F71D0" w:rsidP="000F71D0">
      <w:pPr>
        <w:ind w:firstLine="567"/>
        <w:jc w:val="both"/>
      </w:pPr>
      <w:r w:rsidRPr="006950E1">
        <w:t>În ceea ce privește anunțurile de atribuire, AC are dreptul:</w:t>
      </w:r>
    </w:p>
    <w:p w14:paraId="05393F6F" w14:textId="77777777" w:rsidR="000F71D0" w:rsidRPr="006950E1" w:rsidRDefault="000F71D0" w:rsidP="00AD444D">
      <w:pPr>
        <w:numPr>
          <w:ilvl w:val="0"/>
          <w:numId w:val="28"/>
        </w:numPr>
        <w:suppressAutoHyphens/>
        <w:jc w:val="both"/>
      </w:pPr>
      <w:r w:rsidRPr="006950E1">
        <w:t>de a le transmite individual;</w:t>
      </w:r>
    </w:p>
    <w:p w14:paraId="00433A61" w14:textId="77777777" w:rsidR="000F71D0" w:rsidRPr="006950E1" w:rsidRDefault="000F71D0" w:rsidP="00AD444D">
      <w:pPr>
        <w:numPr>
          <w:ilvl w:val="0"/>
          <w:numId w:val="28"/>
        </w:numPr>
        <w:suppressAutoHyphens/>
        <w:jc w:val="both"/>
      </w:pPr>
      <w:r w:rsidRPr="006950E1">
        <w:t>de a le grupa trimestrial și de a le transmite spre publicare în termen de 30 de zile de la încheierea fiecărui trimestru.</w:t>
      </w:r>
    </w:p>
    <w:p w14:paraId="2E233F6E" w14:textId="77777777" w:rsidR="000F71D0" w:rsidRPr="006950E1" w:rsidRDefault="000F71D0" w:rsidP="000F71D0">
      <w:pPr>
        <w:jc w:val="both"/>
      </w:pPr>
    </w:p>
    <w:p w14:paraId="19452E8A" w14:textId="77777777" w:rsidR="000F71D0" w:rsidRPr="000F71D0" w:rsidRDefault="000F71D0" w:rsidP="000F71D0">
      <w:pPr>
        <w:ind w:firstLine="567"/>
        <w:jc w:val="both"/>
        <w:rPr>
          <w:i/>
        </w:rPr>
      </w:pPr>
      <w:r w:rsidRPr="000F71D0">
        <w:rPr>
          <w:i/>
        </w:rPr>
        <w:t xml:space="preserve">Prin excepție de la elaborarea unei proceduri proprii, respectiv de la transmiterea spre publicare a unui anunț de participare sau a unui anunț de intenție valabil în mod continuu, în cazul valorilor estimate egale sau mai mari decât pragul valoric prevăzut la art. 7 alin. (1) lit. d) din Legea nr. 98/2016, AC are dreptul de a atribui contractele de servicii sociale și specifice prin aplicarea </w:t>
      </w:r>
      <w:r w:rsidRPr="000F71D0">
        <w:rPr>
          <w:b/>
          <w:i/>
        </w:rPr>
        <w:t>procedurii de negociere fără publicare prealabilă,</w:t>
      </w:r>
      <w:r w:rsidRPr="000F71D0">
        <w:rPr>
          <w:i/>
        </w:rPr>
        <w:t xml:space="preserve"> în conformitate cu prevederile art. 104 din Lege. </w:t>
      </w:r>
    </w:p>
    <w:p w14:paraId="0E172240" w14:textId="77777777" w:rsidR="000F71D0" w:rsidRPr="006950E1" w:rsidRDefault="000F71D0" w:rsidP="000F71D0">
      <w:pPr>
        <w:ind w:firstLine="567"/>
        <w:jc w:val="both"/>
      </w:pPr>
      <w:r w:rsidRPr="006950E1">
        <w:t xml:space="preserve">Obligația transmiterii spre publicarea a unui anunț de atribuire se menține. </w:t>
      </w:r>
    </w:p>
    <w:p w14:paraId="51A656D5" w14:textId="742AE243" w:rsidR="001E65EA" w:rsidRPr="0046222B" w:rsidRDefault="001E65EA" w:rsidP="00ED60E2">
      <w:pPr>
        <w:pStyle w:val="ListParagraph"/>
        <w:spacing w:after="4"/>
        <w:ind w:right="57"/>
        <w:jc w:val="both"/>
        <w:rPr>
          <w:rFonts w:eastAsia="Times New Roman"/>
          <w:b/>
          <w:color w:val="000000" w:themeColor="text1"/>
          <w:szCs w:val="22"/>
        </w:rPr>
      </w:pPr>
    </w:p>
    <w:p w14:paraId="0300B5A0" w14:textId="1D9C08A6" w:rsidR="000F71D0" w:rsidRPr="000F71D0" w:rsidRDefault="000F71D0" w:rsidP="000F71D0">
      <w:pPr>
        <w:pStyle w:val="Normal1"/>
        <w:tabs>
          <w:tab w:val="left" w:pos="360"/>
        </w:tabs>
        <w:jc w:val="both"/>
        <w:rPr>
          <w:rFonts w:cs="Times New Roman"/>
          <w:b/>
          <w:lang w:val="ro-RO"/>
        </w:rPr>
      </w:pPr>
      <w:r w:rsidRPr="000F71D0">
        <w:rPr>
          <w:rFonts w:cs="Times New Roman"/>
          <w:b/>
          <w:lang w:val="ro-RO"/>
        </w:rPr>
        <w:tab/>
        <w:t xml:space="preserve">A. Valoare estimată este </w:t>
      </w:r>
      <w:r>
        <w:rPr>
          <w:rFonts w:cs="Times New Roman"/>
          <w:b/>
          <w:lang w:val="ro-RO"/>
        </w:rPr>
        <w:t>mai mica</w:t>
      </w:r>
      <w:r w:rsidRPr="000F71D0">
        <w:rPr>
          <w:rFonts w:cs="Times New Roman"/>
          <w:b/>
          <w:lang w:val="ro-RO"/>
        </w:rPr>
        <w:t xml:space="preserve"> decât pragul valoric prevăzut la art.7</w:t>
      </w:r>
      <w:r>
        <w:rPr>
          <w:rFonts w:cs="Times New Roman"/>
          <w:b/>
          <w:lang w:val="ro-RO"/>
        </w:rPr>
        <w:t>,</w:t>
      </w:r>
      <w:r w:rsidRPr="000F71D0">
        <w:rPr>
          <w:rFonts w:cs="Times New Roman"/>
          <w:b/>
          <w:lang w:val="ro-RO"/>
        </w:rPr>
        <w:t xml:space="preserve"> alin.(1)</w:t>
      </w:r>
      <w:r>
        <w:rPr>
          <w:rFonts w:cs="Times New Roman"/>
          <w:b/>
          <w:lang w:val="ro-RO"/>
        </w:rPr>
        <w:t>,</w:t>
      </w:r>
      <w:r w:rsidRPr="000F71D0">
        <w:rPr>
          <w:rFonts w:cs="Times New Roman"/>
          <w:b/>
          <w:lang w:val="ro-RO"/>
        </w:rPr>
        <w:t xml:space="preserve"> lit.d)</w:t>
      </w:r>
    </w:p>
    <w:p w14:paraId="2C37290A" w14:textId="77777777" w:rsidR="000F71D0" w:rsidRPr="0046222B" w:rsidRDefault="000F71D0" w:rsidP="00ED60E2">
      <w:pPr>
        <w:pStyle w:val="ListParagraph"/>
        <w:spacing w:after="4"/>
        <w:ind w:right="57"/>
        <w:jc w:val="both"/>
        <w:rPr>
          <w:rFonts w:eastAsia="Times New Roman"/>
          <w:b/>
          <w:color w:val="000000" w:themeColor="text1"/>
          <w:szCs w:val="22"/>
        </w:rPr>
      </w:pPr>
    </w:p>
    <w:p w14:paraId="6D08542C" w14:textId="7D59CAF0" w:rsidR="00563023" w:rsidRPr="006950E1" w:rsidRDefault="00563023" w:rsidP="00563023">
      <w:pPr>
        <w:ind w:firstLine="567"/>
        <w:jc w:val="both"/>
      </w:pPr>
      <w:r w:rsidRPr="006950E1">
        <w:t xml:space="preserve">În cazul achizițiilor de servicii sociale și alte servicii specifice cu valori estimate </w:t>
      </w:r>
      <w:r w:rsidRPr="006950E1">
        <w:rPr>
          <w:b/>
          <w:bCs/>
        </w:rPr>
        <w:t>mai mici decât pragul prevăzut la art. 7</w:t>
      </w:r>
      <w:r>
        <w:rPr>
          <w:b/>
          <w:bCs/>
        </w:rPr>
        <w:t>,</w:t>
      </w:r>
      <w:r w:rsidRPr="006950E1">
        <w:rPr>
          <w:b/>
          <w:bCs/>
        </w:rPr>
        <w:t xml:space="preserve"> alin. (1)</w:t>
      </w:r>
      <w:r>
        <w:rPr>
          <w:b/>
          <w:bCs/>
        </w:rPr>
        <w:t>,</w:t>
      </w:r>
      <w:r w:rsidRPr="006950E1">
        <w:rPr>
          <w:b/>
          <w:bCs/>
        </w:rPr>
        <w:t xml:space="preserve"> lit. d) din Legea nr. 98/2016</w:t>
      </w:r>
      <w:r w:rsidRPr="006950E1">
        <w:t>, AC va avea în vedere procedura proprie, cu obligația respectării principiilor prevăzute la art. 2</w:t>
      </w:r>
      <w:r>
        <w:t>,</w:t>
      </w:r>
      <w:r w:rsidRPr="006950E1">
        <w:t xml:space="preserve"> alin. (2), inclusiv asigurarea publicității achiziției la nivel național</w:t>
      </w:r>
      <w:r>
        <w:t xml:space="preserve"> prin publicarea unui anunt de participare pe site-ul propriu, www.valahia.ro</w:t>
      </w:r>
      <w:r w:rsidRPr="006950E1">
        <w:t>.</w:t>
      </w:r>
    </w:p>
    <w:p w14:paraId="1B6A7866" w14:textId="77777777" w:rsidR="00563023" w:rsidRPr="006950E1" w:rsidRDefault="00563023" w:rsidP="00563023">
      <w:pPr>
        <w:ind w:firstLine="567"/>
        <w:jc w:val="both"/>
      </w:pPr>
      <w:r w:rsidRPr="006950E1">
        <w:t xml:space="preserve">Indiferent de valoarea estimată, </w:t>
      </w:r>
      <w:r w:rsidRPr="006950E1">
        <w:rPr>
          <w:b/>
        </w:rPr>
        <w:t>criteriile de atribuire</w:t>
      </w:r>
      <w:r w:rsidRPr="006950E1">
        <w:t xml:space="preserve"> utilizate pentru atribuirea contractelor de achiziție publică/acordurilor-cadru având ca obiect servicii sociale și alte servicii specifice, prevăzute în Anexa nr. 2, sunt:</w:t>
      </w:r>
    </w:p>
    <w:p w14:paraId="5E99956E" w14:textId="77777777" w:rsidR="00563023" w:rsidRPr="006950E1" w:rsidRDefault="00563023" w:rsidP="00AD444D">
      <w:pPr>
        <w:numPr>
          <w:ilvl w:val="0"/>
          <w:numId w:val="30"/>
        </w:numPr>
        <w:suppressAutoHyphens/>
        <w:jc w:val="both"/>
      </w:pPr>
      <w:r w:rsidRPr="006950E1">
        <w:rPr>
          <w:bCs/>
          <w:i/>
        </w:rPr>
        <w:t>cel mai bun raport calitate-preț</w:t>
      </w:r>
      <w:r w:rsidRPr="006950E1">
        <w:t xml:space="preserve"> SAU </w:t>
      </w:r>
    </w:p>
    <w:p w14:paraId="7572BCFD" w14:textId="51DD8134" w:rsidR="00563023" w:rsidRDefault="00563023" w:rsidP="00AD444D">
      <w:pPr>
        <w:pStyle w:val="ListParagraph"/>
        <w:numPr>
          <w:ilvl w:val="0"/>
          <w:numId w:val="30"/>
        </w:numPr>
        <w:jc w:val="both"/>
      </w:pPr>
      <w:r w:rsidRPr="00563023">
        <w:rPr>
          <w:bCs/>
          <w:i/>
        </w:rPr>
        <w:t>cel mai bun raport calitate-cost</w:t>
      </w:r>
      <w:r w:rsidRPr="00563023">
        <w:rPr>
          <w:i/>
        </w:rPr>
        <w:t>,</w:t>
      </w:r>
      <w:r w:rsidRPr="006950E1">
        <w:t xml:space="preserve"> ținându-se seama de criteriile de calitate și de sustenabilitate ale serviciilor sociale.</w:t>
      </w:r>
    </w:p>
    <w:p w14:paraId="69B92587" w14:textId="1FCF9430" w:rsidR="00563023" w:rsidRDefault="000F71D0" w:rsidP="000F71D0">
      <w:pPr>
        <w:ind w:firstLine="567"/>
        <w:jc w:val="both"/>
      </w:pPr>
      <w:r w:rsidRPr="006950E1">
        <w:t xml:space="preserve">În cazul achizițiilor de servicii sociale și alte servicii specifice cu valori estimate </w:t>
      </w:r>
      <w:r w:rsidRPr="006950E1">
        <w:rPr>
          <w:b/>
          <w:bCs/>
        </w:rPr>
        <w:t>mai mic</w:t>
      </w:r>
      <w:r w:rsidR="001E552C">
        <w:rPr>
          <w:b/>
          <w:bCs/>
        </w:rPr>
        <w:t>i decât pragul prevăzut la art.</w:t>
      </w:r>
      <w:r w:rsidRPr="006950E1">
        <w:rPr>
          <w:b/>
          <w:bCs/>
        </w:rPr>
        <w:t>7</w:t>
      </w:r>
      <w:r w:rsidR="00563023">
        <w:rPr>
          <w:b/>
          <w:bCs/>
        </w:rPr>
        <w:t>,</w:t>
      </w:r>
      <w:r w:rsidRPr="006950E1">
        <w:rPr>
          <w:b/>
          <w:bCs/>
        </w:rPr>
        <w:t xml:space="preserve"> alin. (</w:t>
      </w:r>
      <w:r w:rsidR="00563023">
        <w:rPr>
          <w:b/>
          <w:bCs/>
        </w:rPr>
        <w:t>5</w:t>
      </w:r>
      <w:r w:rsidRPr="006950E1">
        <w:rPr>
          <w:b/>
          <w:bCs/>
        </w:rPr>
        <w:t>) din Legea nr. 98/2016</w:t>
      </w:r>
      <w:r w:rsidR="00563023">
        <w:t xml:space="preserve">, AC va proceda in conformitate cu prevederile art.7, alin.(7) iar criteriul de atribuire poate fi si </w:t>
      </w:r>
      <w:r w:rsidR="00563023" w:rsidRPr="00563023">
        <w:rPr>
          <w:b/>
        </w:rPr>
        <w:t>pretul cel mai scazut</w:t>
      </w:r>
      <w:r w:rsidR="00563023">
        <w:rPr>
          <w:b/>
        </w:rPr>
        <w:t>.</w:t>
      </w:r>
    </w:p>
    <w:p w14:paraId="2277E8EA" w14:textId="77777777" w:rsidR="00B346CA" w:rsidRDefault="00B346CA" w:rsidP="000F71D0">
      <w:pPr>
        <w:ind w:firstLine="567"/>
        <w:jc w:val="both"/>
      </w:pPr>
    </w:p>
    <w:p w14:paraId="4AFEB2A3" w14:textId="61B2C68D" w:rsidR="00563023" w:rsidRPr="00B346CA" w:rsidRDefault="001E552C" w:rsidP="000F71D0">
      <w:pPr>
        <w:ind w:firstLine="567"/>
        <w:jc w:val="both"/>
      </w:pPr>
      <w:r w:rsidRPr="00B346CA">
        <w:t xml:space="preserve">Derularea </w:t>
      </w:r>
      <w:r w:rsidR="00B346CA" w:rsidRPr="00B346CA">
        <w:t xml:space="preserve">achizițiilor de servicii sociale și alte servicii specifice cu valori estimate </w:t>
      </w:r>
      <w:r w:rsidR="00B346CA" w:rsidRPr="00B346CA">
        <w:rPr>
          <w:bCs/>
        </w:rPr>
        <w:t>mai mici decât pragul prevăzut la art.7, alin. (5) din Legea nr. 98/2016 se poate realiza prin intocmirea unei note justificative privind achizitia directa sau SEAP.</w:t>
      </w:r>
    </w:p>
    <w:p w14:paraId="3557D731" w14:textId="77777777" w:rsidR="000F71D0" w:rsidRPr="006950E1" w:rsidRDefault="000F71D0" w:rsidP="000F71D0">
      <w:pPr>
        <w:ind w:firstLine="567"/>
        <w:jc w:val="both"/>
      </w:pPr>
      <w:r w:rsidRPr="006950E1">
        <w:t>Precizările sunt aplicabile și achizițiilor de servicii sociale și alte servicii specifice realizate în baza prevederilor Legii nr. 99/2016 privind achizițiile sectoriale, precum și în cazul unei concesiuni care are ca obiect servicii sociale și alte servicii specifice prevăzute în Anexa 3 la Legea nr. 100/2016.</w:t>
      </w:r>
    </w:p>
    <w:p w14:paraId="798BACBD" w14:textId="77777777" w:rsidR="00563023" w:rsidRDefault="00563023" w:rsidP="000F71D0">
      <w:pPr>
        <w:ind w:firstLine="567"/>
        <w:jc w:val="both"/>
      </w:pPr>
    </w:p>
    <w:p w14:paraId="127763A7" w14:textId="2C4BF891" w:rsidR="000F71D0" w:rsidRPr="006950E1" w:rsidRDefault="000F71D0" w:rsidP="000F71D0">
      <w:pPr>
        <w:ind w:firstLine="567"/>
        <w:jc w:val="both"/>
      </w:pPr>
      <w:r w:rsidRPr="006950E1">
        <w:t xml:space="preserve">AC are dreptul de a stabili ca participarea la procedurile de atribuire a contractelor de achiziții publice având ca obiect </w:t>
      </w:r>
      <w:r w:rsidRPr="006950E1">
        <w:rPr>
          <w:b/>
          <w:bCs/>
        </w:rPr>
        <w:t>exclusiv serviciile de sănătate, sociale și culturale</w:t>
      </w:r>
      <w:r w:rsidRPr="006950E1">
        <w:t xml:space="preserve"> să fie rezervată unor operatori economici precum: </w:t>
      </w:r>
    </w:p>
    <w:p w14:paraId="0936C6BA" w14:textId="77777777" w:rsidR="000F71D0" w:rsidRPr="006950E1" w:rsidRDefault="000F71D0" w:rsidP="000F71D0">
      <w:pPr>
        <w:ind w:firstLine="567"/>
        <w:jc w:val="both"/>
      </w:pPr>
      <w:r w:rsidRPr="006950E1">
        <w:t xml:space="preserve">- persoane juridice fără scop lucrativ, </w:t>
      </w:r>
    </w:p>
    <w:p w14:paraId="157284DF" w14:textId="77777777" w:rsidR="000F71D0" w:rsidRPr="006950E1" w:rsidRDefault="000F71D0" w:rsidP="000F71D0">
      <w:pPr>
        <w:ind w:firstLine="567"/>
        <w:jc w:val="both"/>
      </w:pPr>
      <w:r w:rsidRPr="006950E1">
        <w:t xml:space="preserve">- întreprinderi sociale și unități protejate, acreditate ca furnizori de servicii sociale, </w:t>
      </w:r>
    </w:p>
    <w:p w14:paraId="6560146F" w14:textId="77777777" w:rsidR="000F71D0" w:rsidRPr="006950E1" w:rsidRDefault="000F71D0" w:rsidP="000F71D0">
      <w:pPr>
        <w:ind w:firstLine="567"/>
        <w:jc w:val="both"/>
      </w:pPr>
      <w:r w:rsidRPr="006950E1">
        <w:t>- furnizori publici de servicii sociale.</w:t>
      </w:r>
    </w:p>
    <w:p w14:paraId="31FCD3B9" w14:textId="77777777" w:rsidR="000F71D0" w:rsidRPr="006950E1" w:rsidRDefault="000F71D0" w:rsidP="000F71D0">
      <w:pPr>
        <w:ind w:firstLine="567"/>
        <w:jc w:val="both"/>
      </w:pPr>
    </w:p>
    <w:p w14:paraId="4B531B2D" w14:textId="77777777" w:rsidR="000F71D0" w:rsidRPr="006950E1" w:rsidRDefault="000F71D0" w:rsidP="000F71D0">
      <w:pPr>
        <w:ind w:firstLine="567"/>
        <w:jc w:val="both"/>
        <w:rPr>
          <w:b/>
        </w:rPr>
      </w:pPr>
      <w:r w:rsidRPr="006950E1">
        <w:t xml:space="preserve">Aceste categorii de operatori economici cărora le poate fi rezervată participarea trebuie </w:t>
      </w:r>
      <w:r w:rsidRPr="006950E1">
        <w:rPr>
          <w:b/>
        </w:rPr>
        <w:t>să îndeplinească în mod cumulativ următoarele condiții:</w:t>
      </w:r>
    </w:p>
    <w:p w14:paraId="4E466550" w14:textId="77777777" w:rsidR="000F71D0" w:rsidRPr="006950E1" w:rsidRDefault="000F71D0" w:rsidP="00AD444D">
      <w:pPr>
        <w:numPr>
          <w:ilvl w:val="0"/>
          <w:numId w:val="29"/>
        </w:numPr>
        <w:suppressAutoHyphens/>
        <w:jc w:val="both"/>
      </w:pPr>
      <w:r w:rsidRPr="006950E1">
        <w:t>operatorul economic a fost înființat cu scopul îndeplinirii unor obiective în domeniul serviciilor publice, în legătură cu prestarea serviciilor de sănătate, sociale și culturale;</w:t>
      </w:r>
    </w:p>
    <w:p w14:paraId="7DA99157" w14:textId="77777777" w:rsidR="000F71D0" w:rsidRPr="006950E1" w:rsidRDefault="000F71D0" w:rsidP="00AD444D">
      <w:pPr>
        <w:numPr>
          <w:ilvl w:val="0"/>
          <w:numId w:val="29"/>
        </w:numPr>
        <w:suppressAutoHyphens/>
        <w:jc w:val="both"/>
      </w:pPr>
      <w:r w:rsidRPr="006950E1">
        <w:t xml:space="preserve">operatorul economic reinvestește profitul obținut în vederea îndeplinirii scopului pentru care acesta a fost înființat; </w:t>
      </w:r>
    </w:p>
    <w:p w14:paraId="6D39AA4B" w14:textId="77777777" w:rsidR="000F71D0" w:rsidRPr="006950E1" w:rsidRDefault="000F71D0" w:rsidP="00AD444D">
      <w:pPr>
        <w:numPr>
          <w:ilvl w:val="0"/>
          <w:numId w:val="29"/>
        </w:numPr>
        <w:suppressAutoHyphens/>
        <w:jc w:val="both"/>
      </w:pPr>
      <w:r w:rsidRPr="006950E1">
        <w:t>organizarea structurilor de conducere sau a structurilor care dețin operatorul economic care execută contractul se bazează pe principiul participării angajaților în cadrul structurilor care dețin operatorul economic sau necesită participarea activă a angajaților, a utilizatorilor sau a altor entități interesate;</w:t>
      </w:r>
    </w:p>
    <w:p w14:paraId="5846EA78" w14:textId="77777777" w:rsidR="000F71D0" w:rsidRPr="006950E1" w:rsidRDefault="000F71D0" w:rsidP="00AD444D">
      <w:pPr>
        <w:numPr>
          <w:ilvl w:val="0"/>
          <w:numId w:val="29"/>
        </w:numPr>
        <w:suppressAutoHyphens/>
        <w:jc w:val="both"/>
      </w:pPr>
      <w:r w:rsidRPr="006950E1">
        <w:t>operatorului economic nu i-a fost atribuit un contract pentru serviciile în cauză de către autoritatea contractantă în ultimii 3 ani.</w:t>
      </w:r>
    </w:p>
    <w:p w14:paraId="339DD4BD" w14:textId="77777777" w:rsidR="000F71D0" w:rsidRPr="006950E1" w:rsidRDefault="000F71D0" w:rsidP="000F71D0">
      <w:pPr>
        <w:jc w:val="both"/>
      </w:pPr>
    </w:p>
    <w:p w14:paraId="080285BA" w14:textId="5B534749" w:rsidR="00CA37F3" w:rsidRPr="001E65EA" w:rsidRDefault="0071481D" w:rsidP="001E65EA">
      <w:pPr>
        <w:spacing w:after="4"/>
        <w:ind w:right="57"/>
        <w:jc w:val="both"/>
        <w:rPr>
          <w:rFonts w:eastAsia="Times New Roman"/>
          <w:b/>
          <w:color w:val="000000" w:themeColor="text1"/>
          <w:szCs w:val="22"/>
          <w:lang w:val="en-US"/>
        </w:rPr>
      </w:pPr>
      <w:r w:rsidRPr="001E65EA">
        <w:rPr>
          <w:rFonts w:eastAsia="Times New Roman"/>
          <w:b/>
          <w:color w:val="000000" w:themeColor="text1"/>
          <w:szCs w:val="22"/>
          <w:lang w:val="en-US"/>
        </w:rPr>
        <w:t>5.2 DOCUMENTE UTILIZATE</w:t>
      </w:r>
    </w:p>
    <w:p w14:paraId="43EC848A" w14:textId="77777777" w:rsidR="0071481D" w:rsidRPr="00E21B92" w:rsidRDefault="0071481D" w:rsidP="003C7B99">
      <w:pPr>
        <w:spacing w:after="4"/>
        <w:ind w:right="57"/>
        <w:jc w:val="both"/>
        <w:rPr>
          <w:rFonts w:eastAsia="Times New Roman"/>
          <w:b/>
          <w:color w:val="000000" w:themeColor="text1"/>
          <w:szCs w:val="22"/>
          <w:lang w:val="en-US"/>
        </w:rPr>
      </w:pPr>
    </w:p>
    <w:p w14:paraId="668B09FA" w14:textId="2AF979B1" w:rsidR="00672AE3" w:rsidRPr="00E21B92" w:rsidRDefault="00672AE3" w:rsidP="003C7B99">
      <w:pPr>
        <w:spacing w:after="4"/>
        <w:ind w:right="57"/>
        <w:jc w:val="both"/>
        <w:rPr>
          <w:rFonts w:eastAsia="Times New Roman"/>
          <w:b/>
          <w:color w:val="000000" w:themeColor="text1"/>
          <w:szCs w:val="22"/>
          <w:lang w:val="en-US"/>
        </w:rPr>
      </w:pPr>
      <w:r w:rsidRPr="00E21B92">
        <w:rPr>
          <w:rFonts w:eastAsia="Times New Roman"/>
          <w:b/>
          <w:color w:val="000000" w:themeColor="text1"/>
          <w:szCs w:val="22"/>
          <w:lang w:val="en-US"/>
        </w:rPr>
        <w:t xml:space="preserve">5.2.1 Lista </w:t>
      </w:r>
      <w:proofErr w:type="spellStart"/>
      <w:r w:rsidRPr="00E21B92">
        <w:rPr>
          <w:rFonts w:eastAsia="Times New Roman"/>
          <w:b/>
          <w:color w:val="000000" w:themeColor="text1"/>
          <w:szCs w:val="22"/>
          <w:lang w:val="en-US"/>
        </w:rPr>
        <w:t>documentelor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utilizate</w:t>
      </w:r>
      <w:proofErr w:type="spellEnd"/>
    </w:p>
    <w:p w14:paraId="73A458C1" w14:textId="14D20809" w:rsidR="004C132B" w:rsidRDefault="00202DFE" w:rsidP="00AD444D">
      <w:pPr>
        <w:pStyle w:val="ListParagraph"/>
        <w:numPr>
          <w:ilvl w:val="0"/>
          <w:numId w:val="19"/>
        </w:numPr>
        <w:spacing w:after="4"/>
        <w:ind w:right="57"/>
        <w:jc w:val="both"/>
        <w:rPr>
          <w:rFonts w:eastAsia="Times New Roman"/>
          <w:color w:val="000000" w:themeColor="text1"/>
          <w:szCs w:val="22"/>
          <w:lang w:val="en-US"/>
        </w:rPr>
      </w:pPr>
      <w:bookmarkStart w:id="3" w:name="_Hlk141773787"/>
      <w:proofErr w:type="spellStart"/>
      <w:r w:rsidRPr="0046222B">
        <w:rPr>
          <w:rFonts w:eastAsia="Times New Roman"/>
          <w:b/>
          <w:i/>
          <w:color w:val="000000" w:themeColor="text1"/>
          <w:szCs w:val="22"/>
          <w:lang w:val="fr-FR"/>
        </w:rPr>
        <w:t>Referatul</w:t>
      </w:r>
      <w:proofErr w:type="spellEnd"/>
      <w:r w:rsidRPr="0046222B">
        <w:rPr>
          <w:rFonts w:eastAsia="Times New Roman"/>
          <w:b/>
          <w:i/>
          <w:color w:val="000000" w:themeColor="text1"/>
          <w:szCs w:val="22"/>
          <w:lang w:val="fr-FR"/>
        </w:rPr>
        <w:t xml:space="preserve"> de </w:t>
      </w:r>
      <w:proofErr w:type="spellStart"/>
      <w:r w:rsidRPr="0046222B">
        <w:rPr>
          <w:rFonts w:eastAsia="Times New Roman"/>
          <w:b/>
          <w:i/>
          <w:color w:val="000000" w:themeColor="text1"/>
          <w:szCs w:val="22"/>
          <w:lang w:val="fr-FR"/>
        </w:rPr>
        <w:t>necesitate</w:t>
      </w:r>
      <w:proofErr w:type="spellEnd"/>
      <w:r w:rsidRPr="00202DFE">
        <w:t xml:space="preserve"> </w:t>
      </w:r>
      <w:r w:rsidR="008A3260" w:rsidRPr="008A3260">
        <w:rPr>
          <w:b/>
          <w:i/>
        </w:rPr>
        <w:t>si oportunitate</w:t>
      </w:r>
      <w:r w:rsidR="008A3260">
        <w:t xml:space="preserve"> </w:t>
      </w:r>
      <w:r w:rsidRPr="0046222B">
        <w:rPr>
          <w:rFonts w:eastAsia="Times New Roman"/>
          <w:b/>
          <w:i/>
          <w:color w:val="000000" w:themeColor="text1"/>
          <w:szCs w:val="22"/>
          <w:lang w:val="fr-FR"/>
        </w:rPr>
        <w:t xml:space="preserve">F 166.2010. </w:t>
      </w:r>
      <w:r w:rsidRPr="00202DFE">
        <w:rPr>
          <w:rFonts w:eastAsia="Times New Roman"/>
          <w:b/>
          <w:i/>
          <w:color w:val="000000" w:themeColor="text1"/>
          <w:szCs w:val="22"/>
          <w:lang w:val="en-US"/>
        </w:rPr>
        <w:t>Ed.</w:t>
      </w:r>
      <w:r w:rsidR="00C00575">
        <w:rPr>
          <w:rFonts w:eastAsia="Times New Roman"/>
          <w:b/>
          <w:i/>
          <w:color w:val="000000" w:themeColor="text1"/>
          <w:szCs w:val="22"/>
          <w:lang w:val="en-US"/>
        </w:rPr>
        <w:t>4</w:t>
      </w:r>
    </w:p>
    <w:p w14:paraId="4B0763E2" w14:textId="79A8A538" w:rsidR="004C132B" w:rsidRPr="0046222B" w:rsidRDefault="004C132B" w:rsidP="00AD444D">
      <w:pPr>
        <w:pStyle w:val="ListParagraph"/>
        <w:numPr>
          <w:ilvl w:val="0"/>
          <w:numId w:val="19"/>
        </w:numPr>
        <w:spacing w:after="4"/>
        <w:ind w:right="57"/>
        <w:jc w:val="both"/>
        <w:rPr>
          <w:rFonts w:eastAsia="Times New Roman"/>
          <w:color w:val="000000" w:themeColor="text1"/>
          <w:szCs w:val="22"/>
          <w:lang w:val="fr-FR"/>
        </w:rPr>
      </w:pPr>
      <w:r w:rsidRPr="0046222B">
        <w:rPr>
          <w:rFonts w:eastAsia="Times New Roman"/>
          <w:b/>
          <w:i/>
          <w:color w:val="000000" w:themeColor="text1"/>
          <w:szCs w:val="22"/>
          <w:lang w:val="fr-FR"/>
        </w:rPr>
        <w:t xml:space="preserve">Nota de </w:t>
      </w:r>
      <w:proofErr w:type="spellStart"/>
      <w:r w:rsidRPr="0046222B">
        <w:rPr>
          <w:rFonts w:eastAsia="Times New Roman"/>
          <w:b/>
          <w:i/>
          <w:color w:val="000000" w:themeColor="text1"/>
          <w:szCs w:val="22"/>
          <w:lang w:val="fr-FR"/>
        </w:rPr>
        <w:t>fundamentare</w:t>
      </w:r>
      <w:proofErr w:type="spellEnd"/>
      <w:r w:rsidRPr="0046222B">
        <w:rPr>
          <w:rFonts w:eastAsia="Times New Roman"/>
          <w:color w:val="000000" w:themeColor="text1"/>
          <w:szCs w:val="22"/>
          <w:lang w:val="fr-FR"/>
        </w:rPr>
        <w:t xml:space="preserve"> a </w:t>
      </w:r>
      <w:proofErr w:type="spellStart"/>
      <w:r w:rsidRPr="0046222B">
        <w:rPr>
          <w:rFonts w:eastAsia="Times New Roman"/>
          <w:color w:val="000000" w:themeColor="text1"/>
          <w:szCs w:val="22"/>
          <w:lang w:val="fr-FR"/>
        </w:rPr>
        <w:t>valorii</w:t>
      </w:r>
      <w:proofErr w:type="spellEnd"/>
      <w:r w:rsidRPr="0046222B">
        <w:rPr>
          <w:rFonts w:eastAsia="Times New Roman"/>
          <w:color w:val="000000" w:themeColor="text1"/>
          <w:szCs w:val="22"/>
          <w:lang w:val="fr-FR"/>
        </w:rPr>
        <w:t xml:space="preserve"> </w:t>
      </w:r>
      <w:proofErr w:type="spellStart"/>
      <w:r w:rsidRPr="0046222B">
        <w:rPr>
          <w:rFonts w:eastAsia="Times New Roman"/>
          <w:color w:val="000000" w:themeColor="text1"/>
          <w:szCs w:val="22"/>
          <w:lang w:val="fr-FR"/>
        </w:rPr>
        <w:t>estimate</w:t>
      </w:r>
      <w:proofErr w:type="spellEnd"/>
      <w:r w:rsidRPr="0046222B">
        <w:rPr>
          <w:rFonts w:eastAsia="Times New Roman"/>
          <w:color w:val="000000" w:themeColor="text1"/>
          <w:szCs w:val="22"/>
          <w:lang w:val="fr-FR"/>
        </w:rPr>
        <w:t xml:space="preserve"> </w:t>
      </w:r>
    </w:p>
    <w:p w14:paraId="35357A34" w14:textId="6D3084E1" w:rsidR="004C132B" w:rsidRPr="00BD33C6" w:rsidRDefault="004C132B" w:rsidP="00AD444D">
      <w:pPr>
        <w:pStyle w:val="ListParagraph"/>
        <w:numPr>
          <w:ilvl w:val="0"/>
          <w:numId w:val="19"/>
        </w:numPr>
        <w:spacing w:after="4"/>
        <w:ind w:right="57"/>
        <w:jc w:val="both"/>
        <w:rPr>
          <w:rFonts w:eastAsia="Times New Roman"/>
          <w:b/>
          <w:i/>
          <w:color w:val="000000" w:themeColor="text1"/>
          <w:szCs w:val="22"/>
          <w:lang w:val="en-US"/>
        </w:rPr>
      </w:pPr>
      <w:bookmarkStart w:id="4" w:name="_Hlk141773414"/>
      <w:proofErr w:type="spellStart"/>
      <w:r w:rsidRPr="00BD33C6">
        <w:rPr>
          <w:rFonts w:eastAsia="Times New Roman"/>
          <w:b/>
          <w:i/>
          <w:color w:val="000000" w:themeColor="text1"/>
          <w:szCs w:val="22"/>
          <w:lang w:val="en-US"/>
        </w:rPr>
        <w:t>Caietul</w:t>
      </w:r>
      <w:proofErr w:type="spellEnd"/>
      <w:r w:rsidRPr="00BD33C6">
        <w:rPr>
          <w:rFonts w:eastAsia="Times New Roman"/>
          <w:b/>
          <w:i/>
          <w:color w:val="000000" w:themeColor="text1"/>
          <w:szCs w:val="22"/>
          <w:lang w:val="en-US"/>
        </w:rPr>
        <w:t xml:space="preserve"> de </w:t>
      </w:r>
      <w:proofErr w:type="spellStart"/>
      <w:r w:rsidRPr="00BD33C6">
        <w:rPr>
          <w:rFonts w:eastAsia="Times New Roman"/>
          <w:b/>
          <w:i/>
          <w:color w:val="000000" w:themeColor="text1"/>
          <w:szCs w:val="22"/>
          <w:lang w:val="en-US"/>
        </w:rPr>
        <w:t>sarcini</w:t>
      </w:r>
      <w:proofErr w:type="spellEnd"/>
    </w:p>
    <w:p w14:paraId="0F6D9090" w14:textId="6450F3E8" w:rsidR="00BD33C6" w:rsidRPr="00BD33C6" w:rsidRDefault="004C132B" w:rsidP="00AD444D">
      <w:pPr>
        <w:pStyle w:val="ListParagraph"/>
        <w:numPr>
          <w:ilvl w:val="0"/>
          <w:numId w:val="19"/>
        </w:numPr>
        <w:spacing w:after="4"/>
        <w:ind w:right="57"/>
        <w:jc w:val="both"/>
        <w:rPr>
          <w:rFonts w:eastAsia="Times New Roman"/>
          <w:b/>
          <w:i/>
          <w:color w:val="000000" w:themeColor="text1"/>
          <w:szCs w:val="22"/>
          <w:lang w:val="en-US"/>
        </w:rPr>
      </w:pPr>
      <w:proofErr w:type="spellStart"/>
      <w:r w:rsidRPr="00BD33C6">
        <w:rPr>
          <w:rFonts w:eastAsia="Times New Roman"/>
          <w:b/>
          <w:i/>
          <w:color w:val="000000" w:themeColor="text1"/>
          <w:szCs w:val="22"/>
          <w:lang w:val="en-US"/>
        </w:rPr>
        <w:t>Strategia</w:t>
      </w:r>
      <w:proofErr w:type="spellEnd"/>
      <w:r w:rsidRPr="00BD33C6">
        <w:rPr>
          <w:rFonts w:eastAsia="Times New Roman"/>
          <w:b/>
          <w:i/>
          <w:color w:val="000000" w:themeColor="text1"/>
          <w:szCs w:val="22"/>
          <w:lang w:val="en-US"/>
        </w:rPr>
        <w:t xml:space="preserve"> de </w:t>
      </w:r>
      <w:proofErr w:type="spellStart"/>
      <w:r w:rsidRPr="00BD33C6">
        <w:rPr>
          <w:rFonts w:eastAsia="Times New Roman"/>
          <w:b/>
          <w:i/>
          <w:color w:val="000000" w:themeColor="text1"/>
          <w:szCs w:val="22"/>
          <w:lang w:val="en-US"/>
        </w:rPr>
        <w:t>contractare</w:t>
      </w:r>
      <w:proofErr w:type="spellEnd"/>
    </w:p>
    <w:p w14:paraId="7E428E83" w14:textId="10A9F682" w:rsidR="004C132B" w:rsidRDefault="004C132B" w:rsidP="00AD444D">
      <w:pPr>
        <w:pStyle w:val="ListParagraph"/>
        <w:numPr>
          <w:ilvl w:val="0"/>
          <w:numId w:val="19"/>
        </w:numPr>
        <w:spacing w:after="4"/>
        <w:ind w:right="57"/>
        <w:jc w:val="both"/>
        <w:rPr>
          <w:rFonts w:eastAsia="Times New Roman"/>
          <w:b/>
          <w:i/>
          <w:color w:val="000000" w:themeColor="text1"/>
          <w:szCs w:val="22"/>
          <w:lang w:val="en-US"/>
        </w:rPr>
      </w:pPr>
      <w:proofErr w:type="spellStart"/>
      <w:r w:rsidRPr="00BD33C6">
        <w:rPr>
          <w:rFonts w:eastAsia="Times New Roman"/>
          <w:b/>
          <w:i/>
          <w:color w:val="000000" w:themeColor="text1"/>
          <w:szCs w:val="22"/>
          <w:lang w:val="en-US"/>
        </w:rPr>
        <w:t>Instrucţiuni</w:t>
      </w:r>
      <w:proofErr w:type="spellEnd"/>
      <w:r w:rsidRPr="00BD33C6">
        <w:rPr>
          <w:rFonts w:eastAsia="Times New Roman"/>
          <w:b/>
          <w:i/>
          <w:color w:val="000000" w:themeColor="text1"/>
          <w:szCs w:val="22"/>
          <w:lang w:val="en-US"/>
        </w:rPr>
        <w:t xml:space="preserve"> </w:t>
      </w:r>
      <w:proofErr w:type="spellStart"/>
      <w:r w:rsidRPr="00BD33C6">
        <w:rPr>
          <w:rFonts w:eastAsia="Times New Roman"/>
          <w:b/>
          <w:i/>
          <w:color w:val="000000" w:themeColor="text1"/>
          <w:szCs w:val="22"/>
          <w:lang w:val="en-US"/>
        </w:rPr>
        <w:t>pentru</w:t>
      </w:r>
      <w:proofErr w:type="spellEnd"/>
      <w:r w:rsidRPr="00BD33C6">
        <w:rPr>
          <w:rFonts w:eastAsia="Times New Roman"/>
          <w:b/>
          <w:i/>
          <w:color w:val="000000" w:themeColor="text1"/>
          <w:szCs w:val="22"/>
          <w:lang w:val="en-US"/>
        </w:rPr>
        <w:t xml:space="preserve"> </w:t>
      </w:r>
      <w:proofErr w:type="spellStart"/>
      <w:r w:rsidRPr="00BD33C6">
        <w:rPr>
          <w:rFonts w:eastAsia="Times New Roman"/>
          <w:b/>
          <w:i/>
          <w:color w:val="000000" w:themeColor="text1"/>
          <w:szCs w:val="22"/>
          <w:lang w:val="en-US"/>
        </w:rPr>
        <w:t>ofertanţi</w:t>
      </w:r>
      <w:proofErr w:type="spellEnd"/>
    </w:p>
    <w:bookmarkEnd w:id="4"/>
    <w:p w14:paraId="1752966B" w14:textId="30E7DC6F" w:rsidR="00BD33C6" w:rsidRPr="00BD33C6" w:rsidRDefault="00BD33C6" w:rsidP="00AD444D">
      <w:pPr>
        <w:keepNext/>
        <w:keepLines/>
        <w:widowControl w:val="0"/>
        <w:numPr>
          <w:ilvl w:val="0"/>
          <w:numId w:val="19"/>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
          <w:bCs/>
          <w:i/>
        </w:rPr>
        <w:t>Comanda- formular F 437.2016. Ed.</w:t>
      </w:r>
      <w:r w:rsidR="00B346CA">
        <w:rPr>
          <w:rFonts w:eastAsia="Times New Roman"/>
          <w:b/>
          <w:bCs/>
          <w:i/>
        </w:rPr>
        <w:t>3</w:t>
      </w:r>
      <w:r w:rsidR="00ED60E2">
        <w:rPr>
          <w:rFonts w:eastAsia="Times New Roman"/>
          <w:bCs/>
        </w:rPr>
        <w:t xml:space="preserve"> </w:t>
      </w:r>
      <w:r w:rsidRPr="00BD33C6">
        <w:rPr>
          <w:rFonts w:eastAsia="Times New Roman"/>
          <w:bCs/>
        </w:rPr>
        <w:t>conţine :</w:t>
      </w:r>
    </w:p>
    <w:p w14:paraId="079AA593" w14:textId="76380FD2" w:rsidR="00BD33C6" w:rsidRPr="00BD33C6" w:rsidRDefault="00BD33C6" w:rsidP="00AD444D">
      <w:pPr>
        <w:pStyle w:val="ListParagraph"/>
        <w:keepNext/>
        <w:keepLines/>
        <w:widowControl w:val="0"/>
        <w:numPr>
          <w:ilvl w:val="0"/>
          <w:numId w:val="20"/>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Datele de indentificare ale operatorului economic</w:t>
      </w:r>
    </w:p>
    <w:p w14:paraId="5FC3DA68" w14:textId="728AE533" w:rsidR="00BD33C6" w:rsidRPr="00BD33C6" w:rsidRDefault="00BD33C6" w:rsidP="00AD444D">
      <w:pPr>
        <w:pStyle w:val="ListParagraph"/>
        <w:keepNext/>
        <w:keepLines/>
        <w:widowControl w:val="0"/>
        <w:numPr>
          <w:ilvl w:val="0"/>
          <w:numId w:val="20"/>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Datele de indentificare ale instituţiei</w:t>
      </w:r>
    </w:p>
    <w:p w14:paraId="5587DB46" w14:textId="2307AB2B" w:rsidR="00BD33C6" w:rsidRPr="00BD33C6" w:rsidRDefault="00BD33C6" w:rsidP="00AD444D">
      <w:pPr>
        <w:pStyle w:val="ListParagraph"/>
        <w:keepNext/>
        <w:keepLines/>
        <w:widowControl w:val="0"/>
        <w:numPr>
          <w:ilvl w:val="0"/>
          <w:numId w:val="20"/>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Cantitatea achiziţionată</w:t>
      </w:r>
    </w:p>
    <w:p w14:paraId="783E4392" w14:textId="44D1D1F7" w:rsidR="00BD33C6" w:rsidRPr="00BD33C6" w:rsidRDefault="00BD33C6" w:rsidP="00AD444D">
      <w:pPr>
        <w:pStyle w:val="ListParagraph"/>
        <w:keepNext/>
        <w:keepLines/>
        <w:widowControl w:val="0"/>
        <w:numPr>
          <w:ilvl w:val="0"/>
          <w:numId w:val="20"/>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Preţul unitar</w:t>
      </w:r>
    </w:p>
    <w:p w14:paraId="4070CB78" w14:textId="788FE013" w:rsidR="00BD33C6" w:rsidRPr="00BD33C6" w:rsidRDefault="00BD33C6" w:rsidP="00AD444D">
      <w:pPr>
        <w:pStyle w:val="ListParagraph"/>
        <w:keepNext/>
        <w:keepLines/>
        <w:widowControl w:val="0"/>
        <w:numPr>
          <w:ilvl w:val="0"/>
          <w:numId w:val="20"/>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 xml:space="preserve">Valoarea totală a </w:t>
      </w:r>
      <w:r w:rsidR="00ED60E2">
        <w:rPr>
          <w:rFonts w:eastAsia="Times New Roman"/>
          <w:bCs/>
        </w:rPr>
        <w:t>a</w:t>
      </w:r>
      <w:r w:rsidRPr="00BD33C6">
        <w:rPr>
          <w:rFonts w:eastAsia="Times New Roman"/>
          <w:bCs/>
        </w:rPr>
        <w:t>chiziţiei</w:t>
      </w:r>
    </w:p>
    <w:p w14:paraId="6F66FA7C" w14:textId="42A2FF85" w:rsidR="00BD33C6" w:rsidRPr="00BD33C6" w:rsidRDefault="00BD33C6" w:rsidP="00AD444D">
      <w:pPr>
        <w:pStyle w:val="ListParagraph"/>
        <w:keepNext/>
        <w:keepLines/>
        <w:widowControl w:val="0"/>
        <w:numPr>
          <w:ilvl w:val="0"/>
          <w:numId w:val="20"/>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Nr. de ȋnregistrate</w:t>
      </w:r>
    </w:p>
    <w:p w14:paraId="53B42DFF" w14:textId="14B98655" w:rsidR="00BD33C6" w:rsidRPr="00BD33C6" w:rsidRDefault="00BD33C6" w:rsidP="00AD444D">
      <w:pPr>
        <w:pStyle w:val="ListParagraph"/>
        <w:keepNext/>
        <w:keepLines/>
        <w:widowControl w:val="0"/>
        <w:numPr>
          <w:ilvl w:val="0"/>
          <w:numId w:val="20"/>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 xml:space="preserve">Avizări şi aprobări </w:t>
      </w:r>
    </w:p>
    <w:p w14:paraId="399200AA" w14:textId="44EEC6EF" w:rsidR="00BD33C6" w:rsidRPr="00BD33C6" w:rsidRDefault="00BD33C6" w:rsidP="00AD444D">
      <w:pPr>
        <w:keepNext/>
        <w:keepLines/>
        <w:widowControl w:val="0"/>
        <w:numPr>
          <w:ilvl w:val="0"/>
          <w:numId w:val="19"/>
        </w:numPr>
        <w:tabs>
          <w:tab w:val="left" w:pos="-1192"/>
          <w:tab w:val="left" w:pos="270"/>
        </w:tabs>
        <w:suppressAutoHyphens/>
        <w:autoSpaceDN w:val="0"/>
        <w:spacing w:line="244" w:lineRule="auto"/>
        <w:jc w:val="both"/>
        <w:textAlignment w:val="baseline"/>
        <w:rPr>
          <w:rFonts w:eastAsia="Times New Roman"/>
          <w:b/>
          <w:bCs/>
          <w:i/>
        </w:rPr>
      </w:pPr>
      <w:r w:rsidRPr="00BD33C6">
        <w:rPr>
          <w:rFonts w:eastAsia="Times New Roman"/>
          <w:b/>
          <w:bCs/>
          <w:i/>
        </w:rPr>
        <w:t>Contract de achiziţie (draft)</w:t>
      </w:r>
    </w:p>
    <w:bookmarkEnd w:id="3"/>
    <w:p w14:paraId="27F9A916" w14:textId="77777777" w:rsidR="0046222B" w:rsidRDefault="0046222B" w:rsidP="003C7B99">
      <w:pPr>
        <w:spacing w:after="4"/>
        <w:ind w:right="57"/>
        <w:jc w:val="both"/>
        <w:rPr>
          <w:rFonts w:eastAsia="Times New Roman"/>
          <w:b/>
          <w:color w:val="000000" w:themeColor="text1"/>
          <w:szCs w:val="22"/>
          <w:lang w:val="en-US"/>
        </w:rPr>
      </w:pPr>
    </w:p>
    <w:p w14:paraId="16180429" w14:textId="4FEBE694" w:rsidR="00933D48" w:rsidRPr="00E21B92" w:rsidRDefault="00672AE3" w:rsidP="003C7B99">
      <w:pPr>
        <w:spacing w:after="4"/>
        <w:ind w:right="57"/>
        <w:jc w:val="both"/>
        <w:rPr>
          <w:rFonts w:eastAsia="Times New Roman"/>
          <w:b/>
          <w:color w:val="000000" w:themeColor="text1"/>
          <w:szCs w:val="22"/>
          <w:lang w:val="en-US"/>
        </w:rPr>
      </w:pPr>
      <w:r w:rsidRPr="00E21B92">
        <w:rPr>
          <w:rFonts w:eastAsia="Times New Roman"/>
          <w:b/>
          <w:color w:val="000000" w:themeColor="text1"/>
          <w:szCs w:val="22"/>
          <w:lang w:val="en-US"/>
        </w:rPr>
        <w:t xml:space="preserve">5.2.2 </w:t>
      </w:r>
      <w:proofErr w:type="spellStart"/>
      <w:r w:rsidR="004047A6" w:rsidRPr="00E21B92">
        <w:rPr>
          <w:rFonts w:eastAsia="Times New Roman"/>
          <w:b/>
          <w:color w:val="000000" w:themeColor="text1"/>
          <w:szCs w:val="22"/>
          <w:lang w:val="en-US"/>
        </w:rPr>
        <w:t>Proveniența</w:t>
      </w:r>
      <w:proofErr w:type="spellEnd"/>
      <w:r w:rsidR="004047A6" w:rsidRPr="00E21B92">
        <w:rPr>
          <w:rFonts w:eastAsia="Times New Roman"/>
          <w:b/>
          <w:color w:val="000000" w:themeColor="text1"/>
          <w:szCs w:val="22"/>
          <w:lang w:val="en-US"/>
        </w:rPr>
        <w:t>,</w:t>
      </w:r>
      <w:r w:rsidR="00A942ED" w:rsidRPr="00E21B92">
        <w:rPr>
          <w:rFonts w:eastAsia="Times New Roman"/>
          <w:b/>
          <w:color w:val="000000" w:themeColor="text1"/>
          <w:szCs w:val="22"/>
          <w:lang w:val="en-US"/>
        </w:rPr>
        <w:t xml:space="preserve"> </w:t>
      </w:r>
      <w:proofErr w:type="spellStart"/>
      <w:r w:rsidR="004047A6" w:rsidRPr="00E21B92">
        <w:rPr>
          <w:rFonts w:eastAsia="Times New Roman"/>
          <w:b/>
          <w:color w:val="000000" w:themeColor="text1"/>
          <w:szCs w:val="22"/>
          <w:lang w:val="en-US"/>
        </w:rPr>
        <w:t>c</w:t>
      </w:r>
      <w:r w:rsidR="00564B2E" w:rsidRPr="00E21B92">
        <w:rPr>
          <w:rFonts w:eastAsia="Times New Roman"/>
          <w:b/>
          <w:color w:val="000000" w:themeColor="text1"/>
          <w:szCs w:val="22"/>
          <w:lang w:val="en-US"/>
        </w:rPr>
        <w:t>onţinutul</w:t>
      </w:r>
      <w:proofErr w:type="spellEnd"/>
      <w:r w:rsidR="00564B2E" w:rsidRPr="00E21B92">
        <w:rPr>
          <w:rFonts w:eastAsia="Times New Roman"/>
          <w:b/>
          <w:color w:val="000000" w:themeColor="text1"/>
          <w:szCs w:val="22"/>
          <w:lang w:val="en-US"/>
        </w:rPr>
        <w:t xml:space="preserve"> </w:t>
      </w:r>
      <w:proofErr w:type="spellStart"/>
      <w:r w:rsidR="00564B2E" w:rsidRPr="00E21B92">
        <w:rPr>
          <w:rFonts w:eastAsia="Times New Roman"/>
          <w:b/>
          <w:color w:val="000000" w:themeColor="text1"/>
          <w:szCs w:val="22"/>
          <w:lang w:val="en-US"/>
        </w:rPr>
        <w:t>şi</w:t>
      </w:r>
      <w:proofErr w:type="spellEnd"/>
      <w:r w:rsidR="00564B2E" w:rsidRPr="00E21B92">
        <w:rPr>
          <w:rFonts w:eastAsia="Times New Roman"/>
          <w:b/>
          <w:color w:val="000000" w:themeColor="text1"/>
          <w:szCs w:val="22"/>
          <w:lang w:val="en-US"/>
        </w:rPr>
        <w:t xml:space="preserve"> </w:t>
      </w:r>
      <w:proofErr w:type="spellStart"/>
      <w:r w:rsidR="00564B2E" w:rsidRPr="00E21B92">
        <w:rPr>
          <w:rFonts w:eastAsia="Times New Roman"/>
          <w:b/>
          <w:color w:val="000000" w:themeColor="text1"/>
          <w:szCs w:val="22"/>
          <w:lang w:val="en-US"/>
        </w:rPr>
        <w:t>rolul</w:t>
      </w:r>
      <w:proofErr w:type="spellEnd"/>
      <w:r w:rsidR="00564B2E" w:rsidRPr="00E21B92">
        <w:rPr>
          <w:rFonts w:eastAsia="Times New Roman"/>
          <w:b/>
          <w:color w:val="000000" w:themeColor="text1"/>
          <w:szCs w:val="22"/>
          <w:lang w:val="en-US"/>
        </w:rPr>
        <w:t xml:space="preserve"> </w:t>
      </w:r>
      <w:proofErr w:type="spellStart"/>
      <w:r w:rsidR="00564B2E" w:rsidRPr="00E21B92">
        <w:rPr>
          <w:rFonts w:eastAsia="Times New Roman"/>
          <w:b/>
          <w:color w:val="000000" w:themeColor="text1"/>
          <w:szCs w:val="22"/>
          <w:lang w:val="en-US"/>
        </w:rPr>
        <w:t>documentelor</w:t>
      </w:r>
      <w:proofErr w:type="spellEnd"/>
      <w:r w:rsidR="00564B2E" w:rsidRPr="00E21B92">
        <w:rPr>
          <w:rFonts w:eastAsia="Times New Roman"/>
          <w:b/>
          <w:color w:val="000000" w:themeColor="text1"/>
          <w:szCs w:val="22"/>
          <w:lang w:val="en-US"/>
        </w:rPr>
        <w:t xml:space="preserve"> </w:t>
      </w:r>
      <w:proofErr w:type="spellStart"/>
      <w:r w:rsidR="00564B2E" w:rsidRPr="00E21B92">
        <w:rPr>
          <w:rFonts w:eastAsia="Times New Roman"/>
          <w:b/>
          <w:color w:val="000000" w:themeColor="text1"/>
          <w:szCs w:val="22"/>
          <w:lang w:val="en-US"/>
        </w:rPr>
        <w:t>utilizate</w:t>
      </w:r>
      <w:proofErr w:type="spellEnd"/>
      <w:r w:rsidR="00564B2E" w:rsidRPr="00E21B92">
        <w:rPr>
          <w:rFonts w:eastAsia="Times New Roman"/>
          <w:b/>
          <w:color w:val="000000" w:themeColor="text1"/>
          <w:szCs w:val="22"/>
          <w:lang w:val="en-US"/>
        </w:rPr>
        <w:t>:</w:t>
      </w:r>
    </w:p>
    <w:p w14:paraId="172938A6" w14:textId="6AAD4DC0" w:rsidR="00BD33C6" w:rsidRPr="00BD33C6" w:rsidRDefault="00BD33C6" w:rsidP="00AD444D">
      <w:pPr>
        <w:pStyle w:val="ListParagraph"/>
        <w:numPr>
          <w:ilvl w:val="0"/>
          <w:numId w:val="21"/>
        </w:numPr>
        <w:spacing w:after="4"/>
        <w:ind w:right="57"/>
        <w:jc w:val="both"/>
        <w:rPr>
          <w:rFonts w:eastAsia="Times New Roman"/>
          <w:color w:val="000000" w:themeColor="text1"/>
          <w:szCs w:val="22"/>
          <w:lang w:val="en-US"/>
        </w:rPr>
      </w:pPr>
      <w:proofErr w:type="spellStart"/>
      <w:r w:rsidRPr="0046222B">
        <w:rPr>
          <w:rFonts w:eastAsia="Times New Roman"/>
          <w:b/>
          <w:i/>
          <w:color w:val="000000" w:themeColor="text1"/>
          <w:szCs w:val="22"/>
          <w:lang w:val="fr-FR"/>
        </w:rPr>
        <w:t>Referatul</w:t>
      </w:r>
      <w:proofErr w:type="spellEnd"/>
      <w:r w:rsidRPr="0046222B">
        <w:rPr>
          <w:rFonts w:eastAsia="Times New Roman"/>
          <w:b/>
          <w:i/>
          <w:color w:val="000000" w:themeColor="text1"/>
          <w:szCs w:val="22"/>
          <w:lang w:val="fr-FR"/>
        </w:rPr>
        <w:t xml:space="preserve"> de </w:t>
      </w:r>
      <w:proofErr w:type="spellStart"/>
      <w:r w:rsidR="008A3260" w:rsidRPr="0046222B">
        <w:rPr>
          <w:rFonts w:eastAsia="Times New Roman"/>
          <w:b/>
          <w:i/>
          <w:color w:val="000000" w:themeColor="text1"/>
          <w:szCs w:val="22"/>
          <w:lang w:val="fr-FR"/>
        </w:rPr>
        <w:t>necesitate</w:t>
      </w:r>
      <w:proofErr w:type="spellEnd"/>
      <w:r w:rsidR="008A3260" w:rsidRPr="0046222B">
        <w:rPr>
          <w:rFonts w:eastAsia="Times New Roman"/>
          <w:b/>
          <w:i/>
          <w:color w:val="000000" w:themeColor="text1"/>
          <w:szCs w:val="22"/>
          <w:lang w:val="fr-FR"/>
        </w:rPr>
        <w:t xml:space="preserve"> </w:t>
      </w:r>
      <w:r w:rsidR="008A3260" w:rsidRPr="008A3260">
        <w:rPr>
          <w:b/>
          <w:i/>
        </w:rPr>
        <w:t>si oportunitate</w:t>
      </w:r>
      <w:r w:rsidRPr="00202DFE">
        <w:t xml:space="preserve"> </w:t>
      </w:r>
      <w:r w:rsidRPr="0046222B">
        <w:rPr>
          <w:rFonts w:eastAsia="Times New Roman"/>
          <w:b/>
          <w:i/>
          <w:color w:val="000000" w:themeColor="text1"/>
          <w:szCs w:val="22"/>
          <w:lang w:val="fr-FR"/>
        </w:rPr>
        <w:t xml:space="preserve">F 166.2010. </w:t>
      </w:r>
      <w:r w:rsidRPr="00BD33C6">
        <w:rPr>
          <w:rFonts w:eastAsia="Times New Roman"/>
          <w:b/>
          <w:i/>
          <w:color w:val="000000" w:themeColor="text1"/>
          <w:szCs w:val="22"/>
          <w:lang w:val="en-US"/>
        </w:rPr>
        <w:t>Ed.</w:t>
      </w:r>
      <w:r w:rsidR="002B5075">
        <w:rPr>
          <w:rFonts w:eastAsia="Times New Roman"/>
          <w:b/>
          <w:i/>
          <w:color w:val="000000" w:themeColor="text1"/>
          <w:szCs w:val="22"/>
          <w:lang w:val="en-US"/>
        </w:rPr>
        <w:t>4</w:t>
      </w:r>
      <w:r w:rsidRPr="00BD33C6">
        <w:rPr>
          <w:rFonts w:eastAsia="Times New Roman"/>
          <w:color w:val="000000" w:themeColor="text1"/>
          <w:szCs w:val="22"/>
          <w:lang w:val="en-US"/>
        </w:rPr>
        <w:t xml:space="preserve">- </w:t>
      </w:r>
      <w:proofErr w:type="spellStart"/>
      <w:r w:rsidRPr="00BD33C6">
        <w:rPr>
          <w:rFonts w:eastAsia="Times New Roman"/>
          <w:color w:val="000000" w:themeColor="text1"/>
          <w:szCs w:val="22"/>
          <w:lang w:val="en-US"/>
        </w:rPr>
        <w:t>ȋntocmit</w:t>
      </w:r>
      <w:proofErr w:type="spellEnd"/>
      <w:r w:rsidRPr="00BD33C6">
        <w:rPr>
          <w:rFonts w:eastAsia="Times New Roman"/>
          <w:color w:val="000000" w:themeColor="text1"/>
          <w:szCs w:val="22"/>
          <w:lang w:val="en-US"/>
        </w:rPr>
        <w:t xml:space="preserve"> </w:t>
      </w:r>
      <w:proofErr w:type="spellStart"/>
      <w:r w:rsidRPr="00BD33C6">
        <w:rPr>
          <w:rFonts w:eastAsia="Times New Roman"/>
          <w:color w:val="000000" w:themeColor="text1"/>
          <w:szCs w:val="22"/>
          <w:lang w:val="en-US"/>
        </w:rPr>
        <w:t>ȋn</w:t>
      </w:r>
      <w:proofErr w:type="spellEnd"/>
      <w:r w:rsidRPr="00BD33C6">
        <w:rPr>
          <w:rFonts w:eastAsia="Times New Roman"/>
          <w:color w:val="000000" w:themeColor="text1"/>
          <w:szCs w:val="22"/>
          <w:lang w:val="en-US"/>
        </w:rPr>
        <w:t xml:space="preserve"> </w:t>
      </w:r>
      <w:proofErr w:type="spellStart"/>
      <w:r w:rsidRPr="00BD33C6">
        <w:rPr>
          <w:rFonts w:eastAsia="Times New Roman"/>
          <w:color w:val="000000" w:themeColor="text1"/>
          <w:szCs w:val="22"/>
          <w:lang w:val="en-US"/>
        </w:rPr>
        <w:t>conformitate</w:t>
      </w:r>
      <w:proofErr w:type="spellEnd"/>
      <w:r w:rsidRPr="00BD33C6">
        <w:rPr>
          <w:rFonts w:eastAsia="Times New Roman"/>
          <w:color w:val="000000" w:themeColor="text1"/>
          <w:szCs w:val="22"/>
          <w:lang w:val="en-US"/>
        </w:rPr>
        <w:t xml:space="preserve"> cu </w:t>
      </w:r>
      <w:proofErr w:type="spellStart"/>
      <w:r w:rsidRPr="00BD33C6">
        <w:rPr>
          <w:rFonts w:eastAsia="Times New Roman"/>
          <w:color w:val="000000" w:themeColor="text1"/>
          <w:szCs w:val="22"/>
          <w:lang w:val="en-US"/>
        </w:rPr>
        <w:t>dispoziţiile</w:t>
      </w:r>
      <w:proofErr w:type="spellEnd"/>
      <w:r w:rsidRPr="00BD33C6">
        <w:rPr>
          <w:rFonts w:eastAsia="Times New Roman"/>
          <w:color w:val="000000" w:themeColor="text1"/>
          <w:szCs w:val="22"/>
          <w:lang w:val="en-US"/>
        </w:rPr>
        <w:t xml:space="preserve"> H.G. </w:t>
      </w:r>
      <w:proofErr w:type="spellStart"/>
      <w:r w:rsidRPr="00BD33C6">
        <w:rPr>
          <w:rFonts w:eastAsia="Times New Roman"/>
          <w:b/>
          <w:i/>
          <w:color w:val="000000" w:themeColor="text1"/>
          <w:szCs w:val="22"/>
          <w:lang w:val="en-US"/>
        </w:rPr>
        <w:t>Provenienţa</w:t>
      </w:r>
      <w:proofErr w:type="spellEnd"/>
      <w:r w:rsidRPr="00BD33C6">
        <w:rPr>
          <w:rFonts w:eastAsia="Times New Roman"/>
          <w:color w:val="000000" w:themeColor="text1"/>
          <w:szCs w:val="22"/>
          <w:lang w:val="en-US"/>
        </w:rPr>
        <w:t xml:space="preserve">: </w:t>
      </w:r>
      <w:proofErr w:type="spellStart"/>
      <w:r w:rsidRPr="00BD33C6">
        <w:rPr>
          <w:rFonts w:eastAsia="Times New Roman"/>
          <w:color w:val="000000" w:themeColor="text1"/>
          <w:szCs w:val="22"/>
          <w:lang w:val="en-US"/>
        </w:rPr>
        <w:t>elaborat</w:t>
      </w:r>
      <w:proofErr w:type="spellEnd"/>
      <w:r w:rsidRPr="00BD33C6">
        <w:rPr>
          <w:rFonts w:eastAsia="Times New Roman"/>
          <w:color w:val="000000" w:themeColor="text1"/>
          <w:szCs w:val="22"/>
          <w:lang w:val="en-US"/>
        </w:rPr>
        <w:t xml:space="preserve"> de </w:t>
      </w:r>
      <w:proofErr w:type="spellStart"/>
      <w:r w:rsidRPr="00BD33C6">
        <w:rPr>
          <w:rFonts w:eastAsia="Times New Roman"/>
          <w:color w:val="000000" w:themeColor="text1"/>
          <w:szCs w:val="22"/>
          <w:lang w:val="en-US"/>
        </w:rPr>
        <w:t>compartimentul</w:t>
      </w:r>
      <w:proofErr w:type="spellEnd"/>
      <w:r w:rsidRPr="00BD33C6">
        <w:rPr>
          <w:rFonts w:eastAsia="Times New Roman"/>
          <w:color w:val="000000" w:themeColor="text1"/>
          <w:szCs w:val="22"/>
          <w:lang w:val="en-US"/>
        </w:rPr>
        <w:t xml:space="preserve"> care a </w:t>
      </w:r>
      <w:proofErr w:type="spellStart"/>
      <w:r w:rsidRPr="00BD33C6">
        <w:rPr>
          <w:rFonts w:eastAsia="Times New Roman"/>
          <w:color w:val="000000" w:themeColor="text1"/>
          <w:szCs w:val="22"/>
          <w:lang w:val="en-US"/>
        </w:rPr>
        <w:t>identificat</w:t>
      </w:r>
      <w:proofErr w:type="spellEnd"/>
      <w:r w:rsidRPr="00BD33C6">
        <w:rPr>
          <w:rFonts w:eastAsia="Times New Roman"/>
          <w:color w:val="000000" w:themeColor="text1"/>
          <w:szCs w:val="22"/>
          <w:lang w:val="en-US"/>
        </w:rPr>
        <w:t xml:space="preserve"> </w:t>
      </w:r>
      <w:proofErr w:type="spellStart"/>
      <w:r w:rsidRPr="00BD33C6">
        <w:rPr>
          <w:rFonts w:eastAsia="Times New Roman"/>
          <w:color w:val="000000" w:themeColor="text1"/>
          <w:szCs w:val="22"/>
          <w:lang w:val="en-US"/>
        </w:rPr>
        <w:t>necesitatea</w:t>
      </w:r>
      <w:proofErr w:type="spellEnd"/>
    </w:p>
    <w:p w14:paraId="68C4A383" w14:textId="1E82B74B" w:rsidR="00BD33C6" w:rsidRPr="000B7095" w:rsidRDefault="00BD33C6" w:rsidP="0046222B">
      <w:pPr>
        <w:spacing w:after="4"/>
        <w:ind w:left="709" w:right="57" w:firstLine="11"/>
        <w:jc w:val="both"/>
        <w:rPr>
          <w:rFonts w:eastAsia="Times New Roman"/>
          <w:color w:val="000000" w:themeColor="text1"/>
          <w:szCs w:val="22"/>
          <w:lang w:val="en-US"/>
        </w:rPr>
      </w:pPr>
      <w:proofErr w:type="spellStart"/>
      <w:proofErr w:type="gramStart"/>
      <w:r w:rsidRPr="00BD33C6">
        <w:rPr>
          <w:rFonts w:eastAsia="Times New Roman"/>
          <w:b/>
          <w:i/>
          <w:color w:val="000000" w:themeColor="text1"/>
          <w:szCs w:val="22"/>
          <w:lang w:val="en-US"/>
        </w:rPr>
        <w:t>Conţinutul</w:t>
      </w:r>
      <w:proofErr w:type="spellEnd"/>
      <w:r w:rsidRPr="00BD33C6">
        <w:rPr>
          <w:rFonts w:eastAsia="Times New Roman"/>
          <w:b/>
          <w:i/>
          <w:color w:val="000000" w:themeColor="text1"/>
          <w:szCs w:val="22"/>
          <w:lang w:val="en-US"/>
        </w:rPr>
        <w:t xml:space="preserve"> </w:t>
      </w:r>
      <w:r>
        <w:rPr>
          <w:rFonts w:eastAsia="Times New Roman"/>
          <w:b/>
          <w:i/>
          <w:color w:val="000000" w:themeColor="text1"/>
          <w:szCs w:val="22"/>
          <w:lang w:val="en-US"/>
        </w:rPr>
        <w:t>:</w:t>
      </w:r>
      <w:proofErr w:type="gramEnd"/>
      <w:r w:rsidRPr="000B7095">
        <w:rPr>
          <w:rFonts w:eastAsia="Times New Roman"/>
          <w:color w:val="000000" w:themeColor="text1"/>
          <w:szCs w:val="22"/>
          <w:lang w:val="en-US"/>
        </w:rPr>
        <w:tab/>
      </w:r>
      <w:proofErr w:type="spellStart"/>
      <w:r w:rsidRPr="000B7095">
        <w:rPr>
          <w:rFonts w:eastAsia="Times New Roman"/>
          <w:color w:val="000000" w:themeColor="text1"/>
          <w:szCs w:val="22"/>
          <w:lang w:val="en-US"/>
        </w:rPr>
        <w:t>ȋntocmit</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ȋn</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conformitate</w:t>
      </w:r>
      <w:proofErr w:type="spellEnd"/>
      <w:r w:rsidRPr="000B7095">
        <w:rPr>
          <w:rFonts w:eastAsia="Times New Roman"/>
          <w:color w:val="000000" w:themeColor="text1"/>
          <w:szCs w:val="22"/>
          <w:lang w:val="en-US"/>
        </w:rPr>
        <w:t xml:space="preserve"> cu </w:t>
      </w:r>
      <w:proofErr w:type="spellStart"/>
      <w:r w:rsidRPr="000B7095">
        <w:rPr>
          <w:rFonts w:eastAsia="Times New Roman"/>
          <w:color w:val="000000" w:themeColor="text1"/>
          <w:szCs w:val="22"/>
          <w:lang w:val="en-US"/>
        </w:rPr>
        <w:t>dispoziţiile</w:t>
      </w:r>
      <w:proofErr w:type="spellEnd"/>
      <w:r w:rsidRPr="000B7095">
        <w:rPr>
          <w:rFonts w:eastAsia="Times New Roman"/>
          <w:color w:val="000000" w:themeColor="text1"/>
          <w:szCs w:val="22"/>
          <w:lang w:val="en-US"/>
        </w:rPr>
        <w:t xml:space="preserve"> H.G. nr. 395/2016 </w:t>
      </w:r>
      <w:proofErr w:type="spellStart"/>
      <w:r w:rsidRPr="000B7095">
        <w:rPr>
          <w:rFonts w:eastAsia="Times New Roman"/>
          <w:color w:val="000000" w:themeColor="text1"/>
          <w:szCs w:val="22"/>
          <w:lang w:val="en-US"/>
        </w:rPr>
        <w:t>şi</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cuprinde</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cel</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puţin</w:t>
      </w:r>
      <w:proofErr w:type="spellEnd"/>
      <w:r w:rsidRPr="000B7095">
        <w:rPr>
          <w:rFonts w:eastAsia="Times New Roman"/>
          <w:color w:val="000000" w:themeColor="text1"/>
          <w:szCs w:val="22"/>
          <w:lang w:val="en-US"/>
        </w:rPr>
        <w:t>:</w:t>
      </w:r>
    </w:p>
    <w:p w14:paraId="5AC1B832" w14:textId="045505A0" w:rsidR="00BD33C6" w:rsidRPr="000B7095" w:rsidRDefault="00BD33C6" w:rsidP="00AD444D">
      <w:pPr>
        <w:pStyle w:val="ListParagraph"/>
        <w:numPr>
          <w:ilvl w:val="0"/>
          <w:numId w:val="22"/>
        </w:numPr>
        <w:spacing w:after="4"/>
        <w:ind w:right="57"/>
        <w:jc w:val="both"/>
        <w:rPr>
          <w:rFonts w:eastAsia="Times New Roman"/>
          <w:color w:val="000000" w:themeColor="text1"/>
          <w:szCs w:val="22"/>
          <w:lang w:val="en-US"/>
        </w:rPr>
      </w:pPr>
      <w:proofErr w:type="spellStart"/>
      <w:r w:rsidRPr="000B7095">
        <w:rPr>
          <w:rFonts w:eastAsia="Times New Roman"/>
          <w:color w:val="000000" w:themeColor="text1"/>
          <w:szCs w:val="22"/>
          <w:lang w:val="en-US"/>
        </w:rPr>
        <w:t>necesitatea</w:t>
      </w:r>
      <w:proofErr w:type="spellEnd"/>
      <w:r w:rsidRPr="000B7095">
        <w:rPr>
          <w:rFonts w:eastAsia="Times New Roman"/>
          <w:color w:val="000000" w:themeColor="text1"/>
          <w:szCs w:val="22"/>
          <w:lang w:val="en-US"/>
        </w:rPr>
        <w:t xml:space="preserve"> de </w:t>
      </w:r>
      <w:proofErr w:type="spellStart"/>
      <w:r w:rsidRPr="000B7095">
        <w:rPr>
          <w:rFonts w:eastAsia="Times New Roman"/>
          <w:color w:val="000000" w:themeColor="text1"/>
          <w:szCs w:val="22"/>
          <w:lang w:val="en-US"/>
        </w:rPr>
        <w:t>servicii</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sau</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alte</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activităţi</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ȋn</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cazul</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achiziţiilor</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mixte</w:t>
      </w:r>
      <w:proofErr w:type="spellEnd"/>
    </w:p>
    <w:p w14:paraId="54C44DAC" w14:textId="40A9405D" w:rsidR="00BD33C6" w:rsidRPr="000B7095" w:rsidRDefault="00BD33C6" w:rsidP="00AD444D">
      <w:pPr>
        <w:pStyle w:val="ListParagraph"/>
        <w:numPr>
          <w:ilvl w:val="0"/>
          <w:numId w:val="22"/>
        </w:numPr>
        <w:spacing w:after="4"/>
        <w:ind w:right="57"/>
        <w:jc w:val="both"/>
        <w:rPr>
          <w:rFonts w:eastAsia="Times New Roman"/>
          <w:color w:val="000000" w:themeColor="text1"/>
          <w:szCs w:val="22"/>
          <w:lang w:val="en-US"/>
        </w:rPr>
      </w:pPr>
      <w:proofErr w:type="spellStart"/>
      <w:r w:rsidRPr="000B7095">
        <w:rPr>
          <w:rFonts w:eastAsia="Times New Roman"/>
          <w:color w:val="000000" w:themeColor="text1"/>
          <w:szCs w:val="22"/>
          <w:lang w:val="en-US"/>
        </w:rPr>
        <w:t>justificarea</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necesităţii</w:t>
      </w:r>
      <w:proofErr w:type="spellEnd"/>
    </w:p>
    <w:p w14:paraId="09E4B4D3" w14:textId="7A863867" w:rsidR="00BD33C6" w:rsidRPr="000B7095" w:rsidRDefault="00BD33C6" w:rsidP="00AD444D">
      <w:pPr>
        <w:pStyle w:val="ListParagraph"/>
        <w:numPr>
          <w:ilvl w:val="0"/>
          <w:numId w:val="22"/>
        </w:numPr>
        <w:spacing w:after="4"/>
        <w:ind w:right="57"/>
        <w:jc w:val="both"/>
        <w:rPr>
          <w:rFonts w:eastAsia="Times New Roman"/>
          <w:color w:val="000000" w:themeColor="text1"/>
          <w:szCs w:val="22"/>
          <w:lang w:val="en-US"/>
        </w:rPr>
      </w:pPr>
      <w:proofErr w:type="spellStart"/>
      <w:r w:rsidRPr="000B7095">
        <w:rPr>
          <w:rFonts w:eastAsia="Times New Roman"/>
          <w:color w:val="000000" w:themeColor="text1"/>
          <w:szCs w:val="22"/>
          <w:lang w:val="en-US"/>
        </w:rPr>
        <w:t>preţul</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unitar</w:t>
      </w:r>
      <w:proofErr w:type="spellEnd"/>
    </w:p>
    <w:p w14:paraId="53B57107" w14:textId="2C22E81C" w:rsidR="00BD33C6" w:rsidRPr="000B7095" w:rsidRDefault="00BD33C6" w:rsidP="00AD444D">
      <w:pPr>
        <w:pStyle w:val="ListParagraph"/>
        <w:numPr>
          <w:ilvl w:val="0"/>
          <w:numId w:val="22"/>
        </w:numPr>
        <w:spacing w:after="4"/>
        <w:ind w:right="57"/>
        <w:jc w:val="both"/>
        <w:rPr>
          <w:rFonts w:eastAsia="Times New Roman"/>
          <w:b/>
          <w:i/>
          <w:color w:val="000000" w:themeColor="text1"/>
          <w:szCs w:val="22"/>
          <w:lang w:val="en-US"/>
        </w:rPr>
      </w:pPr>
      <w:proofErr w:type="spellStart"/>
      <w:r w:rsidRPr="000B7095">
        <w:rPr>
          <w:rFonts w:eastAsia="Times New Roman"/>
          <w:color w:val="000000" w:themeColor="text1"/>
          <w:szCs w:val="22"/>
          <w:lang w:val="en-US"/>
        </w:rPr>
        <w:t>valoare</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estimată</w:t>
      </w:r>
      <w:proofErr w:type="spellEnd"/>
      <w:r w:rsidRPr="000B7095">
        <w:rPr>
          <w:rFonts w:eastAsia="Times New Roman"/>
          <w:color w:val="000000" w:themeColor="text1"/>
          <w:szCs w:val="22"/>
          <w:lang w:val="en-US"/>
        </w:rPr>
        <w:t xml:space="preserve"> </w:t>
      </w:r>
      <w:proofErr w:type="spellStart"/>
      <w:r w:rsidRPr="000B7095">
        <w:rPr>
          <w:rFonts w:eastAsia="Times New Roman"/>
          <w:color w:val="000000" w:themeColor="text1"/>
          <w:szCs w:val="22"/>
          <w:lang w:val="en-US"/>
        </w:rPr>
        <w:t>inclusiv</w:t>
      </w:r>
      <w:proofErr w:type="spellEnd"/>
      <w:r w:rsidRPr="000B7095">
        <w:rPr>
          <w:rFonts w:eastAsia="Times New Roman"/>
          <w:color w:val="000000" w:themeColor="text1"/>
          <w:szCs w:val="22"/>
          <w:lang w:val="en-US"/>
        </w:rPr>
        <w:t xml:space="preserve"> TVA</w:t>
      </w:r>
    </w:p>
    <w:p w14:paraId="1C590C7C" w14:textId="605A7C7D" w:rsidR="00BD33C6" w:rsidRPr="00BD33C6" w:rsidRDefault="00BD33C6" w:rsidP="0046222B">
      <w:pPr>
        <w:spacing w:after="4"/>
        <w:ind w:right="57" w:firstLine="709"/>
        <w:jc w:val="both"/>
        <w:rPr>
          <w:rFonts w:eastAsia="Times New Roman"/>
          <w:b/>
          <w:i/>
          <w:color w:val="000000" w:themeColor="text1"/>
          <w:szCs w:val="22"/>
          <w:lang w:val="en-US"/>
        </w:rPr>
      </w:pPr>
      <w:proofErr w:type="spellStart"/>
      <w:r w:rsidRPr="00BD33C6">
        <w:rPr>
          <w:rFonts w:eastAsia="Times New Roman"/>
          <w:b/>
          <w:i/>
          <w:color w:val="000000" w:themeColor="text1"/>
          <w:szCs w:val="22"/>
          <w:lang w:val="en-US"/>
        </w:rPr>
        <w:t>Rolul</w:t>
      </w:r>
      <w:proofErr w:type="spellEnd"/>
      <w:r w:rsidRPr="00BD33C6">
        <w:rPr>
          <w:rFonts w:eastAsia="Times New Roman"/>
          <w:b/>
          <w:i/>
          <w:color w:val="000000" w:themeColor="text1"/>
          <w:szCs w:val="22"/>
          <w:lang w:val="en-US"/>
        </w:rPr>
        <w:t>:</w:t>
      </w:r>
      <w:r w:rsidR="000B7095">
        <w:rPr>
          <w:rFonts w:eastAsia="Times New Roman"/>
          <w:b/>
          <w:i/>
          <w:color w:val="000000" w:themeColor="text1"/>
          <w:szCs w:val="22"/>
          <w:lang w:val="en-US"/>
        </w:rPr>
        <w:t xml:space="preserve"> </w:t>
      </w:r>
      <w:proofErr w:type="spellStart"/>
      <w:r w:rsidR="000B7095" w:rsidRPr="000B7095">
        <w:rPr>
          <w:rFonts w:eastAsia="Times New Roman"/>
          <w:color w:val="000000" w:themeColor="text1"/>
          <w:szCs w:val="22"/>
          <w:lang w:val="en-US"/>
        </w:rPr>
        <w:t>identificarea</w:t>
      </w:r>
      <w:proofErr w:type="spellEnd"/>
      <w:r w:rsidR="000B7095" w:rsidRPr="000B7095">
        <w:rPr>
          <w:rFonts w:eastAsia="Times New Roman"/>
          <w:color w:val="000000" w:themeColor="text1"/>
          <w:szCs w:val="22"/>
          <w:lang w:val="en-US"/>
        </w:rPr>
        <w:t xml:space="preserve"> </w:t>
      </w:r>
      <w:proofErr w:type="spellStart"/>
      <w:r w:rsidR="000B7095" w:rsidRPr="000B7095">
        <w:rPr>
          <w:rFonts w:eastAsia="Times New Roman"/>
          <w:color w:val="000000" w:themeColor="text1"/>
          <w:szCs w:val="22"/>
          <w:lang w:val="en-US"/>
        </w:rPr>
        <w:t>necesităţii</w:t>
      </w:r>
      <w:proofErr w:type="spellEnd"/>
      <w:r w:rsidR="000B7095" w:rsidRPr="000B7095">
        <w:rPr>
          <w:rFonts w:eastAsia="Times New Roman"/>
          <w:color w:val="000000" w:themeColor="text1"/>
          <w:szCs w:val="22"/>
          <w:lang w:val="en-US"/>
        </w:rPr>
        <w:t xml:space="preserve"> </w:t>
      </w:r>
      <w:proofErr w:type="spellStart"/>
      <w:r w:rsidR="000B7095" w:rsidRPr="000B7095">
        <w:rPr>
          <w:rFonts w:eastAsia="Times New Roman"/>
          <w:color w:val="000000" w:themeColor="text1"/>
          <w:szCs w:val="22"/>
          <w:lang w:val="en-US"/>
        </w:rPr>
        <w:t>achiziţiei</w:t>
      </w:r>
      <w:proofErr w:type="spellEnd"/>
    </w:p>
    <w:p w14:paraId="2073156F" w14:textId="77777777" w:rsidR="0046222B" w:rsidRPr="0046222B" w:rsidRDefault="0046222B" w:rsidP="0046222B">
      <w:pPr>
        <w:pStyle w:val="ListParagraph"/>
        <w:spacing w:after="4"/>
        <w:ind w:right="57"/>
        <w:jc w:val="both"/>
        <w:rPr>
          <w:rFonts w:eastAsia="Times New Roman"/>
          <w:color w:val="000000" w:themeColor="text1"/>
          <w:szCs w:val="22"/>
          <w:lang w:val="fr-FR"/>
        </w:rPr>
      </w:pPr>
    </w:p>
    <w:p w14:paraId="6E96FAE3" w14:textId="21A05F41" w:rsidR="000B7095" w:rsidRPr="0046222B" w:rsidRDefault="00BD33C6" w:rsidP="00AD444D">
      <w:pPr>
        <w:pStyle w:val="ListParagraph"/>
        <w:numPr>
          <w:ilvl w:val="0"/>
          <w:numId w:val="21"/>
        </w:numPr>
        <w:spacing w:after="4"/>
        <w:ind w:right="57"/>
        <w:jc w:val="both"/>
        <w:rPr>
          <w:rFonts w:eastAsia="Times New Roman"/>
          <w:color w:val="000000" w:themeColor="text1"/>
          <w:szCs w:val="22"/>
          <w:lang w:val="fr-FR"/>
        </w:rPr>
      </w:pPr>
      <w:r w:rsidRPr="0046222B">
        <w:rPr>
          <w:rFonts w:eastAsia="Times New Roman"/>
          <w:b/>
          <w:i/>
          <w:color w:val="000000" w:themeColor="text1"/>
          <w:szCs w:val="22"/>
          <w:lang w:val="fr-FR"/>
        </w:rPr>
        <w:t xml:space="preserve">Nota de </w:t>
      </w:r>
      <w:proofErr w:type="spellStart"/>
      <w:r w:rsidRPr="0046222B">
        <w:rPr>
          <w:rFonts w:eastAsia="Times New Roman"/>
          <w:b/>
          <w:i/>
          <w:color w:val="000000" w:themeColor="text1"/>
          <w:szCs w:val="22"/>
          <w:lang w:val="fr-FR"/>
        </w:rPr>
        <w:t>fundamentare</w:t>
      </w:r>
      <w:proofErr w:type="spellEnd"/>
      <w:r w:rsidRPr="0046222B">
        <w:rPr>
          <w:rFonts w:eastAsia="Times New Roman"/>
          <w:color w:val="000000" w:themeColor="text1"/>
          <w:szCs w:val="22"/>
          <w:lang w:val="fr-FR"/>
        </w:rPr>
        <w:t xml:space="preserve"> a </w:t>
      </w:r>
      <w:proofErr w:type="spellStart"/>
      <w:r w:rsidRPr="0046222B">
        <w:rPr>
          <w:rFonts w:eastAsia="Times New Roman"/>
          <w:color w:val="000000" w:themeColor="text1"/>
          <w:szCs w:val="22"/>
          <w:lang w:val="fr-FR"/>
        </w:rPr>
        <w:t>valorii</w:t>
      </w:r>
      <w:proofErr w:type="spellEnd"/>
      <w:r w:rsidRPr="0046222B">
        <w:rPr>
          <w:rFonts w:eastAsia="Times New Roman"/>
          <w:color w:val="000000" w:themeColor="text1"/>
          <w:szCs w:val="22"/>
          <w:lang w:val="fr-FR"/>
        </w:rPr>
        <w:t xml:space="preserve"> </w:t>
      </w:r>
      <w:proofErr w:type="spellStart"/>
      <w:r w:rsidRPr="0046222B">
        <w:rPr>
          <w:rFonts w:eastAsia="Times New Roman"/>
          <w:color w:val="000000" w:themeColor="text1"/>
          <w:szCs w:val="22"/>
          <w:lang w:val="fr-FR"/>
        </w:rPr>
        <w:t>estimate</w:t>
      </w:r>
      <w:proofErr w:type="spellEnd"/>
      <w:r w:rsidRPr="0046222B">
        <w:rPr>
          <w:rFonts w:eastAsia="Times New Roman"/>
          <w:color w:val="000000" w:themeColor="text1"/>
          <w:szCs w:val="22"/>
          <w:lang w:val="fr-FR"/>
        </w:rPr>
        <w:t xml:space="preserve"> </w:t>
      </w:r>
    </w:p>
    <w:p w14:paraId="01A40DCC" w14:textId="77777777" w:rsidR="000B7095" w:rsidRPr="0046222B" w:rsidRDefault="000B7095" w:rsidP="000B7095">
      <w:pPr>
        <w:pStyle w:val="ListParagraph"/>
        <w:spacing w:after="4"/>
        <w:ind w:right="57"/>
        <w:jc w:val="both"/>
        <w:rPr>
          <w:rFonts w:eastAsia="Times New Roman"/>
          <w:color w:val="000000" w:themeColor="text1"/>
          <w:szCs w:val="22"/>
          <w:lang w:val="fr-FR"/>
        </w:rPr>
      </w:pPr>
      <w:proofErr w:type="spellStart"/>
      <w:proofErr w:type="gramStart"/>
      <w:r w:rsidRPr="0046222B">
        <w:rPr>
          <w:rFonts w:eastAsia="Times New Roman"/>
          <w:b/>
          <w:i/>
          <w:color w:val="000000" w:themeColor="text1"/>
          <w:szCs w:val="22"/>
          <w:lang w:val="fr-FR"/>
        </w:rPr>
        <w:t>Provenienţa</w:t>
      </w:r>
      <w:r w:rsidRPr="0046222B">
        <w:rPr>
          <w:rFonts w:eastAsia="Times New Roman"/>
          <w:color w:val="000000" w:themeColor="text1"/>
          <w:szCs w:val="22"/>
          <w:lang w:val="fr-FR"/>
        </w:rPr>
        <w:t>:</w:t>
      </w:r>
      <w:proofErr w:type="gramEnd"/>
      <w:r w:rsidR="00BD33C6" w:rsidRPr="0046222B">
        <w:rPr>
          <w:rFonts w:eastAsia="Times New Roman"/>
          <w:color w:val="000000" w:themeColor="text1"/>
          <w:szCs w:val="22"/>
          <w:lang w:val="fr-FR"/>
        </w:rPr>
        <w:t>va</w:t>
      </w:r>
      <w:proofErr w:type="spellEnd"/>
      <w:r w:rsidR="00BD33C6" w:rsidRPr="0046222B">
        <w:rPr>
          <w:rFonts w:eastAsia="Times New Roman"/>
          <w:color w:val="000000" w:themeColor="text1"/>
          <w:szCs w:val="22"/>
          <w:lang w:val="fr-FR"/>
        </w:rPr>
        <w:t xml:space="preserve"> fi </w:t>
      </w:r>
      <w:proofErr w:type="spellStart"/>
      <w:r w:rsidR="00BD33C6" w:rsidRPr="0046222B">
        <w:rPr>
          <w:rFonts w:eastAsia="Times New Roman"/>
          <w:color w:val="000000" w:themeColor="text1"/>
          <w:szCs w:val="22"/>
          <w:lang w:val="fr-FR"/>
        </w:rPr>
        <w:t>ȋntocmită</w:t>
      </w:r>
      <w:proofErr w:type="spellEnd"/>
      <w:r w:rsidR="00BD33C6" w:rsidRPr="0046222B">
        <w:rPr>
          <w:rFonts w:eastAsia="Times New Roman"/>
          <w:color w:val="000000" w:themeColor="text1"/>
          <w:szCs w:val="22"/>
          <w:lang w:val="fr-FR"/>
        </w:rPr>
        <w:t xml:space="preserve"> de </w:t>
      </w:r>
      <w:proofErr w:type="spellStart"/>
      <w:r w:rsidR="00BD33C6" w:rsidRPr="0046222B">
        <w:rPr>
          <w:rFonts w:eastAsia="Times New Roman"/>
          <w:color w:val="000000" w:themeColor="text1"/>
          <w:szCs w:val="22"/>
          <w:lang w:val="fr-FR"/>
        </w:rPr>
        <w:t>compartimentul</w:t>
      </w:r>
      <w:proofErr w:type="spellEnd"/>
      <w:r w:rsidR="00BD33C6" w:rsidRPr="0046222B">
        <w:rPr>
          <w:rFonts w:eastAsia="Times New Roman"/>
          <w:color w:val="000000" w:themeColor="text1"/>
          <w:szCs w:val="22"/>
          <w:lang w:val="fr-FR"/>
        </w:rPr>
        <w:t xml:space="preserve"> care a </w:t>
      </w:r>
      <w:proofErr w:type="spellStart"/>
      <w:r w:rsidR="00BD33C6" w:rsidRPr="0046222B">
        <w:rPr>
          <w:rFonts w:eastAsia="Times New Roman"/>
          <w:color w:val="000000" w:themeColor="text1"/>
          <w:szCs w:val="22"/>
          <w:lang w:val="fr-FR"/>
        </w:rPr>
        <w:t>identificat</w:t>
      </w:r>
      <w:proofErr w:type="spellEnd"/>
      <w:r w:rsidR="00BD33C6" w:rsidRPr="0046222B">
        <w:rPr>
          <w:rFonts w:eastAsia="Times New Roman"/>
          <w:color w:val="000000" w:themeColor="text1"/>
          <w:szCs w:val="22"/>
          <w:lang w:val="fr-FR"/>
        </w:rPr>
        <w:t xml:space="preserve"> </w:t>
      </w:r>
      <w:proofErr w:type="spellStart"/>
      <w:r w:rsidR="00BD33C6" w:rsidRPr="0046222B">
        <w:rPr>
          <w:rFonts w:eastAsia="Times New Roman"/>
          <w:color w:val="000000" w:themeColor="text1"/>
          <w:szCs w:val="22"/>
          <w:lang w:val="fr-FR"/>
        </w:rPr>
        <w:t>necesitatea</w:t>
      </w:r>
      <w:proofErr w:type="spellEnd"/>
      <w:r w:rsidR="00BD33C6" w:rsidRPr="0046222B">
        <w:rPr>
          <w:rFonts w:eastAsia="Times New Roman"/>
          <w:color w:val="000000" w:themeColor="text1"/>
          <w:szCs w:val="22"/>
          <w:lang w:val="fr-FR"/>
        </w:rPr>
        <w:t xml:space="preserve"> </w:t>
      </w:r>
    </w:p>
    <w:p w14:paraId="3A951384" w14:textId="73EEACCD" w:rsidR="000B7095" w:rsidRPr="0046222B" w:rsidRDefault="000B7095" w:rsidP="000B7095">
      <w:pPr>
        <w:pStyle w:val="ListParagraph"/>
        <w:spacing w:after="4"/>
        <w:ind w:right="57"/>
        <w:jc w:val="both"/>
        <w:rPr>
          <w:rFonts w:eastAsia="Times New Roman"/>
          <w:color w:val="000000" w:themeColor="text1"/>
          <w:szCs w:val="22"/>
          <w:lang w:val="fr-FR"/>
        </w:rPr>
      </w:pPr>
      <w:proofErr w:type="spellStart"/>
      <w:proofErr w:type="gramStart"/>
      <w:r w:rsidRPr="0046222B">
        <w:rPr>
          <w:rFonts w:eastAsia="Times New Roman"/>
          <w:b/>
          <w:i/>
          <w:color w:val="000000" w:themeColor="text1"/>
          <w:szCs w:val="22"/>
          <w:lang w:val="fr-FR"/>
        </w:rPr>
        <w:t>Conţinutul:</w:t>
      </w:r>
      <w:proofErr w:type="gramEnd"/>
      <w:r w:rsidR="00BD33C6" w:rsidRPr="0046222B">
        <w:rPr>
          <w:rFonts w:eastAsia="Times New Roman"/>
          <w:color w:val="000000" w:themeColor="text1"/>
          <w:szCs w:val="22"/>
          <w:lang w:val="fr-FR"/>
        </w:rPr>
        <w:t>va</w:t>
      </w:r>
      <w:proofErr w:type="spellEnd"/>
      <w:r w:rsidR="00BD33C6" w:rsidRPr="0046222B">
        <w:rPr>
          <w:rFonts w:eastAsia="Times New Roman"/>
          <w:color w:val="000000" w:themeColor="text1"/>
          <w:szCs w:val="22"/>
          <w:lang w:val="fr-FR"/>
        </w:rPr>
        <w:t xml:space="preserve"> </w:t>
      </w:r>
      <w:proofErr w:type="spellStart"/>
      <w:r w:rsidR="00BD33C6" w:rsidRPr="0046222B">
        <w:rPr>
          <w:rFonts w:eastAsia="Times New Roman"/>
          <w:color w:val="000000" w:themeColor="text1"/>
          <w:szCs w:val="22"/>
          <w:lang w:val="fr-FR"/>
        </w:rPr>
        <w:t>cuprinde</w:t>
      </w:r>
      <w:proofErr w:type="spellEnd"/>
      <w:r w:rsidR="00BD33C6" w:rsidRPr="0046222B">
        <w:rPr>
          <w:rFonts w:eastAsia="Times New Roman"/>
          <w:color w:val="000000" w:themeColor="text1"/>
          <w:szCs w:val="22"/>
          <w:lang w:val="fr-FR"/>
        </w:rPr>
        <w:t xml:space="preserve"> </w:t>
      </w:r>
      <w:proofErr w:type="spellStart"/>
      <w:r w:rsidR="00BD33C6" w:rsidRPr="0046222B">
        <w:rPr>
          <w:rFonts w:eastAsia="Times New Roman"/>
          <w:color w:val="000000" w:themeColor="text1"/>
          <w:szCs w:val="22"/>
          <w:lang w:val="fr-FR"/>
        </w:rPr>
        <w:t>explicaţii</w:t>
      </w:r>
      <w:proofErr w:type="spellEnd"/>
      <w:r w:rsidR="00BD33C6" w:rsidRPr="0046222B">
        <w:rPr>
          <w:rFonts w:eastAsia="Times New Roman"/>
          <w:color w:val="000000" w:themeColor="text1"/>
          <w:szCs w:val="22"/>
          <w:lang w:val="fr-FR"/>
        </w:rPr>
        <w:t xml:space="preserve"> </w:t>
      </w:r>
      <w:proofErr w:type="spellStart"/>
      <w:r w:rsidR="00BD33C6" w:rsidRPr="0046222B">
        <w:rPr>
          <w:rFonts w:eastAsia="Times New Roman"/>
          <w:color w:val="000000" w:themeColor="text1"/>
          <w:szCs w:val="22"/>
          <w:lang w:val="fr-FR"/>
        </w:rPr>
        <w:t>privind</w:t>
      </w:r>
      <w:proofErr w:type="spellEnd"/>
      <w:r w:rsidR="00BD33C6" w:rsidRPr="0046222B">
        <w:rPr>
          <w:rFonts w:eastAsia="Times New Roman"/>
          <w:color w:val="000000" w:themeColor="text1"/>
          <w:szCs w:val="22"/>
          <w:lang w:val="fr-FR"/>
        </w:rPr>
        <w:t xml:space="preserve"> </w:t>
      </w:r>
      <w:proofErr w:type="spellStart"/>
      <w:r w:rsidR="00BD33C6" w:rsidRPr="0046222B">
        <w:rPr>
          <w:rFonts w:eastAsia="Times New Roman"/>
          <w:color w:val="000000" w:themeColor="text1"/>
          <w:szCs w:val="22"/>
          <w:lang w:val="fr-FR"/>
        </w:rPr>
        <w:t>justificarea</w:t>
      </w:r>
      <w:proofErr w:type="spellEnd"/>
      <w:r w:rsidR="00BD33C6" w:rsidRPr="0046222B">
        <w:rPr>
          <w:rFonts w:eastAsia="Times New Roman"/>
          <w:color w:val="000000" w:themeColor="text1"/>
          <w:szCs w:val="22"/>
          <w:lang w:val="fr-FR"/>
        </w:rPr>
        <w:t xml:space="preserve"> </w:t>
      </w:r>
      <w:proofErr w:type="spellStart"/>
      <w:r w:rsidR="00BD33C6" w:rsidRPr="0046222B">
        <w:rPr>
          <w:rFonts w:eastAsia="Times New Roman"/>
          <w:color w:val="000000" w:themeColor="text1"/>
          <w:szCs w:val="22"/>
          <w:lang w:val="fr-FR"/>
        </w:rPr>
        <w:t>necesitătii</w:t>
      </w:r>
      <w:proofErr w:type="spellEnd"/>
      <w:r w:rsidR="00BD33C6" w:rsidRPr="0046222B">
        <w:rPr>
          <w:rFonts w:eastAsia="Times New Roman"/>
          <w:color w:val="000000" w:themeColor="text1"/>
          <w:szCs w:val="22"/>
          <w:lang w:val="fr-FR"/>
        </w:rPr>
        <w:t>.</w:t>
      </w:r>
    </w:p>
    <w:p w14:paraId="2668374D" w14:textId="1E440BE3" w:rsidR="000B7095" w:rsidRPr="0046222B" w:rsidRDefault="000B7095" w:rsidP="000B7095">
      <w:pPr>
        <w:pStyle w:val="ListParagraph"/>
        <w:spacing w:after="4"/>
        <w:ind w:right="57"/>
        <w:jc w:val="both"/>
        <w:rPr>
          <w:rFonts w:eastAsia="Times New Roman"/>
          <w:color w:val="000000" w:themeColor="text1"/>
          <w:szCs w:val="22"/>
          <w:lang w:val="fr-FR"/>
        </w:rPr>
      </w:pPr>
      <w:proofErr w:type="spellStart"/>
      <w:proofErr w:type="gramStart"/>
      <w:r w:rsidRPr="0046222B">
        <w:rPr>
          <w:rFonts w:eastAsia="Times New Roman"/>
          <w:b/>
          <w:i/>
          <w:color w:val="000000" w:themeColor="text1"/>
          <w:szCs w:val="22"/>
          <w:lang w:val="fr-FR"/>
        </w:rPr>
        <w:t>Rolul</w:t>
      </w:r>
      <w:proofErr w:type="spellEnd"/>
      <w:r w:rsidRPr="0046222B">
        <w:rPr>
          <w:rFonts w:eastAsia="Times New Roman"/>
          <w:b/>
          <w:i/>
          <w:color w:val="000000" w:themeColor="text1"/>
          <w:szCs w:val="22"/>
          <w:lang w:val="fr-FR"/>
        </w:rPr>
        <w:t>:</w:t>
      </w:r>
      <w:proofErr w:type="gramEnd"/>
      <w:r w:rsidRPr="0046222B">
        <w:rPr>
          <w:rFonts w:eastAsia="Times New Roman"/>
          <w:color w:val="000000" w:themeColor="text1"/>
          <w:szCs w:val="22"/>
          <w:lang w:val="fr-FR"/>
        </w:rPr>
        <w:t xml:space="preserve"> </w:t>
      </w:r>
      <w:proofErr w:type="spellStart"/>
      <w:r w:rsidRPr="0046222B">
        <w:rPr>
          <w:rFonts w:eastAsia="Times New Roman"/>
          <w:color w:val="000000" w:themeColor="text1"/>
          <w:szCs w:val="22"/>
          <w:lang w:val="fr-FR"/>
        </w:rPr>
        <w:t>identificarea</w:t>
      </w:r>
      <w:proofErr w:type="spellEnd"/>
      <w:r w:rsidRPr="0046222B">
        <w:rPr>
          <w:rFonts w:eastAsia="Times New Roman"/>
          <w:color w:val="000000" w:themeColor="text1"/>
          <w:szCs w:val="22"/>
          <w:lang w:val="fr-FR"/>
        </w:rPr>
        <w:t xml:space="preserve"> </w:t>
      </w:r>
      <w:proofErr w:type="spellStart"/>
      <w:r w:rsidRPr="0046222B">
        <w:rPr>
          <w:rFonts w:eastAsia="Times New Roman"/>
          <w:color w:val="000000" w:themeColor="text1"/>
          <w:szCs w:val="22"/>
          <w:lang w:val="fr-FR"/>
        </w:rPr>
        <w:t>necesităţii</w:t>
      </w:r>
      <w:proofErr w:type="spellEnd"/>
      <w:r w:rsidRPr="0046222B">
        <w:rPr>
          <w:rFonts w:eastAsia="Times New Roman"/>
          <w:color w:val="000000" w:themeColor="text1"/>
          <w:szCs w:val="22"/>
          <w:lang w:val="fr-FR"/>
        </w:rPr>
        <w:t xml:space="preserve"> </w:t>
      </w:r>
      <w:proofErr w:type="spellStart"/>
      <w:r w:rsidRPr="0046222B">
        <w:rPr>
          <w:rFonts w:eastAsia="Times New Roman"/>
          <w:color w:val="000000" w:themeColor="text1"/>
          <w:szCs w:val="22"/>
          <w:lang w:val="fr-FR"/>
        </w:rPr>
        <w:t>achiziţiei</w:t>
      </w:r>
      <w:proofErr w:type="spellEnd"/>
    </w:p>
    <w:p w14:paraId="69ED8F1E" w14:textId="77777777" w:rsidR="000B7095" w:rsidRPr="000B7095" w:rsidRDefault="00BD33C6" w:rsidP="00AD444D">
      <w:pPr>
        <w:pStyle w:val="ListParagraph"/>
        <w:numPr>
          <w:ilvl w:val="0"/>
          <w:numId w:val="21"/>
        </w:numPr>
        <w:spacing w:after="4"/>
        <w:ind w:right="57"/>
        <w:jc w:val="both"/>
        <w:rPr>
          <w:rFonts w:eastAsia="Times New Roman"/>
          <w:color w:val="000000" w:themeColor="text1"/>
          <w:szCs w:val="22"/>
          <w:lang w:val="en-US"/>
        </w:rPr>
      </w:pPr>
      <w:proofErr w:type="spellStart"/>
      <w:r w:rsidRPr="000B7095">
        <w:rPr>
          <w:rFonts w:eastAsia="Times New Roman"/>
          <w:b/>
          <w:i/>
          <w:color w:val="000000" w:themeColor="text1"/>
          <w:szCs w:val="22"/>
          <w:lang w:val="en-US"/>
        </w:rPr>
        <w:t>Caietul</w:t>
      </w:r>
      <w:proofErr w:type="spellEnd"/>
      <w:r w:rsidRPr="000B7095">
        <w:rPr>
          <w:rFonts w:eastAsia="Times New Roman"/>
          <w:b/>
          <w:i/>
          <w:color w:val="000000" w:themeColor="text1"/>
          <w:szCs w:val="22"/>
          <w:lang w:val="en-US"/>
        </w:rPr>
        <w:t xml:space="preserve"> de </w:t>
      </w:r>
      <w:proofErr w:type="spellStart"/>
      <w:r w:rsidRPr="000B7095">
        <w:rPr>
          <w:rFonts w:eastAsia="Times New Roman"/>
          <w:b/>
          <w:i/>
          <w:color w:val="000000" w:themeColor="text1"/>
          <w:szCs w:val="22"/>
          <w:lang w:val="en-US"/>
        </w:rPr>
        <w:t>sarcini</w:t>
      </w:r>
      <w:proofErr w:type="spellEnd"/>
    </w:p>
    <w:p w14:paraId="765D04BF" w14:textId="77777777" w:rsidR="000B7095" w:rsidRPr="000B7095" w:rsidRDefault="00BD33C6" w:rsidP="00AD444D">
      <w:pPr>
        <w:pStyle w:val="ListParagraph"/>
        <w:numPr>
          <w:ilvl w:val="0"/>
          <w:numId w:val="21"/>
        </w:numPr>
        <w:spacing w:after="4"/>
        <w:ind w:right="57"/>
        <w:jc w:val="both"/>
        <w:rPr>
          <w:rFonts w:eastAsia="Times New Roman"/>
          <w:color w:val="000000" w:themeColor="text1"/>
          <w:szCs w:val="22"/>
          <w:lang w:val="en-US"/>
        </w:rPr>
      </w:pPr>
      <w:proofErr w:type="spellStart"/>
      <w:r w:rsidRPr="000B7095">
        <w:rPr>
          <w:rFonts w:eastAsia="Times New Roman"/>
          <w:b/>
          <w:i/>
          <w:color w:val="000000" w:themeColor="text1"/>
          <w:szCs w:val="22"/>
          <w:lang w:val="en-US"/>
        </w:rPr>
        <w:t>Strategia</w:t>
      </w:r>
      <w:proofErr w:type="spellEnd"/>
      <w:r w:rsidRPr="000B7095">
        <w:rPr>
          <w:rFonts w:eastAsia="Times New Roman"/>
          <w:b/>
          <w:i/>
          <w:color w:val="000000" w:themeColor="text1"/>
          <w:szCs w:val="22"/>
          <w:lang w:val="en-US"/>
        </w:rPr>
        <w:t xml:space="preserve"> de </w:t>
      </w:r>
      <w:proofErr w:type="spellStart"/>
      <w:r w:rsidRPr="000B7095">
        <w:rPr>
          <w:rFonts w:eastAsia="Times New Roman"/>
          <w:b/>
          <w:i/>
          <w:color w:val="000000" w:themeColor="text1"/>
          <w:szCs w:val="22"/>
          <w:lang w:val="en-US"/>
        </w:rPr>
        <w:t>contractare</w:t>
      </w:r>
      <w:proofErr w:type="spellEnd"/>
    </w:p>
    <w:p w14:paraId="0D3680BA" w14:textId="77777777" w:rsidR="000B7095" w:rsidRPr="000B7095" w:rsidRDefault="00BD33C6" w:rsidP="00AD444D">
      <w:pPr>
        <w:pStyle w:val="ListParagraph"/>
        <w:numPr>
          <w:ilvl w:val="0"/>
          <w:numId w:val="21"/>
        </w:numPr>
        <w:spacing w:after="4"/>
        <w:ind w:right="57"/>
        <w:jc w:val="both"/>
        <w:rPr>
          <w:rFonts w:eastAsia="Times New Roman"/>
          <w:color w:val="000000" w:themeColor="text1"/>
          <w:szCs w:val="22"/>
          <w:lang w:val="en-US"/>
        </w:rPr>
      </w:pPr>
      <w:proofErr w:type="spellStart"/>
      <w:r w:rsidRPr="000B7095">
        <w:rPr>
          <w:rFonts w:eastAsia="Times New Roman"/>
          <w:b/>
          <w:i/>
          <w:color w:val="000000" w:themeColor="text1"/>
          <w:szCs w:val="22"/>
          <w:lang w:val="en-US"/>
        </w:rPr>
        <w:t>Instrucţiuni</w:t>
      </w:r>
      <w:proofErr w:type="spellEnd"/>
      <w:r w:rsidRPr="000B7095">
        <w:rPr>
          <w:rFonts w:eastAsia="Times New Roman"/>
          <w:b/>
          <w:i/>
          <w:color w:val="000000" w:themeColor="text1"/>
          <w:szCs w:val="22"/>
          <w:lang w:val="en-US"/>
        </w:rPr>
        <w:t xml:space="preserve"> </w:t>
      </w:r>
      <w:proofErr w:type="spellStart"/>
      <w:r w:rsidRPr="000B7095">
        <w:rPr>
          <w:rFonts w:eastAsia="Times New Roman"/>
          <w:b/>
          <w:i/>
          <w:color w:val="000000" w:themeColor="text1"/>
          <w:szCs w:val="22"/>
          <w:lang w:val="en-US"/>
        </w:rPr>
        <w:t>pentru</w:t>
      </w:r>
      <w:proofErr w:type="spellEnd"/>
      <w:r w:rsidRPr="000B7095">
        <w:rPr>
          <w:rFonts w:eastAsia="Times New Roman"/>
          <w:b/>
          <w:i/>
          <w:color w:val="000000" w:themeColor="text1"/>
          <w:szCs w:val="22"/>
          <w:lang w:val="en-US"/>
        </w:rPr>
        <w:t xml:space="preserve"> </w:t>
      </w:r>
      <w:proofErr w:type="spellStart"/>
      <w:r w:rsidRPr="000B7095">
        <w:rPr>
          <w:rFonts w:eastAsia="Times New Roman"/>
          <w:b/>
          <w:i/>
          <w:color w:val="000000" w:themeColor="text1"/>
          <w:szCs w:val="22"/>
          <w:lang w:val="en-US"/>
        </w:rPr>
        <w:t>ofertanţi</w:t>
      </w:r>
      <w:proofErr w:type="spellEnd"/>
    </w:p>
    <w:p w14:paraId="1AE88509" w14:textId="383BC44C" w:rsidR="000B7095" w:rsidRPr="000B7095" w:rsidRDefault="00BD33C6" w:rsidP="00AD444D">
      <w:pPr>
        <w:pStyle w:val="ListParagraph"/>
        <w:numPr>
          <w:ilvl w:val="0"/>
          <w:numId w:val="21"/>
        </w:numPr>
        <w:spacing w:after="4"/>
        <w:ind w:right="57"/>
        <w:jc w:val="both"/>
        <w:rPr>
          <w:rFonts w:eastAsia="Times New Roman"/>
          <w:color w:val="000000" w:themeColor="text1"/>
          <w:szCs w:val="22"/>
          <w:lang w:val="en-US"/>
        </w:rPr>
      </w:pPr>
      <w:r w:rsidRPr="000B7095">
        <w:rPr>
          <w:rFonts w:eastAsia="Times New Roman"/>
          <w:b/>
          <w:bCs/>
          <w:i/>
        </w:rPr>
        <w:t>Comanda- formular F 437.2016. Ed.</w:t>
      </w:r>
      <w:r w:rsidR="008A3260">
        <w:rPr>
          <w:rFonts w:eastAsia="Times New Roman"/>
          <w:b/>
          <w:bCs/>
          <w:i/>
        </w:rPr>
        <w:t>3</w:t>
      </w:r>
    </w:p>
    <w:p w14:paraId="0AC1BA94" w14:textId="6058283B" w:rsidR="000B7095" w:rsidRDefault="000B7095" w:rsidP="000B7095">
      <w:pPr>
        <w:pStyle w:val="ListParagraph"/>
        <w:spacing w:after="4"/>
        <w:ind w:right="57"/>
        <w:jc w:val="both"/>
        <w:rPr>
          <w:rFonts w:eastAsia="Times New Roman"/>
          <w:b/>
          <w:bCs/>
          <w:i/>
        </w:rPr>
      </w:pPr>
      <w:bookmarkStart w:id="5" w:name="_Hlk141774343"/>
      <w:r>
        <w:rPr>
          <w:rFonts w:eastAsia="Times New Roman"/>
          <w:b/>
          <w:bCs/>
          <w:i/>
        </w:rPr>
        <w:t>Provenienţa</w:t>
      </w:r>
      <w:r w:rsidRPr="000B7095">
        <w:rPr>
          <w:rFonts w:eastAsia="Times New Roman"/>
          <w:bCs/>
        </w:rPr>
        <w:t xml:space="preserve">: </w:t>
      </w:r>
      <w:r>
        <w:rPr>
          <w:rFonts w:eastAsia="Times New Roman"/>
          <w:bCs/>
        </w:rPr>
        <w:t>e</w:t>
      </w:r>
      <w:r w:rsidRPr="000B7095">
        <w:rPr>
          <w:rFonts w:eastAsia="Times New Roman"/>
          <w:bCs/>
        </w:rPr>
        <w:t>laborată ȋn cadrul BAA</w:t>
      </w:r>
    </w:p>
    <w:p w14:paraId="7A4CFD86" w14:textId="70CA5A86" w:rsidR="00BD33C6" w:rsidRPr="000B7095" w:rsidRDefault="000B7095" w:rsidP="000B7095">
      <w:pPr>
        <w:pStyle w:val="ListParagraph"/>
        <w:spacing w:after="4"/>
        <w:ind w:right="57"/>
        <w:jc w:val="both"/>
        <w:rPr>
          <w:rFonts w:eastAsia="Times New Roman"/>
          <w:color w:val="000000" w:themeColor="text1"/>
          <w:szCs w:val="22"/>
          <w:lang w:val="en-US"/>
        </w:rPr>
      </w:pPr>
      <w:r w:rsidRPr="000B7095">
        <w:rPr>
          <w:rFonts w:eastAsia="Times New Roman"/>
          <w:b/>
          <w:bCs/>
          <w:i/>
        </w:rPr>
        <w:t>Conţinutul</w:t>
      </w:r>
      <w:r>
        <w:rPr>
          <w:rFonts w:eastAsia="Times New Roman"/>
          <w:bCs/>
        </w:rPr>
        <w:t>:</w:t>
      </w:r>
      <w:r w:rsidR="00ED60E2">
        <w:rPr>
          <w:rFonts w:eastAsia="Times New Roman"/>
          <w:bCs/>
        </w:rPr>
        <w:t xml:space="preserve"> </w:t>
      </w:r>
      <w:r w:rsidR="00BD33C6" w:rsidRPr="000B7095">
        <w:rPr>
          <w:rFonts w:eastAsia="Times New Roman"/>
          <w:bCs/>
        </w:rPr>
        <w:t>conţine :</w:t>
      </w:r>
    </w:p>
    <w:p w14:paraId="76A6FD6E" w14:textId="77777777" w:rsidR="00BD33C6" w:rsidRPr="00BD33C6" w:rsidRDefault="00BD33C6" w:rsidP="00AD444D">
      <w:pPr>
        <w:pStyle w:val="ListParagraph"/>
        <w:keepNext/>
        <w:keepLines/>
        <w:widowControl w:val="0"/>
        <w:numPr>
          <w:ilvl w:val="0"/>
          <w:numId w:val="23"/>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Datele de indentificare ale operatorului economic</w:t>
      </w:r>
    </w:p>
    <w:p w14:paraId="7F55599F" w14:textId="77777777" w:rsidR="00BD33C6" w:rsidRPr="00BD33C6" w:rsidRDefault="00BD33C6" w:rsidP="00AD444D">
      <w:pPr>
        <w:pStyle w:val="ListParagraph"/>
        <w:keepNext/>
        <w:keepLines/>
        <w:widowControl w:val="0"/>
        <w:numPr>
          <w:ilvl w:val="0"/>
          <w:numId w:val="23"/>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Datele de indentificare ale instituţiei</w:t>
      </w:r>
    </w:p>
    <w:p w14:paraId="085C21ED" w14:textId="77777777" w:rsidR="00BD33C6" w:rsidRPr="00BD33C6" w:rsidRDefault="00BD33C6" w:rsidP="00AD444D">
      <w:pPr>
        <w:pStyle w:val="ListParagraph"/>
        <w:keepNext/>
        <w:keepLines/>
        <w:widowControl w:val="0"/>
        <w:numPr>
          <w:ilvl w:val="0"/>
          <w:numId w:val="23"/>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Cantitatea achiziţionată</w:t>
      </w:r>
    </w:p>
    <w:p w14:paraId="518E29A2" w14:textId="77777777" w:rsidR="00BD33C6" w:rsidRPr="00BD33C6" w:rsidRDefault="00BD33C6" w:rsidP="00AD444D">
      <w:pPr>
        <w:pStyle w:val="ListParagraph"/>
        <w:keepNext/>
        <w:keepLines/>
        <w:widowControl w:val="0"/>
        <w:numPr>
          <w:ilvl w:val="0"/>
          <w:numId w:val="23"/>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Preţul unitar</w:t>
      </w:r>
    </w:p>
    <w:p w14:paraId="55E00FF4" w14:textId="1DFFAD2F" w:rsidR="00BD33C6" w:rsidRPr="00BD33C6" w:rsidRDefault="00BD33C6" w:rsidP="00AD444D">
      <w:pPr>
        <w:pStyle w:val="ListParagraph"/>
        <w:keepNext/>
        <w:keepLines/>
        <w:widowControl w:val="0"/>
        <w:numPr>
          <w:ilvl w:val="0"/>
          <w:numId w:val="23"/>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 xml:space="preserve">Valoarea totală a </w:t>
      </w:r>
      <w:r w:rsidR="00ED60E2">
        <w:rPr>
          <w:rFonts w:eastAsia="Times New Roman"/>
          <w:bCs/>
        </w:rPr>
        <w:t>a</w:t>
      </w:r>
      <w:r w:rsidRPr="00BD33C6">
        <w:rPr>
          <w:rFonts w:eastAsia="Times New Roman"/>
          <w:bCs/>
        </w:rPr>
        <w:t>chiziţiei</w:t>
      </w:r>
    </w:p>
    <w:p w14:paraId="0FD0F742" w14:textId="77777777" w:rsidR="00BD33C6" w:rsidRPr="00BD33C6" w:rsidRDefault="00BD33C6" w:rsidP="00AD444D">
      <w:pPr>
        <w:pStyle w:val="ListParagraph"/>
        <w:keepNext/>
        <w:keepLines/>
        <w:widowControl w:val="0"/>
        <w:numPr>
          <w:ilvl w:val="0"/>
          <w:numId w:val="23"/>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Nr. de ȋnregistrate</w:t>
      </w:r>
    </w:p>
    <w:p w14:paraId="5EAA5CDE" w14:textId="6681960A" w:rsidR="00BD33C6" w:rsidRDefault="00BD33C6" w:rsidP="00AD444D">
      <w:pPr>
        <w:pStyle w:val="ListParagraph"/>
        <w:keepNext/>
        <w:keepLines/>
        <w:widowControl w:val="0"/>
        <w:numPr>
          <w:ilvl w:val="0"/>
          <w:numId w:val="23"/>
        </w:numPr>
        <w:tabs>
          <w:tab w:val="left" w:pos="-1192"/>
          <w:tab w:val="left" w:pos="270"/>
        </w:tabs>
        <w:suppressAutoHyphens/>
        <w:autoSpaceDN w:val="0"/>
        <w:spacing w:line="244" w:lineRule="auto"/>
        <w:jc w:val="both"/>
        <w:textAlignment w:val="baseline"/>
        <w:rPr>
          <w:rFonts w:eastAsia="Times New Roman"/>
          <w:bCs/>
        </w:rPr>
      </w:pPr>
      <w:r w:rsidRPr="00BD33C6">
        <w:rPr>
          <w:rFonts w:eastAsia="Times New Roman"/>
          <w:bCs/>
        </w:rPr>
        <w:t xml:space="preserve">Avizări şi aprobări </w:t>
      </w:r>
    </w:p>
    <w:bookmarkEnd w:id="5"/>
    <w:p w14:paraId="1465DC92" w14:textId="602DFCD9" w:rsidR="000B7095" w:rsidRPr="000B7095" w:rsidRDefault="000B7095" w:rsidP="000B7095">
      <w:pPr>
        <w:keepNext/>
        <w:keepLines/>
        <w:widowControl w:val="0"/>
        <w:tabs>
          <w:tab w:val="left" w:pos="-1192"/>
          <w:tab w:val="left" w:pos="270"/>
        </w:tabs>
        <w:suppressAutoHyphens/>
        <w:autoSpaceDN w:val="0"/>
        <w:spacing w:line="244" w:lineRule="auto"/>
        <w:ind w:left="709"/>
        <w:jc w:val="both"/>
        <w:textAlignment w:val="baseline"/>
        <w:rPr>
          <w:rFonts w:eastAsia="Times New Roman"/>
          <w:bCs/>
        </w:rPr>
      </w:pPr>
      <w:r w:rsidRPr="000B7095">
        <w:rPr>
          <w:rFonts w:eastAsia="Times New Roman"/>
          <w:b/>
          <w:bCs/>
          <w:i/>
        </w:rPr>
        <w:t xml:space="preserve">  Rolul:</w:t>
      </w:r>
      <w:r>
        <w:rPr>
          <w:rFonts w:eastAsia="Times New Roman"/>
          <w:bCs/>
        </w:rPr>
        <w:t xml:space="preserve"> angajament legal</w:t>
      </w:r>
      <w:r>
        <w:rPr>
          <w:rFonts w:eastAsia="Times New Roman"/>
          <w:bCs/>
        </w:rPr>
        <w:tab/>
      </w:r>
      <w:r>
        <w:rPr>
          <w:rFonts w:eastAsia="Times New Roman"/>
          <w:bCs/>
        </w:rPr>
        <w:tab/>
      </w:r>
    </w:p>
    <w:p w14:paraId="2973F3BE" w14:textId="77777777" w:rsidR="0046222B" w:rsidRDefault="0046222B" w:rsidP="0046222B">
      <w:pPr>
        <w:pStyle w:val="ListParagraph"/>
        <w:keepNext/>
        <w:keepLines/>
        <w:widowControl w:val="0"/>
        <w:tabs>
          <w:tab w:val="left" w:pos="-1192"/>
          <w:tab w:val="left" w:pos="270"/>
        </w:tabs>
        <w:suppressAutoHyphens/>
        <w:autoSpaceDN w:val="0"/>
        <w:spacing w:line="244" w:lineRule="auto"/>
        <w:jc w:val="both"/>
        <w:textAlignment w:val="baseline"/>
        <w:rPr>
          <w:rFonts w:eastAsia="Times New Roman"/>
          <w:b/>
          <w:bCs/>
          <w:i/>
        </w:rPr>
      </w:pPr>
    </w:p>
    <w:p w14:paraId="48B98BD6" w14:textId="7A8DB55F" w:rsidR="00BD33C6" w:rsidRPr="000B7095" w:rsidRDefault="00BD33C6" w:rsidP="00AD444D">
      <w:pPr>
        <w:pStyle w:val="ListParagraph"/>
        <w:keepNext/>
        <w:keepLines/>
        <w:widowControl w:val="0"/>
        <w:numPr>
          <w:ilvl w:val="0"/>
          <w:numId w:val="21"/>
        </w:numPr>
        <w:tabs>
          <w:tab w:val="left" w:pos="-1192"/>
          <w:tab w:val="left" w:pos="270"/>
        </w:tabs>
        <w:suppressAutoHyphens/>
        <w:autoSpaceDN w:val="0"/>
        <w:spacing w:line="244" w:lineRule="auto"/>
        <w:jc w:val="both"/>
        <w:textAlignment w:val="baseline"/>
        <w:rPr>
          <w:rFonts w:eastAsia="Times New Roman"/>
          <w:b/>
          <w:bCs/>
          <w:i/>
        </w:rPr>
      </w:pPr>
      <w:r w:rsidRPr="000B7095">
        <w:rPr>
          <w:rFonts w:eastAsia="Times New Roman"/>
          <w:b/>
          <w:bCs/>
          <w:i/>
        </w:rPr>
        <w:t>Contract de achiziţie (draft)</w:t>
      </w:r>
    </w:p>
    <w:p w14:paraId="45ABF7A2" w14:textId="47750360" w:rsidR="000B7095" w:rsidRPr="000B7095" w:rsidRDefault="000B7095" w:rsidP="000B7095">
      <w:pPr>
        <w:keepNext/>
        <w:keepLines/>
        <w:widowControl w:val="0"/>
        <w:tabs>
          <w:tab w:val="left" w:pos="-1192"/>
          <w:tab w:val="left" w:pos="270"/>
        </w:tabs>
        <w:suppressAutoHyphens/>
        <w:autoSpaceDN w:val="0"/>
        <w:spacing w:line="244" w:lineRule="auto"/>
        <w:ind w:left="720"/>
        <w:jc w:val="both"/>
        <w:textAlignment w:val="baseline"/>
        <w:rPr>
          <w:rFonts w:eastAsia="Times New Roman"/>
          <w:b/>
          <w:bCs/>
          <w:i/>
        </w:rPr>
      </w:pPr>
      <w:r w:rsidRPr="000B7095">
        <w:rPr>
          <w:rFonts w:eastAsia="Times New Roman"/>
          <w:b/>
          <w:bCs/>
          <w:i/>
        </w:rPr>
        <w:t xml:space="preserve">Provenienţa: </w:t>
      </w:r>
      <w:r w:rsidRPr="00973105">
        <w:rPr>
          <w:rFonts w:eastAsia="Times New Roman"/>
          <w:bCs/>
        </w:rPr>
        <w:t>elaborat ȋn cadrul BAA</w:t>
      </w:r>
      <w:r w:rsidR="00F32403">
        <w:rPr>
          <w:rFonts w:eastAsia="Times New Roman"/>
          <w:bCs/>
        </w:rPr>
        <w:t xml:space="preserve"> </w:t>
      </w:r>
    </w:p>
    <w:p w14:paraId="7147D3BF" w14:textId="0FD8C388" w:rsidR="000B7095" w:rsidRPr="000B7095" w:rsidRDefault="000B7095" w:rsidP="000B7095">
      <w:pPr>
        <w:keepNext/>
        <w:keepLines/>
        <w:widowControl w:val="0"/>
        <w:tabs>
          <w:tab w:val="left" w:pos="-1192"/>
          <w:tab w:val="left" w:pos="270"/>
        </w:tabs>
        <w:suppressAutoHyphens/>
        <w:autoSpaceDN w:val="0"/>
        <w:spacing w:line="244" w:lineRule="auto"/>
        <w:ind w:left="720"/>
        <w:jc w:val="both"/>
        <w:textAlignment w:val="baseline"/>
        <w:rPr>
          <w:rFonts w:eastAsia="Times New Roman"/>
          <w:b/>
          <w:bCs/>
          <w:i/>
        </w:rPr>
      </w:pPr>
      <w:r w:rsidRPr="000B7095">
        <w:rPr>
          <w:rFonts w:eastAsia="Times New Roman"/>
          <w:b/>
          <w:bCs/>
          <w:i/>
        </w:rPr>
        <w:t>Conţinutul:</w:t>
      </w:r>
    </w:p>
    <w:p w14:paraId="6B9334AE" w14:textId="242C9CC3" w:rsidR="000B7095" w:rsidRPr="00973105" w:rsidRDefault="000B7095"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sidRPr="00973105">
        <w:rPr>
          <w:rFonts w:eastAsia="Times New Roman"/>
          <w:bCs/>
        </w:rPr>
        <w:t>Părţile contractante</w:t>
      </w:r>
    </w:p>
    <w:p w14:paraId="4805DE43" w14:textId="7369C9AE" w:rsidR="000B7095" w:rsidRPr="00973105" w:rsidRDefault="000B7095"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sidRPr="00973105">
        <w:rPr>
          <w:rFonts w:eastAsia="Times New Roman"/>
          <w:bCs/>
        </w:rPr>
        <w:t xml:space="preserve">Oferta </w:t>
      </w:r>
    </w:p>
    <w:p w14:paraId="6E4C17CC" w14:textId="1A0B5B46" w:rsidR="000B7095" w:rsidRPr="00973105" w:rsidRDefault="000B7095"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sidRPr="00973105">
        <w:rPr>
          <w:rFonts w:eastAsia="Times New Roman"/>
          <w:bCs/>
        </w:rPr>
        <w:t>Acceptarea</w:t>
      </w:r>
    </w:p>
    <w:p w14:paraId="40B953D6" w14:textId="6FAA6645" w:rsidR="000B7095" w:rsidRPr="00973105" w:rsidRDefault="000B7095"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sidRPr="00973105">
        <w:rPr>
          <w:rFonts w:eastAsia="Times New Roman"/>
          <w:bCs/>
        </w:rPr>
        <w:t>Obiectul contractului</w:t>
      </w:r>
    </w:p>
    <w:p w14:paraId="772255D5" w14:textId="5F57D9EA" w:rsidR="000B7095" w:rsidRPr="00973105" w:rsidRDefault="000B7095"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sidRPr="00973105">
        <w:rPr>
          <w:rFonts w:eastAsia="Times New Roman"/>
          <w:bCs/>
        </w:rPr>
        <w:t>Preţul contractului</w:t>
      </w:r>
    </w:p>
    <w:p w14:paraId="484FC252" w14:textId="403E1E4A" w:rsidR="000B7095" w:rsidRPr="00973105" w:rsidRDefault="000B7095"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sidRPr="00973105">
        <w:rPr>
          <w:rFonts w:eastAsia="Times New Roman"/>
          <w:bCs/>
        </w:rPr>
        <w:t>Durata contractului</w:t>
      </w:r>
    </w:p>
    <w:p w14:paraId="2A1CDF0A" w14:textId="2F7735A9" w:rsidR="00FD4A5B" w:rsidRPr="00973105" w:rsidRDefault="00FD4A5B"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sidRPr="00973105">
        <w:rPr>
          <w:rFonts w:eastAsia="Times New Roman"/>
          <w:bCs/>
        </w:rPr>
        <w:t>Documentele contractului</w:t>
      </w:r>
    </w:p>
    <w:p w14:paraId="0B526F5C" w14:textId="33EFD13B" w:rsidR="00FD4A5B" w:rsidRPr="00973105" w:rsidRDefault="00FD4A5B"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sidRPr="00973105">
        <w:rPr>
          <w:rFonts w:eastAsia="Times New Roman"/>
          <w:bCs/>
        </w:rPr>
        <w:t>Interpretarea conteactului</w:t>
      </w:r>
    </w:p>
    <w:p w14:paraId="123A894C" w14:textId="4CF79670" w:rsidR="00FD4A5B" w:rsidRPr="00973105" w:rsidRDefault="00FD4A5B"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sidRPr="00973105">
        <w:rPr>
          <w:rFonts w:eastAsia="Times New Roman"/>
          <w:bCs/>
        </w:rPr>
        <w:t>Obligaţiile achizitorului</w:t>
      </w:r>
    </w:p>
    <w:p w14:paraId="51532CBD" w14:textId="3155162E" w:rsidR="00FD4A5B" w:rsidRPr="00973105" w:rsidRDefault="00FD4A5B"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sidRPr="00973105">
        <w:rPr>
          <w:rFonts w:eastAsia="Times New Roman"/>
          <w:bCs/>
        </w:rPr>
        <w:t>Obligaţiile contractantului</w:t>
      </w:r>
    </w:p>
    <w:p w14:paraId="2840AC85" w14:textId="536A64C2" w:rsidR="00FD4A5B" w:rsidRDefault="00FD4A5B"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sidRPr="00973105">
        <w:rPr>
          <w:rFonts w:eastAsia="Times New Roman"/>
          <w:bCs/>
        </w:rPr>
        <w:t>Dispoziţii finale</w:t>
      </w:r>
    </w:p>
    <w:p w14:paraId="33A849E8" w14:textId="29B10CDC" w:rsidR="00973105" w:rsidRPr="00973105" w:rsidRDefault="00973105" w:rsidP="00AD444D">
      <w:pPr>
        <w:pStyle w:val="ListParagraph"/>
        <w:keepNext/>
        <w:keepLines/>
        <w:widowControl w:val="0"/>
        <w:numPr>
          <w:ilvl w:val="0"/>
          <w:numId w:val="24"/>
        </w:numPr>
        <w:tabs>
          <w:tab w:val="left" w:pos="-1192"/>
          <w:tab w:val="left" w:pos="270"/>
        </w:tabs>
        <w:suppressAutoHyphens/>
        <w:autoSpaceDN w:val="0"/>
        <w:spacing w:line="244" w:lineRule="auto"/>
        <w:jc w:val="both"/>
        <w:textAlignment w:val="baseline"/>
        <w:rPr>
          <w:rFonts w:eastAsia="Times New Roman"/>
          <w:bCs/>
        </w:rPr>
      </w:pPr>
      <w:r>
        <w:rPr>
          <w:rFonts w:eastAsia="Times New Roman"/>
          <w:bCs/>
        </w:rPr>
        <w:t xml:space="preserve">Semnături </w:t>
      </w:r>
    </w:p>
    <w:p w14:paraId="08BFA1B0" w14:textId="77777777" w:rsidR="0071481D" w:rsidRPr="00E21B92" w:rsidRDefault="0071481D" w:rsidP="003C7B99">
      <w:pPr>
        <w:tabs>
          <w:tab w:val="left" w:pos="709"/>
        </w:tabs>
        <w:jc w:val="both"/>
        <w:rPr>
          <w:b/>
          <w:i/>
          <w:color w:val="000000" w:themeColor="text1"/>
        </w:rPr>
      </w:pPr>
    </w:p>
    <w:p w14:paraId="5A466FA1" w14:textId="39CAD8FB" w:rsidR="00656D9C" w:rsidRPr="00E21B92" w:rsidRDefault="0071481D" w:rsidP="00AD444D">
      <w:pPr>
        <w:pStyle w:val="ListParagraph"/>
        <w:numPr>
          <w:ilvl w:val="1"/>
          <w:numId w:val="7"/>
        </w:numPr>
        <w:tabs>
          <w:tab w:val="left" w:pos="709"/>
        </w:tabs>
        <w:jc w:val="both"/>
        <w:rPr>
          <w:b/>
          <w:color w:val="000000" w:themeColor="text1"/>
        </w:rPr>
      </w:pPr>
      <w:r w:rsidRPr="00E21B92">
        <w:rPr>
          <w:b/>
          <w:color w:val="000000" w:themeColor="text1"/>
        </w:rPr>
        <w:t>RESURSELE NECESARE</w:t>
      </w:r>
    </w:p>
    <w:p w14:paraId="3C4AC5FE" w14:textId="77777777" w:rsidR="0071481D" w:rsidRPr="00E21B92" w:rsidRDefault="0071481D" w:rsidP="0071481D">
      <w:pPr>
        <w:pStyle w:val="ListParagraph"/>
        <w:tabs>
          <w:tab w:val="left" w:pos="709"/>
        </w:tabs>
        <w:ind w:left="360"/>
        <w:jc w:val="both"/>
        <w:rPr>
          <w:b/>
          <w:color w:val="000000" w:themeColor="text1"/>
        </w:rPr>
      </w:pPr>
    </w:p>
    <w:p w14:paraId="5B355A37" w14:textId="77777777" w:rsidR="00656D9C" w:rsidRPr="00E21B92" w:rsidRDefault="00656D9C" w:rsidP="003C7B99">
      <w:pPr>
        <w:tabs>
          <w:tab w:val="left" w:pos="709"/>
        </w:tabs>
        <w:jc w:val="both"/>
        <w:rPr>
          <w:b/>
          <w:color w:val="000000" w:themeColor="text1"/>
        </w:rPr>
      </w:pPr>
      <w:r w:rsidRPr="00E21B92">
        <w:rPr>
          <w:b/>
          <w:color w:val="000000" w:themeColor="text1"/>
        </w:rPr>
        <w:t>5.3.1 Resurse materiale:</w:t>
      </w:r>
    </w:p>
    <w:p w14:paraId="28D2CAF2" w14:textId="77777777" w:rsidR="00656D9C" w:rsidRPr="00E21B92" w:rsidRDefault="00656D9C" w:rsidP="00AD444D">
      <w:pPr>
        <w:pStyle w:val="ListParagraph"/>
        <w:numPr>
          <w:ilvl w:val="0"/>
          <w:numId w:val="5"/>
        </w:numPr>
        <w:tabs>
          <w:tab w:val="left" w:pos="709"/>
        </w:tabs>
        <w:jc w:val="both"/>
        <w:rPr>
          <w:color w:val="000000" w:themeColor="text1"/>
        </w:rPr>
      </w:pPr>
      <w:r w:rsidRPr="00E21B92">
        <w:rPr>
          <w:color w:val="000000" w:themeColor="text1"/>
        </w:rPr>
        <w:t>calculatoare/ acces nelimitat la internet</w:t>
      </w:r>
    </w:p>
    <w:p w14:paraId="39C06D06" w14:textId="77777777" w:rsidR="00656D9C" w:rsidRPr="00E21B92" w:rsidRDefault="00656D9C" w:rsidP="00AD444D">
      <w:pPr>
        <w:pStyle w:val="ListParagraph"/>
        <w:numPr>
          <w:ilvl w:val="0"/>
          <w:numId w:val="5"/>
        </w:numPr>
        <w:tabs>
          <w:tab w:val="left" w:pos="709"/>
        </w:tabs>
        <w:jc w:val="both"/>
        <w:rPr>
          <w:color w:val="000000" w:themeColor="text1"/>
        </w:rPr>
      </w:pPr>
      <w:r w:rsidRPr="00E21B92">
        <w:rPr>
          <w:color w:val="000000" w:themeColor="text1"/>
        </w:rPr>
        <w:t>birotică și consumabile</w:t>
      </w:r>
    </w:p>
    <w:p w14:paraId="1F3D8C75" w14:textId="77777777" w:rsidR="0071481D" w:rsidRPr="00E21B92" w:rsidRDefault="0071481D" w:rsidP="0071481D">
      <w:pPr>
        <w:tabs>
          <w:tab w:val="left" w:pos="709"/>
        </w:tabs>
        <w:ind w:left="360"/>
        <w:jc w:val="both"/>
        <w:rPr>
          <w:color w:val="000000" w:themeColor="text1"/>
        </w:rPr>
      </w:pPr>
    </w:p>
    <w:p w14:paraId="2623411E" w14:textId="77777777" w:rsidR="00656D9C" w:rsidRPr="00E21B92" w:rsidRDefault="00656D9C" w:rsidP="00AD444D">
      <w:pPr>
        <w:pStyle w:val="ListParagraph"/>
        <w:numPr>
          <w:ilvl w:val="2"/>
          <w:numId w:val="4"/>
        </w:numPr>
        <w:tabs>
          <w:tab w:val="left" w:pos="709"/>
        </w:tabs>
        <w:jc w:val="both"/>
        <w:rPr>
          <w:b/>
          <w:color w:val="000000" w:themeColor="text1"/>
        </w:rPr>
      </w:pPr>
      <w:r w:rsidRPr="00E21B92">
        <w:rPr>
          <w:b/>
          <w:color w:val="000000" w:themeColor="text1"/>
        </w:rPr>
        <w:t>Resurse umane</w:t>
      </w:r>
    </w:p>
    <w:p w14:paraId="3185EFBF" w14:textId="20727C9D" w:rsidR="00656D9C" w:rsidRPr="00E21B92" w:rsidRDefault="00656D9C" w:rsidP="00AD444D">
      <w:pPr>
        <w:pStyle w:val="ListParagraph"/>
        <w:numPr>
          <w:ilvl w:val="0"/>
          <w:numId w:val="6"/>
        </w:numPr>
        <w:tabs>
          <w:tab w:val="left" w:pos="709"/>
          <w:tab w:val="left" w:pos="1530"/>
        </w:tabs>
        <w:ind w:left="720"/>
        <w:jc w:val="both"/>
        <w:rPr>
          <w:color w:val="000000" w:themeColor="text1"/>
        </w:rPr>
      </w:pPr>
      <w:r w:rsidRPr="00E21B92">
        <w:rPr>
          <w:color w:val="000000" w:themeColor="text1"/>
        </w:rPr>
        <w:t xml:space="preserve">personalul din cadrul </w:t>
      </w:r>
      <w:r w:rsidR="00F32403">
        <w:rPr>
          <w:color w:val="000000" w:themeColor="text1"/>
        </w:rPr>
        <w:t>BAA cu responsabilităti in derularea procedurilor de achiziţii</w:t>
      </w:r>
    </w:p>
    <w:p w14:paraId="35CBC817" w14:textId="77777777" w:rsidR="0071481D" w:rsidRPr="00E21B92" w:rsidRDefault="0071481D" w:rsidP="0071481D">
      <w:pPr>
        <w:pStyle w:val="ListParagraph"/>
        <w:tabs>
          <w:tab w:val="left" w:pos="709"/>
          <w:tab w:val="left" w:pos="1530"/>
        </w:tabs>
        <w:jc w:val="both"/>
        <w:rPr>
          <w:color w:val="000000" w:themeColor="text1"/>
        </w:rPr>
      </w:pPr>
    </w:p>
    <w:p w14:paraId="7A4B2FAD" w14:textId="77777777" w:rsidR="00656D9C" w:rsidRPr="00E21B92" w:rsidRDefault="00656D9C" w:rsidP="00AD444D">
      <w:pPr>
        <w:pStyle w:val="ListParagraph"/>
        <w:numPr>
          <w:ilvl w:val="2"/>
          <w:numId w:val="4"/>
        </w:numPr>
        <w:tabs>
          <w:tab w:val="left" w:pos="709"/>
        </w:tabs>
        <w:jc w:val="both"/>
        <w:rPr>
          <w:b/>
          <w:color w:val="000000" w:themeColor="text1"/>
        </w:rPr>
      </w:pPr>
      <w:r w:rsidRPr="00E21B92">
        <w:rPr>
          <w:b/>
          <w:color w:val="000000" w:themeColor="text1"/>
        </w:rPr>
        <w:t>Resurse financiare</w:t>
      </w:r>
    </w:p>
    <w:p w14:paraId="3170F004" w14:textId="54CDF886" w:rsidR="00656D9C" w:rsidRPr="00E21B92" w:rsidRDefault="00B6447F" w:rsidP="003C7B99">
      <w:pPr>
        <w:tabs>
          <w:tab w:val="left" w:pos="709"/>
        </w:tabs>
        <w:jc w:val="both"/>
        <w:rPr>
          <w:color w:val="000000" w:themeColor="text1"/>
        </w:rPr>
      </w:pPr>
      <w:r w:rsidRPr="00E21B92">
        <w:rPr>
          <w:color w:val="000000" w:themeColor="text1"/>
        </w:rPr>
        <w:tab/>
      </w:r>
      <w:r w:rsidR="00656D9C" w:rsidRPr="00E21B92">
        <w:rPr>
          <w:color w:val="000000" w:themeColor="text1"/>
        </w:rPr>
        <w:t>Resursele financiare necesare pentru desfășurarea activităților sunt cuprinse ȋn bugetul de venituri și cheltuieli aprobat ȋn cadrul UVT</w:t>
      </w:r>
    </w:p>
    <w:p w14:paraId="5D576A1C" w14:textId="77777777" w:rsidR="00F32403" w:rsidRDefault="00F32403">
      <w:pPr>
        <w:rPr>
          <w:color w:val="000000" w:themeColor="text1"/>
        </w:rPr>
      </w:pPr>
    </w:p>
    <w:p w14:paraId="54B4A025" w14:textId="4150274E" w:rsidR="00656D9C" w:rsidRPr="00E21B92" w:rsidRDefault="0071481D" w:rsidP="00AD444D">
      <w:pPr>
        <w:pStyle w:val="ListParagraph"/>
        <w:numPr>
          <w:ilvl w:val="1"/>
          <w:numId w:val="7"/>
        </w:numPr>
        <w:spacing w:after="4"/>
        <w:ind w:right="57"/>
        <w:jc w:val="both"/>
        <w:rPr>
          <w:rFonts w:eastAsia="Times New Roman"/>
          <w:b/>
          <w:color w:val="000000" w:themeColor="text1"/>
          <w:szCs w:val="22"/>
          <w:lang w:val="en-US"/>
        </w:rPr>
      </w:pPr>
      <w:r w:rsidRPr="00E21B92">
        <w:rPr>
          <w:rFonts w:eastAsia="Times New Roman"/>
          <w:b/>
          <w:color w:val="000000" w:themeColor="text1"/>
          <w:szCs w:val="22"/>
          <w:lang w:val="en-US"/>
        </w:rPr>
        <w:t>MODUL DE LUCRU</w:t>
      </w:r>
    </w:p>
    <w:p w14:paraId="3EBCD6A7" w14:textId="77777777" w:rsidR="00A82665" w:rsidRPr="00B06CDD" w:rsidRDefault="00A82665" w:rsidP="00A82665">
      <w:pPr>
        <w:pStyle w:val="ListParagraph"/>
        <w:ind w:left="0" w:right="57"/>
        <w:jc w:val="both"/>
        <w:rPr>
          <w:rFonts w:eastAsia="Times New Roman"/>
          <w:b/>
          <w:color w:val="000000" w:themeColor="text1"/>
          <w:lang w:val="en-US"/>
        </w:rPr>
      </w:pPr>
    </w:p>
    <w:p w14:paraId="6D83A8D8" w14:textId="77777777" w:rsidR="00A82665" w:rsidRPr="00B06CDD" w:rsidRDefault="00A82665" w:rsidP="00AD444D">
      <w:pPr>
        <w:pStyle w:val="ListParagraph"/>
        <w:numPr>
          <w:ilvl w:val="2"/>
          <w:numId w:val="7"/>
        </w:numPr>
        <w:ind w:left="0" w:right="57" w:firstLine="0"/>
        <w:jc w:val="both"/>
        <w:rPr>
          <w:rFonts w:eastAsia="Times New Roman"/>
          <w:b/>
          <w:color w:val="000000" w:themeColor="text1"/>
          <w:lang w:val="en-US"/>
        </w:rPr>
      </w:pPr>
      <w:proofErr w:type="spellStart"/>
      <w:r w:rsidRPr="00B06CDD">
        <w:rPr>
          <w:rFonts w:eastAsia="Times New Roman"/>
          <w:b/>
          <w:color w:val="000000" w:themeColor="text1"/>
          <w:lang w:val="en-US"/>
        </w:rPr>
        <w:t>Planificarea</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şi</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derularea</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operațiunilor</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și</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acțiunilor</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activității</w:t>
      </w:r>
      <w:proofErr w:type="spellEnd"/>
    </w:p>
    <w:p w14:paraId="6EF1610D" w14:textId="7E67F626" w:rsidR="00A82665" w:rsidRPr="00B06CDD" w:rsidRDefault="00A82665" w:rsidP="00AD444D">
      <w:pPr>
        <w:pStyle w:val="ListParagraph"/>
        <w:numPr>
          <w:ilvl w:val="0"/>
          <w:numId w:val="31"/>
        </w:numPr>
        <w:autoSpaceDE w:val="0"/>
        <w:autoSpaceDN w:val="0"/>
        <w:adjustRightInd w:val="0"/>
        <w:jc w:val="both"/>
        <w:rPr>
          <w:rFonts w:eastAsia="Times New Roman"/>
          <w:color w:val="000000"/>
        </w:rPr>
      </w:pPr>
      <w:r w:rsidRPr="00B06CDD">
        <w:rPr>
          <w:rFonts w:eastAsia="Times New Roman"/>
          <w:color w:val="000000"/>
        </w:rPr>
        <w:t xml:space="preserve">În vederea realizării achiziţiei </w:t>
      </w:r>
      <w:r>
        <w:rPr>
          <w:rFonts w:eastAsia="Times New Roman"/>
          <w:color w:val="000000"/>
        </w:rPr>
        <w:t xml:space="preserve">de </w:t>
      </w:r>
      <w:r w:rsidRPr="006950E1">
        <w:t>servicii sociale și al altor servicii specifice prevăzute în Anexa nr. 2 din Legea nr. 98/2016</w:t>
      </w:r>
      <w:r w:rsidRPr="00B06CDD">
        <w:rPr>
          <w:rFonts w:eastAsia="Times New Roman"/>
          <w:color w:val="000000"/>
        </w:rPr>
        <w:t xml:space="preserve"> , comp</w:t>
      </w:r>
      <w:r>
        <w:rPr>
          <w:rFonts w:eastAsia="Times New Roman"/>
          <w:color w:val="000000"/>
        </w:rPr>
        <w:t>artimentul care a  identificat</w:t>
      </w:r>
      <w:r w:rsidRPr="00B06CDD">
        <w:rPr>
          <w:rFonts w:eastAsia="Times New Roman"/>
          <w:color w:val="000000"/>
        </w:rPr>
        <w:t xml:space="preserve"> necesitatea achiziţinării serviciilor elaborează şi transmite spre avizare la BAA referatul de necesitate</w:t>
      </w:r>
      <w:r>
        <w:rPr>
          <w:rFonts w:eastAsia="Times New Roman"/>
          <w:color w:val="000000"/>
        </w:rPr>
        <w:t xml:space="preserve"> si oportunitate</w:t>
      </w:r>
      <w:r w:rsidRPr="00B06CDD">
        <w:rPr>
          <w:rFonts w:eastAsia="Times New Roman"/>
          <w:color w:val="000000"/>
        </w:rPr>
        <w:t xml:space="preserve">, </w:t>
      </w:r>
    </w:p>
    <w:p w14:paraId="3D250FDB" w14:textId="77777777" w:rsidR="00A82665" w:rsidRPr="00B06CDD" w:rsidRDefault="00A82665" w:rsidP="00AD444D">
      <w:pPr>
        <w:pStyle w:val="ListParagraph"/>
        <w:numPr>
          <w:ilvl w:val="0"/>
          <w:numId w:val="31"/>
        </w:numPr>
        <w:autoSpaceDE w:val="0"/>
        <w:autoSpaceDN w:val="0"/>
        <w:adjustRightInd w:val="0"/>
        <w:jc w:val="both"/>
        <w:rPr>
          <w:rFonts w:eastAsia="Times New Roman"/>
          <w:color w:val="000000"/>
        </w:rPr>
      </w:pPr>
      <w:r w:rsidRPr="00B06CDD">
        <w:rPr>
          <w:rFonts w:eastAsia="Times New Roman"/>
          <w:color w:val="000000"/>
        </w:rPr>
        <w:t xml:space="preserve">BAA ȋnregistrează şi avizează RN şi ȋl transmite spre avizare şi aprobare Direcţiei economice, CFPP, DGA, Rector. </w:t>
      </w:r>
    </w:p>
    <w:p w14:paraId="51DE2032" w14:textId="28B170EC" w:rsidR="00A82665" w:rsidRPr="00B06CDD" w:rsidRDefault="00A82665" w:rsidP="00AD444D">
      <w:pPr>
        <w:pStyle w:val="ListParagraph"/>
        <w:numPr>
          <w:ilvl w:val="0"/>
          <w:numId w:val="31"/>
        </w:numPr>
        <w:autoSpaceDE w:val="0"/>
        <w:autoSpaceDN w:val="0"/>
        <w:adjustRightInd w:val="0"/>
        <w:jc w:val="both"/>
        <w:rPr>
          <w:rFonts w:eastAsia="Times New Roman"/>
          <w:color w:val="000000"/>
        </w:rPr>
      </w:pPr>
      <w:r w:rsidRPr="00B06CDD">
        <w:rPr>
          <w:rFonts w:eastAsia="Times New Roman"/>
          <w:color w:val="000000" w:themeColor="text1"/>
        </w:rPr>
        <w:t xml:space="preserve">O dată referatul aprobat BAA demarează procesul de achiziţie prin </w:t>
      </w:r>
      <w:r>
        <w:rPr>
          <w:rFonts w:eastAsia="Times New Roman"/>
          <w:color w:val="000000" w:themeColor="text1"/>
        </w:rPr>
        <w:t>derularea procedurii proprii.</w:t>
      </w:r>
      <w:r w:rsidRPr="00B06CDD">
        <w:rPr>
          <w:rFonts w:eastAsia="Times New Roman"/>
          <w:color w:val="000000" w:themeColor="text1"/>
        </w:rPr>
        <w:t xml:space="preserve"> </w:t>
      </w:r>
    </w:p>
    <w:p w14:paraId="1C7D0876" w14:textId="77777777" w:rsidR="00A82665" w:rsidRPr="00B06CDD" w:rsidRDefault="00A82665" w:rsidP="00A82665">
      <w:pPr>
        <w:autoSpaceDE w:val="0"/>
        <w:autoSpaceDN w:val="0"/>
        <w:adjustRightInd w:val="0"/>
        <w:jc w:val="both"/>
        <w:rPr>
          <w:rFonts w:eastAsia="Times New Roman"/>
          <w:color w:val="000000"/>
        </w:rPr>
      </w:pPr>
    </w:p>
    <w:p w14:paraId="03BA5AD5" w14:textId="77777777" w:rsidR="00A82665" w:rsidRPr="00B06CDD" w:rsidRDefault="00A82665" w:rsidP="00AD444D">
      <w:pPr>
        <w:pStyle w:val="ListParagraph"/>
        <w:numPr>
          <w:ilvl w:val="2"/>
          <w:numId w:val="32"/>
        </w:numPr>
        <w:ind w:right="57"/>
        <w:jc w:val="both"/>
        <w:rPr>
          <w:rFonts w:eastAsia="Times New Roman"/>
          <w:b/>
          <w:color w:val="000000" w:themeColor="text1"/>
          <w:lang w:val="en-US"/>
        </w:rPr>
      </w:pPr>
      <w:proofErr w:type="spellStart"/>
      <w:r w:rsidRPr="00B06CDD">
        <w:rPr>
          <w:rFonts w:eastAsia="Times New Roman"/>
          <w:b/>
          <w:color w:val="000000" w:themeColor="text1"/>
          <w:lang w:val="en-US"/>
        </w:rPr>
        <w:t>Valorificarea</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rezultatelor</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activitătii</w:t>
      </w:r>
      <w:proofErr w:type="spellEnd"/>
    </w:p>
    <w:p w14:paraId="1F3B4731" w14:textId="77777777" w:rsidR="00A82665" w:rsidRPr="00B06CDD" w:rsidRDefault="00A82665" w:rsidP="00A82665">
      <w:pPr>
        <w:ind w:right="57"/>
        <w:jc w:val="both"/>
        <w:rPr>
          <w:rFonts w:eastAsia="Times New Roman"/>
          <w:color w:val="000000" w:themeColor="text1"/>
          <w:lang w:val="en-US"/>
        </w:rPr>
      </w:pPr>
      <w:r w:rsidRPr="00B06CDD">
        <w:rPr>
          <w:rFonts w:eastAsia="Times New Roman"/>
          <w:color w:val="000000" w:themeColor="text1"/>
          <w:lang w:val="en-US"/>
        </w:rPr>
        <w:t xml:space="preserve">Prin </w:t>
      </w:r>
      <w:proofErr w:type="spellStart"/>
      <w:r w:rsidRPr="00B06CDD">
        <w:rPr>
          <w:rFonts w:eastAsia="Times New Roman"/>
          <w:color w:val="000000" w:themeColor="text1"/>
          <w:lang w:val="en-US"/>
        </w:rPr>
        <w:t>desfăşurarea</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activităţii</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procedurale</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este</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asigurată</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atingerea</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obiectivelor</w:t>
      </w:r>
      <w:proofErr w:type="spellEnd"/>
      <w:r w:rsidRPr="00B06CDD">
        <w:rPr>
          <w:rFonts w:eastAsia="Times New Roman"/>
          <w:color w:val="000000" w:themeColor="text1"/>
          <w:lang w:val="en-US"/>
        </w:rPr>
        <w:t xml:space="preserve"> din </w:t>
      </w:r>
      <w:proofErr w:type="spellStart"/>
      <w:r w:rsidRPr="00B06CDD">
        <w:rPr>
          <w:rFonts w:eastAsia="Times New Roman"/>
          <w:color w:val="000000" w:themeColor="text1"/>
          <w:lang w:val="en-US"/>
        </w:rPr>
        <w:t>cadrul</w:t>
      </w:r>
      <w:proofErr w:type="spellEnd"/>
      <w:r w:rsidRPr="00B06CDD">
        <w:rPr>
          <w:rFonts w:eastAsia="Times New Roman"/>
          <w:color w:val="000000" w:themeColor="text1"/>
          <w:lang w:val="en-US"/>
        </w:rPr>
        <w:t xml:space="preserve"> U.V.T. </w:t>
      </w:r>
      <w:proofErr w:type="spellStart"/>
      <w:r w:rsidRPr="00B06CDD">
        <w:rPr>
          <w:rFonts w:eastAsia="Times New Roman"/>
          <w:color w:val="000000" w:themeColor="text1"/>
          <w:lang w:val="en-US"/>
        </w:rPr>
        <w:t>ȋn</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conformitate</w:t>
      </w:r>
      <w:proofErr w:type="spellEnd"/>
      <w:r w:rsidRPr="00B06CDD">
        <w:rPr>
          <w:rFonts w:eastAsia="Times New Roman"/>
          <w:color w:val="000000" w:themeColor="text1"/>
          <w:lang w:val="en-US"/>
        </w:rPr>
        <w:t xml:space="preserve"> cu un </w:t>
      </w:r>
      <w:proofErr w:type="spellStart"/>
      <w:r w:rsidRPr="00B06CDD">
        <w:rPr>
          <w:rFonts w:eastAsia="Times New Roman"/>
          <w:color w:val="000000" w:themeColor="text1"/>
          <w:lang w:val="en-US"/>
        </w:rPr>
        <w:t>cadru</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unitar</w:t>
      </w:r>
      <w:proofErr w:type="spellEnd"/>
      <w:r w:rsidRPr="00B06CDD">
        <w:rPr>
          <w:rFonts w:eastAsia="Times New Roman"/>
          <w:color w:val="000000" w:themeColor="text1"/>
          <w:lang w:val="en-US"/>
        </w:rPr>
        <w:t xml:space="preserve"> de </w:t>
      </w:r>
      <w:proofErr w:type="spellStart"/>
      <w:r w:rsidRPr="00B06CDD">
        <w:rPr>
          <w:rFonts w:eastAsia="Times New Roman"/>
          <w:color w:val="000000" w:themeColor="text1"/>
          <w:lang w:val="en-US"/>
        </w:rPr>
        <w:t>aplicare</w:t>
      </w:r>
      <w:proofErr w:type="spellEnd"/>
      <w:r w:rsidRPr="00B06CDD">
        <w:rPr>
          <w:rFonts w:eastAsia="Times New Roman"/>
          <w:color w:val="000000" w:themeColor="text1"/>
          <w:lang w:val="en-US"/>
        </w:rPr>
        <w:t xml:space="preserve"> a </w:t>
      </w:r>
      <w:proofErr w:type="spellStart"/>
      <w:r w:rsidRPr="00B06CDD">
        <w:rPr>
          <w:rFonts w:eastAsia="Times New Roman"/>
          <w:color w:val="000000" w:themeColor="text1"/>
          <w:lang w:val="en-US"/>
        </w:rPr>
        <w:t>legislației</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şi</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asigură</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funcţionarea</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ȋn</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condiţii</w:t>
      </w:r>
      <w:proofErr w:type="spellEnd"/>
      <w:r w:rsidRPr="00B06CDD">
        <w:rPr>
          <w:rFonts w:eastAsia="Times New Roman"/>
          <w:color w:val="000000" w:themeColor="text1"/>
          <w:lang w:val="en-US"/>
        </w:rPr>
        <w:t xml:space="preserve"> optime a UVT.</w:t>
      </w:r>
    </w:p>
    <w:p w14:paraId="78B21939" w14:textId="77777777" w:rsidR="00AE26C5" w:rsidRPr="00E21B92" w:rsidRDefault="00AE26C5" w:rsidP="003C7B99">
      <w:pPr>
        <w:spacing w:after="4"/>
        <w:ind w:right="57"/>
        <w:jc w:val="both"/>
        <w:rPr>
          <w:rFonts w:eastAsia="Times New Roman"/>
          <w:color w:val="000000" w:themeColor="text1"/>
          <w:szCs w:val="22"/>
          <w:lang w:val="en-US"/>
        </w:rPr>
      </w:pPr>
    </w:p>
    <w:p w14:paraId="2E7D38E3" w14:textId="72BF81A2" w:rsidR="00CD2EA8" w:rsidRPr="00E21B92" w:rsidRDefault="001C178D" w:rsidP="001C178D">
      <w:pPr>
        <w:tabs>
          <w:tab w:val="left" w:pos="720"/>
        </w:tabs>
        <w:jc w:val="both"/>
        <w:rPr>
          <w:b/>
          <w:bCs/>
          <w:color w:val="000000" w:themeColor="text1"/>
          <w:sz w:val="28"/>
          <w:szCs w:val="28"/>
        </w:rPr>
      </w:pPr>
      <w:r w:rsidRPr="00E21B92">
        <w:rPr>
          <w:b/>
          <w:bCs/>
          <w:color w:val="000000" w:themeColor="text1"/>
          <w:sz w:val="28"/>
          <w:szCs w:val="28"/>
        </w:rPr>
        <w:t xml:space="preserve">6. </w:t>
      </w:r>
      <w:r w:rsidR="00827193" w:rsidRPr="00E21B92">
        <w:rPr>
          <w:b/>
          <w:bCs/>
          <w:color w:val="000000" w:themeColor="text1"/>
          <w:sz w:val="28"/>
          <w:szCs w:val="28"/>
        </w:rPr>
        <w:t>RESPONSABILITĂŢI</w:t>
      </w:r>
    </w:p>
    <w:p w14:paraId="467EF128" w14:textId="77777777" w:rsidR="001C178D" w:rsidRPr="00E21B92" w:rsidRDefault="001C178D" w:rsidP="001C178D">
      <w:pPr>
        <w:jc w:val="both"/>
        <w:rPr>
          <w:b/>
          <w:color w:val="000000" w:themeColor="text1"/>
        </w:rPr>
      </w:pPr>
    </w:p>
    <w:p w14:paraId="0FA351B6" w14:textId="77777777" w:rsidR="00DE2900" w:rsidRPr="00DE2900" w:rsidRDefault="00DE2900">
      <w:pPr>
        <w:rPr>
          <w:b/>
          <w:color w:val="000000" w:themeColor="text1"/>
        </w:rPr>
      </w:pPr>
      <w:r w:rsidRPr="00DE2900">
        <w:rPr>
          <w:b/>
          <w:color w:val="000000" w:themeColor="text1"/>
        </w:rPr>
        <w:t>6.1 Compartimentul care identifică necesitatea</w:t>
      </w:r>
    </w:p>
    <w:p w14:paraId="59C9266E" w14:textId="4F9DC21F" w:rsidR="00DE2900" w:rsidRPr="00DE2900" w:rsidRDefault="00DE2900" w:rsidP="00DE2900">
      <w:pPr>
        <w:rPr>
          <w:color w:val="000000" w:themeColor="text1"/>
        </w:rPr>
      </w:pPr>
      <w:r w:rsidRPr="00DE2900">
        <w:rPr>
          <w:color w:val="000000" w:themeColor="text1"/>
        </w:rPr>
        <w:t>a. ȋntocmeşte şi av</w:t>
      </w:r>
      <w:r w:rsidR="007E26F8">
        <w:rPr>
          <w:color w:val="000000" w:themeColor="text1"/>
        </w:rPr>
        <w:t>i</w:t>
      </w:r>
      <w:r w:rsidRPr="00DE2900">
        <w:rPr>
          <w:color w:val="000000" w:themeColor="text1"/>
        </w:rPr>
        <w:t>zează nota de fundamentare</w:t>
      </w:r>
      <w:r w:rsidR="00462319">
        <w:rPr>
          <w:color w:val="000000" w:themeColor="text1"/>
        </w:rPr>
        <w:t>;</w:t>
      </w:r>
      <w:r w:rsidRPr="00DE2900">
        <w:rPr>
          <w:color w:val="000000" w:themeColor="text1"/>
        </w:rPr>
        <w:t xml:space="preserve"> </w:t>
      </w:r>
    </w:p>
    <w:p w14:paraId="232A64A5" w14:textId="7277E5F3" w:rsidR="00DE2900" w:rsidRDefault="00DE2900" w:rsidP="00DE2900">
      <w:pPr>
        <w:rPr>
          <w:color w:val="000000" w:themeColor="text1"/>
        </w:rPr>
      </w:pPr>
      <w:r w:rsidRPr="00DE2900">
        <w:rPr>
          <w:color w:val="000000" w:themeColor="text1"/>
        </w:rPr>
        <w:t>b. ȋntocmeşte şi avizează Referatul de necesitate</w:t>
      </w:r>
      <w:r w:rsidR="00462319">
        <w:rPr>
          <w:color w:val="000000" w:themeColor="text1"/>
        </w:rPr>
        <w:t>;</w:t>
      </w:r>
    </w:p>
    <w:p w14:paraId="7CBD897E" w14:textId="29CE2F30" w:rsidR="00DB67B4" w:rsidRPr="00DE2900" w:rsidRDefault="00DB67B4" w:rsidP="00DE2900">
      <w:pPr>
        <w:rPr>
          <w:color w:val="000000" w:themeColor="text1"/>
        </w:rPr>
      </w:pPr>
      <w:r>
        <w:rPr>
          <w:color w:val="000000" w:themeColor="text1"/>
        </w:rPr>
        <w:t>c. transmite informatii cu privire la pretul unitar/total actualizat al respectivelor necesitati in urma unei cercetari a pietei ;</w:t>
      </w:r>
    </w:p>
    <w:p w14:paraId="5C19996B" w14:textId="0281360E" w:rsidR="00DE2900" w:rsidRPr="00DE2900" w:rsidRDefault="00DB67B4" w:rsidP="00DE2900">
      <w:pPr>
        <w:rPr>
          <w:color w:val="000000" w:themeColor="text1"/>
        </w:rPr>
      </w:pPr>
      <w:r>
        <w:rPr>
          <w:color w:val="000000" w:themeColor="text1"/>
        </w:rPr>
        <w:t>d</w:t>
      </w:r>
      <w:r w:rsidR="00DE2900" w:rsidRPr="00DE2900">
        <w:rPr>
          <w:color w:val="000000" w:themeColor="text1"/>
        </w:rPr>
        <w:t>. ȋntocmeşte caietul de sarcini</w:t>
      </w:r>
      <w:r w:rsidR="00462319">
        <w:rPr>
          <w:color w:val="000000" w:themeColor="text1"/>
        </w:rPr>
        <w:t>;</w:t>
      </w:r>
    </w:p>
    <w:p w14:paraId="20AB2F9D" w14:textId="46195F23" w:rsidR="00DE2900" w:rsidRPr="00803B4B" w:rsidRDefault="00DB67B4" w:rsidP="00DE2900">
      <w:r>
        <w:t>e</w:t>
      </w:r>
      <w:r w:rsidR="00DE2900" w:rsidRPr="00803B4B">
        <w:t>. oferă sprijin ȋn redactarea răspunsurilor la solicitările de clarificări</w:t>
      </w:r>
      <w:r w:rsidR="00462319" w:rsidRPr="00803B4B">
        <w:t>;</w:t>
      </w:r>
    </w:p>
    <w:p w14:paraId="639600DF" w14:textId="4545346A" w:rsidR="00462319" w:rsidRPr="00803B4B" w:rsidRDefault="00DB67B4" w:rsidP="00DE2900">
      <w:r>
        <w:t>f</w:t>
      </w:r>
      <w:r w:rsidR="00462319" w:rsidRPr="00803B4B">
        <w:t>. participă ca membrii/membru ȋn cadrul comisiilor de evaluare;</w:t>
      </w:r>
    </w:p>
    <w:p w14:paraId="47088D2A" w14:textId="7FAAC24F" w:rsidR="00DE2900" w:rsidRPr="00803B4B" w:rsidRDefault="00DB67B4" w:rsidP="00DE2900">
      <w:r>
        <w:t>g</w:t>
      </w:r>
      <w:r w:rsidR="00DE2900" w:rsidRPr="00803B4B">
        <w:t>. derulează contractul de achiziţie</w:t>
      </w:r>
      <w:r w:rsidR="00462319" w:rsidRPr="00803B4B">
        <w:t>.</w:t>
      </w:r>
    </w:p>
    <w:p w14:paraId="0EBD9481" w14:textId="77777777" w:rsidR="00DE2900" w:rsidRDefault="00DE2900" w:rsidP="00DE2900">
      <w:pPr>
        <w:rPr>
          <w:color w:val="FF0000"/>
        </w:rPr>
      </w:pPr>
    </w:p>
    <w:p w14:paraId="3E3C0736" w14:textId="722D0935" w:rsidR="00DE2900" w:rsidRPr="00DE2900" w:rsidRDefault="00DE2900" w:rsidP="00DE2900">
      <w:pPr>
        <w:rPr>
          <w:b/>
        </w:rPr>
      </w:pPr>
      <w:r w:rsidRPr="00DE2900">
        <w:rPr>
          <w:b/>
        </w:rPr>
        <w:t>6.2. Pers</w:t>
      </w:r>
      <w:r w:rsidR="00462319">
        <w:rPr>
          <w:b/>
        </w:rPr>
        <w:t>oa</w:t>
      </w:r>
      <w:r w:rsidRPr="00DE2900">
        <w:rPr>
          <w:b/>
        </w:rPr>
        <w:t>na desemnată cu realizarea procedurii</w:t>
      </w:r>
      <w:r w:rsidR="00CB65C2">
        <w:rPr>
          <w:b/>
        </w:rPr>
        <w:t xml:space="preserve"> din cadrul BAA</w:t>
      </w:r>
    </w:p>
    <w:p w14:paraId="1BF000B9" w14:textId="1670F4A3" w:rsidR="00DE2900" w:rsidRPr="00DE2900" w:rsidRDefault="00DE2900" w:rsidP="00DE2900">
      <w:r w:rsidRPr="00DE2900">
        <w:t>a. ȋntocmeşte instrucţiunile privind achiziţia</w:t>
      </w:r>
      <w:r>
        <w:t>;</w:t>
      </w:r>
    </w:p>
    <w:p w14:paraId="52FE6B51" w14:textId="7127944B" w:rsidR="00DE2900" w:rsidRPr="00DE2900" w:rsidRDefault="00DE2900" w:rsidP="00DE2900">
      <w:r w:rsidRPr="00DE2900">
        <w:t>b. ȋntocmeşte nota privind achiziţia</w:t>
      </w:r>
      <w:r>
        <w:t>;</w:t>
      </w:r>
    </w:p>
    <w:p w14:paraId="5F6DCA22" w14:textId="46381918" w:rsidR="00DE2900" w:rsidRPr="00DE2900" w:rsidRDefault="00DE2900" w:rsidP="00DE2900">
      <w:r w:rsidRPr="00DE2900">
        <w:t>c. ȋntocmeşte Declaraţia persoanelor cu funcţie de decizie</w:t>
      </w:r>
      <w:r>
        <w:t>;</w:t>
      </w:r>
    </w:p>
    <w:p w14:paraId="6423CDC8" w14:textId="46E742F0" w:rsidR="00DE2900" w:rsidRPr="0091532F" w:rsidRDefault="00DE2900" w:rsidP="00DE2900">
      <w:pPr>
        <w:rPr>
          <w:color w:val="FF0000"/>
        </w:rPr>
      </w:pPr>
      <w:r w:rsidRPr="00DE2900">
        <w:t>d. ȋntocmeşte şi publică anunţul</w:t>
      </w:r>
      <w:r w:rsidR="0091532F">
        <w:t xml:space="preserve"> </w:t>
      </w:r>
      <w:r w:rsidR="0091532F" w:rsidRPr="00803B4B">
        <w:t>pe pagina proprie / SEAP/ JOUE (după caz)</w:t>
      </w:r>
    </w:p>
    <w:p w14:paraId="6CD7B991" w14:textId="20637D93" w:rsidR="00DE2900" w:rsidRPr="00803B4B" w:rsidRDefault="00DE2900" w:rsidP="00DE2900">
      <w:r w:rsidRPr="00803B4B">
        <w:t>e. ȋntocmeşte răspunsurile la solicitările de clarificări ȋmpreună cu compartimentul interesat;</w:t>
      </w:r>
    </w:p>
    <w:p w14:paraId="13CB33A4" w14:textId="0665E091" w:rsidR="00DE2900" w:rsidRPr="00803B4B" w:rsidRDefault="00DE2900" w:rsidP="00DE2900">
      <w:r w:rsidRPr="00803B4B">
        <w:t>f. ȋntocmeşte Decizia privind desemnarea comisiei de evaluare;</w:t>
      </w:r>
    </w:p>
    <w:p w14:paraId="0D64DBDE" w14:textId="19CE6AB1" w:rsidR="00DE2900" w:rsidRPr="00803B4B" w:rsidRDefault="00DE2900" w:rsidP="00DE2900">
      <w:r w:rsidRPr="00803B4B">
        <w:t>g. ȋntocmeşte contractul de achiziţie publică/acordul cadru/contractul subsecvent</w:t>
      </w:r>
      <w:r w:rsidR="00462319" w:rsidRPr="00803B4B">
        <w:t>;</w:t>
      </w:r>
    </w:p>
    <w:p w14:paraId="1EDFC9B7" w14:textId="1D099E9F" w:rsidR="00462319" w:rsidRPr="00803B4B" w:rsidRDefault="00462319" w:rsidP="00DE2900">
      <w:r w:rsidRPr="00803B4B">
        <w:t>h. face parte din comisia de evaluare.</w:t>
      </w:r>
    </w:p>
    <w:p w14:paraId="1516FE79" w14:textId="2E2D3117" w:rsidR="00462319" w:rsidRDefault="00462319" w:rsidP="00DE2900">
      <w:pPr>
        <w:rPr>
          <w:color w:val="FF0000"/>
        </w:rPr>
      </w:pPr>
    </w:p>
    <w:p w14:paraId="16C0FDA0" w14:textId="06B4F1AE" w:rsidR="00462319" w:rsidRDefault="00462319" w:rsidP="00DE2900">
      <w:pPr>
        <w:rPr>
          <w:b/>
        </w:rPr>
      </w:pPr>
      <w:r w:rsidRPr="00462319">
        <w:rPr>
          <w:b/>
        </w:rPr>
        <w:t xml:space="preserve">6.3. </w:t>
      </w:r>
      <w:r>
        <w:rPr>
          <w:b/>
        </w:rPr>
        <w:t>Comisia de evaluare</w:t>
      </w:r>
    </w:p>
    <w:p w14:paraId="66A849B8" w14:textId="3B06FEBC" w:rsidR="00462319" w:rsidRPr="00462319" w:rsidRDefault="0091532F" w:rsidP="00DE2900">
      <w:r w:rsidRPr="00462319">
        <w:t>a. completează declaraţiile de confidenţialitate şi imparţialitate;</w:t>
      </w:r>
    </w:p>
    <w:p w14:paraId="550D5953" w14:textId="0CD711CB" w:rsidR="00462319" w:rsidRPr="00462319" w:rsidRDefault="0091532F" w:rsidP="00DE2900">
      <w:r w:rsidRPr="00462319">
        <w:t>b. deschide ofertele şi după caz alte documente care ȋnsoţesc oferta, ȋn vederea verificării ȋndeplinirii criteriilor de calificare de către ofertanţi, a conformităţii propunerilor tehnice cu specificaţiile tehnice solicitate, evaluează propunerile tehnice ale ofertanţilor ȋn coonformitate cu criteriile de atribuire;</w:t>
      </w:r>
    </w:p>
    <w:p w14:paraId="3DD6EDE9" w14:textId="31396339" w:rsidR="00462319" w:rsidRDefault="0091532F" w:rsidP="00DE2900">
      <w:r w:rsidRPr="00462319">
        <w:t>c. verifică propunerea financiară inclusiv verificarea conformităţii cu propunerile tehnice, verificarea aritmetică, verificarea ȋncadrării ȋn fondurile care pot fi disponibilizate pentru ȋndeplinirea contractului inclusiv veri</w:t>
      </w:r>
      <w:r w:rsidR="00803B4B">
        <w:t>f</w:t>
      </w:r>
      <w:r w:rsidRPr="00462319">
        <w:t>icarea ȋncadrării acestora ȋn situaţia prevăzută la art. 210 din legea nr.98/2016 privind achiziţiile publice</w:t>
      </w:r>
      <w:r>
        <w:t>;</w:t>
      </w:r>
    </w:p>
    <w:p w14:paraId="361B3A4C" w14:textId="677DA68B" w:rsidR="00462319" w:rsidRDefault="0091532F" w:rsidP="00DE2900">
      <w:r>
        <w:t>d. elaborează solicitările de clarificări şi/sau completări necesare ȋn vederea evaluării ;</w:t>
      </w:r>
    </w:p>
    <w:p w14:paraId="4B679BE6" w14:textId="5F7F12E2" w:rsidR="00462319" w:rsidRPr="00803B4B" w:rsidRDefault="0091532F" w:rsidP="00DE2900">
      <w:r>
        <w:t xml:space="preserve">e. stabileşte ofertele conforme după caz, </w:t>
      </w:r>
      <w:r w:rsidRPr="00803B4B">
        <w:t>formulează propuneri de anulare a procedurii</w:t>
      </w:r>
    </w:p>
    <w:p w14:paraId="27FEBD34" w14:textId="0D8B9EAC" w:rsidR="00462319" w:rsidRPr="00803B4B" w:rsidRDefault="0091532F" w:rsidP="00DE2900">
      <w:r w:rsidRPr="00803B4B">
        <w:t>f.</w:t>
      </w:r>
      <w:r w:rsidR="00803B4B" w:rsidRPr="00803B4B">
        <w:t xml:space="preserve"> </w:t>
      </w:r>
      <w:r w:rsidRPr="00803B4B">
        <w:t>solicită operatorului economic clasat pe primul loc, transmiterea ȋn original sau copie”conform cu originalul” a documentelor de calificare şi selecţie;</w:t>
      </w:r>
    </w:p>
    <w:p w14:paraId="03076956" w14:textId="77777777" w:rsidR="0046222B" w:rsidRDefault="0046222B">
      <w:r>
        <w:br w:type="page"/>
      </w:r>
    </w:p>
    <w:p w14:paraId="498EF437" w14:textId="008B8203" w:rsidR="00DB67B4" w:rsidRPr="00DB67B4" w:rsidRDefault="0091532F" w:rsidP="00DB67B4">
      <w:r w:rsidRPr="00CB65C2">
        <w:t>g. stabileşte oferta câştigătoare, respectiv elaborează/</w:t>
      </w:r>
      <w:r w:rsidRPr="00DB67B4">
        <w:t xml:space="preserve">ȋntocmeşte  </w:t>
      </w:r>
      <w:r w:rsidR="00DB67B4" w:rsidRPr="00DB67B4">
        <w:t>proces verbal de evaluare/</w:t>
      </w:r>
    </w:p>
    <w:p w14:paraId="372B1678" w14:textId="578D7066" w:rsidR="00CB65C2" w:rsidRPr="00DB67B4" w:rsidRDefault="0091532F" w:rsidP="00DE2900">
      <w:r w:rsidRPr="00DB67B4">
        <w:t>raportul de evaluare</w:t>
      </w:r>
      <w:r w:rsidR="00DB67B4">
        <w:t>;</w:t>
      </w:r>
    </w:p>
    <w:p w14:paraId="53314A9B" w14:textId="1E4D9232" w:rsidR="00CB65C2" w:rsidRPr="00803B4B" w:rsidRDefault="0091532F" w:rsidP="00DE2900">
      <w:r w:rsidRPr="00803B4B">
        <w:t>h. răspunde la solicitările de clarificări</w:t>
      </w:r>
      <w:r w:rsidR="00DB67B4">
        <w:t>;</w:t>
      </w:r>
    </w:p>
    <w:p w14:paraId="006078AE" w14:textId="20EE5677" w:rsidR="00CB65C2" w:rsidRPr="00803B4B" w:rsidRDefault="0091532F" w:rsidP="00DE2900">
      <w:r w:rsidRPr="00803B4B">
        <w:t>i. formulează puncte de vedere ȋn cazul contestaţiilor/reclamaţiilor</w:t>
      </w:r>
      <w:r w:rsidR="00DB67B4">
        <w:t>.</w:t>
      </w:r>
    </w:p>
    <w:p w14:paraId="7899F60C" w14:textId="77777777" w:rsidR="00462319" w:rsidRPr="0091532F" w:rsidRDefault="00462319" w:rsidP="00DE2900"/>
    <w:p w14:paraId="33EB6952" w14:textId="77777777" w:rsidR="00CB65C2" w:rsidRPr="0091532F" w:rsidRDefault="00CB65C2" w:rsidP="00DE2900">
      <w:pPr>
        <w:rPr>
          <w:b/>
        </w:rPr>
      </w:pPr>
      <w:r w:rsidRPr="0091532F">
        <w:rPr>
          <w:b/>
        </w:rPr>
        <w:t>6.4. Biroul Financiar şi Bugete</w:t>
      </w:r>
    </w:p>
    <w:p w14:paraId="63E40AD7" w14:textId="77777777" w:rsidR="00CB65C2" w:rsidRPr="0091532F" w:rsidRDefault="00CB65C2" w:rsidP="00DE2900">
      <w:r w:rsidRPr="0091532F">
        <w:t>a. verifcă existenţa surselor de finanţare pentru realizarea achiziţiei;</w:t>
      </w:r>
    </w:p>
    <w:p w14:paraId="674BE9EC" w14:textId="6AAA8A2B" w:rsidR="00CB65C2" w:rsidRPr="0091532F" w:rsidRDefault="00CB65C2" w:rsidP="00DE2900">
      <w:r w:rsidRPr="0091532F">
        <w:t xml:space="preserve">b. </w:t>
      </w:r>
      <w:r w:rsidR="0091532F">
        <w:t>a</w:t>
      </w:r>
      <w:r w:rsidRPr="0091532F">
        <w:t>vizeză angajarea cheltuielii;</w:t>
      </w:r>
    </w:p>
    <w:p w14:paraId="44C31B9E" w14:textId="77777777" w:rsidR="0091532F" w:rsidRDefault="0091532F" w:rsidP="0091532F"/>
    <w:p w14:paraId="0C074695" w14:textId="6274F808" w:rsidR="0091532F" w:rsidRPr="0091532F" w:rsidRDefault="0091532F" w:rsidP="0091532F">
      <w:pPr>
        <w:rPr>
          <w:b/>
        </w:rPr>
      </w:pPr>
      <w:r w:rsidRPr="0091532F">
        <w:rPr>
          <w:b/>
        </w:rPr>
        <w:t>6.5. Oficiul Juridic</w:t>
      </w:r>
    </w:p>
    <w:p w14:paraId="0E2B6EDD" w14:textId="2D11DE13" w:rsidR="0091532F" w:rsidRDefault="0091532F" w:rsidP="0091532F">
      <w:r>
        <w:t>a. contribuie la stabilirea clauzelor contractuale;</w:t>
      </w:r>
    </w:p>
    <w:p w14:paraId="22137232" w14:textId="7E6828D7" w:rsidR="00CB65C2" w:rsidRDefault="0091532F" w:rsidP="0091532F">
      <w:r>
        <w:t>b. avizează din punct de vedere juridic contractul de achiziţie/acordul cadru.</w:t>
      </w:r>
    </w:p>
    <w:p w14:paraId="7CF3C4A6" w14:textId="2ECC20F2" w:rsidR="0091532F" w:rsidRDefault="0091532F" w:rsidP="0091532F"/>
    <w:p w14:paraId="6818BB81" w14:textId="6D2E798D" w:rsidR="0091532F" w:rsidRPr="0091532F" w:rsidRDefault="0091532F" w:rsidP="0091532F">
      <w:pPr>
        <w:rPr>
          <w:b/>
        </w:rPr>
      </w:pPr>
      <w:r w:rsidRPr="0091532F">
        <w:rPr>
          <w:b/>
        </w:rPr>
        <w:t>6.6. Responsabil viză CFPP</w:t>
      </w:r>
    </w:p>
    <w:p w14:paraId="2AF9FC5B" w14:textId="5074E0E5" w:rsidR="0091532F" w:rsidRDefault="0091532F" w:rsidP="0091532F">
      <w:r>
        <w:t>a. avizează referatul de necesitate / angajamentul bugetar/propunerea</w:t>
      </w:r>
    </w:p>
    <w:p w14:paraId="2EE49CDD" w14:textId="50AA6411" w:rsidR="0091532F" w:rsidRDefault="0091532F" w:rsidP="0091532F">
      <w:r>
        <w:t>b. avizează contractul/acordul cadru/comanda.</w:t>
      </w:r>
    </w:p>
    <w:p w14:paraId="33CDC52E" w14:textId="77777777" w:rsidR="0091532F" w:rsidRPr="0091532F" w:rsidRDefault="0091532F" w:rsidP="0091532F"/>
    <w:p w14:paraId="0B6F0F08" w14:textId="767BEDA1" w:rsidR="00CB65C2" w:rsidRPr="0091532F" w:rsidRDefault="00CB65C2" w:rsidP="00DE2900">
      <w:pPr>
        <w:rPr>
          <w:b/>
        </w:rPr>
      </w:pPr>
      <w:r w:rsidRPr="0091532F">
        <w:rPr>
          <w:b/>
        </w:rPr>
        <w:t>6.</w:t>
      </w:r>
      <w:r w:rsidR="0091532F">
        <w:rPr>
          <w:b/>
        </w:rPr>
        <w:t>7</w:t>
      </w:r>
      <w:r w:rsidRPr="0091532F">
        <w:rPr>
          <w:b/>
        </w:rPr>
        <w:t>.</w:t>
      </w:r>
      <w:r w:rsidR="0091532F" w:rsidRPr="0091532F">
        <w:rPr>
          <w:b/>
        </w:rPr>
        <w:t>Director General Administrativ</w:t>
      </w:r>
    </w:p>
    <w:p w14:paraId="5560E4B3" w14:textId="77777777" w:rsidR="0091532F" w:rsidRPr="0091532F" w:rsidRDefault="00CB65C2" w:rsidP="00DE2900">
      <w:r w:rsidRPr="0091532F">
        <w:t>a. avizează achiziţia ȋn funcţie de necesitatea şi oportunitatea justificată ȋn referatul de necesitate</w:t>
      </w:r>
    </w:p>
    <w:p w14:paraId="2D20F913" w14:textId="70A82FB8" w:rsidR="0091532F" w:rsidRDefault="0091532F" w:rsidP="00DE2900">
      <w:r w:rsidRPr="0091532F">
        <w:t xml:space="preserve">b. </w:t>
      </w:r>
      <w:r>
        <w:t>s</w:t>
      </w:r>
      <w:r w:rsidRPr="0091532F">
        <w:t>emnează contractul de achiziţie/ acordul cadru/ comanda</w:t>
      </w:r>
      <w:r>
        <w:t>.</w:t>
      </w:r>
    </w:p>
    <w:p w14:paraId="7F3BAC09" w14:textId="280346CA" w:rsidR="0091532F" w:rsidRDefault="0091532F" w:rsidP="00DE2900"/>
    <w:p w14:paraId="5A38BF7E" w14:textId="5CF486D2" w:rsidR="0091532F" w:rsidRPr="00D4133A" w:rsidRDefault="0091532F" w:rsidP="00DE2900">
      <w:pPr>
        <w:rPr>
          <w:b/>
        </w:rPr>
      </w:pPr>
      <w:r w:rsidRPr="00D4133A">
        <w:rPr>
          <w:b/>
        </w:rPr>
        <w:t>6.8. Rectorul UVT</w:t>
      </w:r>
    </w:p>
    <w:p w14:paraId="2BE4FC62" w14:textId="3C09C499" w:rsidR="0091532F" w:rsidRDefault="0091532F" w:rsidP="00DE2900">
      <w:r>
        <w:t>a. aprobă referatul de necesitate;</w:t>
      </w:r>
    </w:p>
    <w:p w14:paraId="793EFB85" w14:textId="5DC7E384" w:rsidR="0091532F" w:rsidRDefault="0091532F" w:rsidP="00DE2900">
      <w:r>
        <w:t>b. aprobă nota privind achiziţia;</w:t>
      </w:r>
    </w:p>
    <w:p w14:paraId="47B687E3" w14:textId="65D23A75" w:rsidR="0091532F" w:rsidRDefault="00D4133A" w:rsidP="00DE2900">
      <w:r>
        <w:t>c. aprobă instrucţiunile privind achiziţia;</w:t>
      </w:r>
    </w:p>
    <w:p w14:paraId="156D9408" w14:textId="29573DAF" w:rsidR="0091532F" w:rsidRDefault="00D4133A" w:rsidP="00DE2900">
      <w:r>
        <w:t>d. aprobă declaraţia persoanelor cu funcţii de decizie;</w:t>
      </w:r>
    </w:p>
    <w:p w14:paraId="7377E69A" w14:textId="22A0631A" w:rsidR="0091532F" w:rsidRDefault="00D4133A" w:rsidP="00DE2900">
      <w:r>
        <w:t>e. emite decizia privind desemnarea comisiei de evaluare</w:t>
      </w:r>
    </w:p>
    <w:p w14:paraId="51D3ACED" w14:textId="3D48890B" w:rsidR="00D4133A" w:rsidRDefault="002D69ED" w:rsidP="00DE2900">
      <w:r>
        <w:t>f</w:t>
      </w:r>
      <w:r w:rsidR="00D4133A">
        <w:t>. aprobă eventualele reclamaţii/sesizări asupra rezultatelor procedurii;</w:t>
      </w:r>
    </w:p>
    <w:p w14:paraId="29584518" w14:textId="799A0972" w:rsidR="00D4133A" w:rsidRDefault="002D69ED" w:rsidP="00DE2900">
      <w:r>
        <w:t>g</w:t>
      </w:r>
      <w:r w:rsidR="00D4133A">
        <w:t>. semnează coontractul de achiziţie publică/acordul cadru/comanda;</w:t>
      </w:r>
    </w:p>
    <w:p w14:paraId="00B6D5DE" w14:textId="523F99C1" w:rsidR="00D4133A" w:rsidRDefault="002D69ED" w:rsidP="00DE2900">
      <w:r>
        <w:t>h</w:t>
      </w:r>
      <w:r w:rsidR="00D4133A">
        <w:t>. aprobă decizia de anulare a procedurii, după caz.</w:t>
      </w:r>
    </w:p>
    <w:p w14:paraId="2D9B7A1A" w14:textId="77777777" w:rsidR="00D4133A" w:rsidRPr="0091532F" w:rsidRDefault="00D4133A" w:rsidP="00DE2900"/>
    <w:p w14:paraId="1594BF2D" w14:textId="76D6188D" w:rsidR="00827193" w:rsidRPr="00E21B92" w:rsidRDefault="00C43070" w:rsidP="001C178D">
      <w:pPr>
        <w:jc w:val="both"/>
        <w:rPr>
          <w:b/>
          <w:color w:val="000000" w:themeColor="text1"/>
          <w:sz w:val="28"/>
          <w:szCs w:val="28"/>
        </w:rPr>
      </w:pPr>
      <w:r w:rsidRPr="00E21B92">
        <w:rPr>
          <w:b/>
          <w:color w:val="000000" w:themeColor="text1"/>
          <w:sz w:val="28"/>
          <w:szCs w:val="28"/>
        </w:rPr>
        <w:t xml:space="preserve">7. </w:t>
      </w:r>
      <w:r w:rsidR="00827193" w:rsidRPr="00E21B92">
        <w:rPr>
          <w:b/>
          <w:color w:val="000000" w:themeColor="text1"/>
          <w:sz w:val="28"/>
          <w:szCs w:val="28"/>
        </w:rPr>
        <w:t>INFORMAȚII DOCUMENTATE</w:t>
      </w:r>
    </w:p>
    <w:p w14:paraId="173CDAEC" w14:textId="36FD4D79" w:rsidR="007C4A0A" w:rsidRPr="00E21B92" w:rsidRDefault="007C4A0A" w:rsidP="003C7B99">
      <w:pPr>
        <w:jc w:val="both"/>
        <w:rPr>
          <w:color w:val="000000" w:themeColor="text1"/>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790"/>
        <w:gridCol w:w="1260"/>
        <w:gridCol w:w="1132"/>
        <w:gridCol w:w="1208"/>
        <w:gridCol w:w="1170"/>
        <w:gridCol w:w="1530"/>
      </w:tblGrid>
      <w:tr w:rsidR="00F35724" w:rsidRPr="00E21B92" w14:paraId="0D2DAB78" w14:textId="77777777" w:rsidTr="00F269F2">
        <w:trPr>
          <w:trHeight w:val="713"/>
        </w:trPr>
        <w:tc>
          <w:tcPr>
            <w:tcW w:w="990" w:type="dxa"/>
            <w:vAlign w:val="center"/>
          </w:tcPr>
          <w:p w14:paraId="5211A030"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Cod formular</w:t>
            </w:r>
          </w:p>
        </w:tc>
        <w:tc>
          <w:tcPr>
            <w:tcW w:w="2790" w:type="dxa"/>
            <w:vAlign w:val="center"/>
          </w:tcPr>
          <w:p w14:paraId="093B4368"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Denumirea documentului</w:t>
            </w:r>
          </w:p>
        </w:tc>
        <w:tc>
          <w:tcPr>
            <w:tcW w:w="1260" w:type="dxa"/>
            <w:vAlign w:val="center"/>
          </w:tcPr>
          <w:p w14:paraId="4195AAD2"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Elaborare</w:t>
            </w:r>
          </w:p>
        </w:tc>
        <w:tc>
          <w:tcPr>
            <w:tcW w:w="1132" w:type="dxa"/>
            <w:vAlign w:val="center"/>
          </w:tcPr>
          <w:p w14:paraId="25C7236A" w14:textId="77777777" w:rsidR="00CD2EA8" w:rsidRPr="00E21B92" w:rsidRDefault="00CD2EA8" w:rsidP="003C7B99">
            <w:pPr>
              <w:tabs>
                <w:tab w:val="left" w:pos="709"/>
              </w:tabs>
              <w:contextualSpacing/>
              <w:jc w:val="center"/>
              <w:rPr>
                <w:rStyle w:val="Emphasis"/>
                <w:i w:val="0"/>
                <w:color w:val="000000" w:themeColor="text1"/>
                <w:sz w:val="18"/>
                <w:szCs w:val="18"/>
              </w:rPr>
            </w:pPr>
          </w:p>
          <w:p w14:paraId="63A66D47"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Aprobare</w:t>
            </w:r>
          </w:p>
          <w:p w14:paraId="02BB197C" w14:textId="77777777" w:rsidR="00CD2EA8" w:rsidRPr="00E21B92" w:rsidRDefault="00CD2EA8" w:rsidP="003C7B99">
            <w:pPr>
              <w:tabs>
                <w:tab w:val="left" w:pos="709"/>
              </w:tabs>
              <w:contextualSpacing/>
              <w:jc w:val="center"/>
              <w:rPr>
                <w:rStyle w:val="Emphasis"/>
                <w:i w:val="0"/>
                <w:color w:val="000000" w:themeColor="text1"/>
                <w:sz w:val="18"/>
                <w:szCs w:val="18"/>
              </w:rPr>
            </w:pPr>
          </w:p>
        </w:tc>
        <w:tc>
          <w:tcPr>
            <w:tcW w:w="1208" w:type="dxa"/>
            <w:vAlign w:val="center"/>
          </w:tcPr>
          <w:p w14:paraId="5ECD519C"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Nr. exemplare/</w:t>
            </w:r>
          </w:p>
          <w:p w14:paraId="05C0A3EC"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Format</w:t>
            </w:r>
          </w:p>
        </w:tc>
        <w:tc>
          <w:tcPr>
            <w:tcW w:w="1170" w:type="dxa"/>
            <w:vAlign w:val="center"/>
          </w:tcPr>
          <w:p w14:paraId="4A5D3B79"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Păstrare/ </w:t>
            </w:r>
          </w:p>
          <w:p w14:paraId="75BF6745"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4AE9CBDC"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păstrare</w:t>
            </w:r>
          </w:p>
        </w:tc>
        <w:tc>
          <w:tcPr>
            <w:tcW w:w="1530" w:type="dxa"/>
            <w:vAlign w:val="center"/>
          </w:tcPr>
          <w:p w14:paraId="063E9243"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p w14:paraId="297DD7ED"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5BD172CB" w14:textId="77777777" w:rsidR="00CD2EA8" w:rsidRPr="00E21B92" w:rsidRDefault="00CD2EA8" w:rsidP="003C7B99">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tc>
      </w:tr>
      <w:tr w:rsidR="00F35724" w:rsidRPr="00E21B92" w14:paraId="29FFEE7C" w14:textId="77777777" w:rsidTr="00F269F2">
        <w:tc>
          <w:tcPr>
            <w:tcW w:w="990" w:type="dxa"/>
            <w:vAlign w:val="center"/>
          </w:tcPr>
          <w:p w14:paraId="1798276E" w14:textId="4F7540B5" w:rsidR="003F7FD6" w:rsidRPr="00E21B92" w:rsidRDefault="0040487C" w:rsidP="0040487C">
            <w:pPr>
              <w:tabs>
                <w:tab w:val="left" w:pos="709"/>
              </w:tabs>
              <w:contextualSpacing/>
              <w:jc w:val="center"/>
              <w:rPr>
                <w:rStyle w:val="Emphasis"/>
                <w:bCs/>
                <w:i w:val="0"/>
                <w:color w:val="000000" w:themeColor="text1"/>
                <w:sz w:val="18"/>
                <w:szCs w:val="18"/>
              </w:rPr>
            </w:pPr>
            <w:r>
              <w:rPr>
                <w:rStyle w:val="Emphasis"/>
                <w:bCs/>
                <w:i w:val="0"/>
                <w:color w:val="000000" w:themeColor="text1"/>
                <w:sz w:val="18"/>
                <w:szCs w:val="18"/>
              </w:rPr>
              <w:t>-</w:t>
            </w:r>
          </w:p>
        </w:tc>
        <w:tc>
          <w:tcPr>
            <w:tcW w:w="2790" w:type="dxa"/>
            <w:vAlign w:val="center"/>
          </w:tcPr>
          <w:p w14:paraId="432D62D4" w14:textId="6040394B" w:rsidR="003F7FD6" w:rsidRPr="00E21B92" w:rsidRDefault="0040487C" w:rsidP="0040487C">
            <w:pPr>
              <w:tabs>
                <w:tab w:val="left" w:pos="1560"/>
              </w:tabs>
              <w:jc w:val="center"/>
              <w:rPr>
                <w:rStyle w:val="Emphasis"/>
                <w:bCs/>
                <w:i w:val="0"/>
                <w:color w:val="000000" w:themeColor="text1"/>
                <w:sz w:val="18"/>
                <w:szCs w:val="18"/>
              </w:rPr>
            </w:pPr>
            <w:r>
              <w:rPr>
                <w:rStyle w:val="Emphasis"/>
                <w:bCs/>
                <w:i w:val="0"/>
                <w:color w:val="000000" w:themeColor="text1"/>
                <w:sz w:val="18"/>
                <w:szCs w:val="18"/>
              </w:rPr>
              <w:t>-</w:t>
            </w:r>
          </w:p>
        </w:tc>
        <w:tc>
          <w:tcPr>
            <w:tcW w:w="1260" w:type="dxa"/>
            <w:vAlign w:val="center"/>
          </w:tcPr>
          <w:p w14:paraId="3F353DE0" w14:textId="1AE2CE69" w:rsidR="003F7FD6" w:rsidRPr="00E21B92" w:rsidRDefault="0040487C" w:rsidP="0040487C">
            <w:pPr>
              <w:jc w:val="center"/>
              <w:rPr>
                <w:rStyle w:val="Emphasis"/>
                <w:bCs/>
                <w:i w:val="0"/>
                <w:color w:val="000000" w:themeColor="text1"/>
                <w:sz w:val="18"/>
                <w:szCs w:val="18"/>
              </w:rPr>
            </w:pPr>
            <w:r>
              <w:rPr>
                <w:rStyle w:val="Emphasis"/>
                <w:bCs/>
                <w:i w:val="0"/>
                <w:color w:val="000000" w:themeColor="text1"/>
                <w:sz w:val="18"/>
                <w:szCs w:val="18"/>
              </w:rPr>
              <w:t>-</w:t>
            </w:r>
          </w:p>
        </w:tc>
        <w:tc>
          <w:tcPr>
            <w:tcW w:w="1132" w:type="dxa"/>
            <w:vAlign w:val="center"/>
          </w:tcPr>
          <w:p w14:paraId="78939290" w14:textId="0A1555A9" w:rsidR="003F7FD6" w:rsidRPr="00E21B92" w:rsidRDefault="0040487C" w:rsidP="0040487C">
            <w:pPr>
              <w:jc w:val="center"/>
              <w:rPr>
                <w:rStyle w:val="Emphasis"/>
                <w:bCs/>
                <w:i w:val="0"/>
                <w:color w:val="000000" w:themeColor="text1"/>
                <w:sz w:val="18"/>
                <w:szCs w:val="18"/>
              </w:rPr>
            </w:pPr>
            <w:r>
              <w:rPr>
                <w:rStyle w:val="Emphasis"/>
                <w:bCs/>
                <w:i w:val="0"/>
                <w:color w:val="000000" w:themeColor="text1"/>
                <w:sz w:val="18"/>
                <w:szCs w:val="18"/>
              </w:rPr>
              <w:t>-</w:t>
            </w:r>
          </w:p>
        </w:tc>
        <w:tc>
          <w:tcPr>
            <w:tcW w:w="1208" w:type="dxa"/>
            <w:vAlign w:val="center"/>
          </w:tcPr>
          <w:p w14:paraId="506A967F" w14:textId="6F83DAC1" w:rsidR="003F7FD6" w:rsidRPr="00E21B92" w:rsidRDefault="0040487C" w:rsidP="0040487C">
            <w:pPr>
              <w:tabs>
                <w:tab w:val="left" w:pos="709"/>
              </w:tabs>
              <w:contextualSpacing/>
              <w:jc w:val="center"/>
              <w:rPr>
                <w:rStyle w:val="Emphasis"/>
                <w:bCs/>
                <w:i w:val="0"/>
                <w:color w:val="000000" w:themeColor="text1"/>
                <w:sz w:val="18"/>
                <w:szCs w:val="18"/>
              </w:rPr>
            </w:pPr>
            <w:r>
              <w:rPr>
                <w:rStyle w:val="Emphasis"/>
                <w:bCs/>
                <w:i w:val="0"/>
                <w:color w:val="000000" w:themeColor="text1"/>
                <w:sz w:val="18"/>
                <w:szCs w:val="18"/>
              </w:rPr>
              <w:t>-</w:t>
            </w:r>
          </w:p>
        </w:tc>
        <w:tc>
          <w:tcPr>
            <w:tcW w:w="1170" w:type="dxa"/>
            <w:vAlign w:val="center"/>
          </w:tcPr>
          <w:p w14:paraId="241C6D77" w14:textId="306C1E51" w:rsidR="003F7FD6" w:rsidRPr="00E21B92" w:rsidRDefault="0040487C" w:rsidP="0040487C">
            <w:pPr>
              <w:jc w:val="center"/>
              <w:rPr>
                <w:rStyle w:val="Emphasis"/>
                <w:bCs/>
                <w:i w:val="0"/>
                <w:color w:val="000000" w:themeColor="text1"/>
                <w:sz w:val="18"/>
                <w:szCs w:val="18"/>
              </w:rPr>
            </w:pPr>
            <w:r>
              <w:rPr>
                <w:rStyle w:val="Emphasis"/>
                <w:bCs/>
                <w:i w:val="0"/>
                <w:color w:val="000000" w:themeColor="text1"/>
                <w:sz w:val="18"/>
                <w:szCs w:val="18"/>
              </w:rPr>
              <w:t>-</w:t>
            </w:r>
          </w:p>
        </w:tc>
        <w:tc>
          <w:tcPr>
            <w:tcW w:w="1530" w:type="dxa"/>
          </w:tcPr>
          <w:p w14:paraId="71A03436" w14:textId="3ED3DB2C" w:rsidR="003F7FD6" w:rsidRPr="00E21B92" w:rsidRDefault="0040487C" w:rsidP="0040487C">
            <w:pPr>
              <w:jc w:val="center"/>
              <w:rPr>
                <w:rStyle w:val="Emphasis"/>
                <w:bCs/>
                <w:i w:val="0"/>
                <w:color w:val="000000" w:themeColor="text1"/>
                <w:sz w:val="18"/>
                <w:szCs w:val="18"/>
              </w:rPr>
            </w:pPr>
            <w:r>
              <w:rPr>
                <w:rStyle w:val="Emphasis"/>
                <w:bCs/>
                <w:i w:val="0"/>
                <w:color w:val="000000" w:themeColor="text1"/>
                <w:sz w:val="18"/>
                <w:szCs w:val="18"/>
              </w:rPr>
              <w:t>-</w:t>
            </w:r>
          </w:p>
        </w:tc>
      </w:tr>
    </w:tbl>
    <w:p w14:paraId="30B2DC33" w14:textId="7316FE4C" w:rsidR="00AF0457" w:rsidRPr="00E21B92" w:rsidRDefault="00AF0457">
      <w:pPr>
        <w:rPr>
          <w:b/>
          <w:color w:val="000000" w:themeColor="text1"/>
          <w:sz w:val="28"/>
          <w:szCs w:val="28"/>
        </w:rPr>
      </w:pPr>
    </w:p>
    <w:p w14:paraId="7A50A998" w14:textId="0387284E" w:rsidR="0040487C" w:rsidRPr="0040487C" w:rsidRDefault="00F269F2" w:rsidP="0040487C">
      <w:pPr>
        <w:pStyle w:val="ListParagraph"/>
        <w:numPr>
          <w:ilvl w:val="0"/>
          <w:numId w:val="21"/>
        </w:numPr>
        <w:tabs>
          <w:tab w:val="left" w:pos="450"/>
        </w:tabs>
        <w:ind w:hanging="720"/>
        <w:jc w:val="both"/>
        <w:rPr>
          <w:b/>
          <w:color w:val="000000" w:themeColor="text1"/>
          <w:sz w:val="28"/>
          <w:szCs w:val="28"/>
        </w:rPr>
      </w:pPr>
      <w:r w:rsidRPr="0040487C">
        <w:rPr>
          <w:b/>
          <w:color w:val="000000" w:themeColor="text1"/>
          <w:sz w:val="28"/>
          <w:szCs w:val="28"/>
        </w:rPr>
        <w:t xml:space="preserve">ANEXE </w:t>
      </w:r>
    </w:p>
    <w:p w14:paraId="5E4F7E9B" w14:textId="209B2113" w:rsidR="00F269F2" w:rsidRPr="0040487C" w:rsidRDefault="00F269F2" w:rsidP="0040487C">
      <w:pPr>
        <w:pStyle w:val="ListParagraph"/>
        <w:tabs>
          <w:tab w:val="left" w:pos="450"/>
        </w:tabs>
        <w:ind w:left="-90"/>
        <w:jc w:val="both"/>
        <w:rPr>
          <w:b/>
          <w:color w:val="000000" w:themeColor="text1"/>
          <w:sz w:val="28"/>
          <w:szCs w:val="28"/>
          <w:u w:val="single"/>
        </w:rPr>
      </w:pPr>
      <w:r w:rsidRPr="0040487C">
        <w:rPr>
          <w:b/>
          <w:color w:val="000000" w:themeColor="text1"/>
          <w:sz w:val="28"/>
          <w:szCs w:val="28"/>
        </w:rPr>
        <w:t xml:space="preserve">      </w:t>
      </w:r>
    </w:p>
    <w:p w14:paraId="64119E1A" w14:textId="20DFE431" w:rsidR="0071481D" w:rsidRPr="0040487C" w:rsidRDefault="00A85454" w:rsidP="003C7B99">
      <w:pPr>
        <w:tabs>
          <w:tab w:val="left" w:pos="709"/>
        </w:tabs>
        <w:jc w:val="both"/>
        <w:rPr>
          <w:bCs/>
          <w:iCs/>
          <w:color w:val="000000" w:themeColor="text1"/>
        </w:rPr>
      </w:pPr>
      <w:r w:rsidRPr="0040487C">
        <w:rPr>
          <w:bCs/>
          <w:iCs/>
          <w:color w:val="000000" w:themeColor="text1"/>
        </w:rPr>
        <w:t>Anexa 1</w:t>
      </w:r>
      <w:r w:rsidR="00CC3B93" w:rsidRPr="0040487C">
        <w:rPr>
          <w:bCs/>
          <w:iCs/>
          <w:color w:val="000000" w:themeColor="text1"/>
        </w:rPr>
        <w:t xml:space="preserve"> Anexa 2 din Legea nr. 98/2016</w:t>
      </w:r>
      <w:r w:rsidRPr="0040487C">
        <w:rPr>
          <w:bCs/>
          <w:iCs/>
          <w:color w:val="000000" w:themeColor="text1"/>
        </w:rPr>
        <w:tab/>
      </w:r>
    </w:p>
    <w:p w14:paraId="153CF05A" w14:textId="2A3949CB" w:rsidR="00CC3B93" w:rsidRPr="0040487C" w:rsidRDefault="00CC3B93" w:rsidP="003C7B99">
      <w:pPr>
        <w:tabs>
          <w:tab w:val="left" w:pos="709"/>
        </w:tabs>
        <w:jc w:val="both"/>
        <w:rPr>
          <w:bCs/>
          <w:color w:val="000000" w:themeColor="text1"/>
        </w:rPr>
      </w:pPr>
      <w:r w:rsidRPr="0040487C">
        <w:rPr>
          <w:bCs/>
          <w:color w:val="000000" w:themeColor="text1"/>
        </w:rPr>
        <w:t>Anexa 2</w:t>
      </w:r>
      <w:r w:rsidRPr="0040487C">
        <w:rPr>
          <w:bCs/>
        </w:rPr>
        <w:t xml:space="preserve">  </w:t>
      </w:r>
      <w:r w:rsidRPr="0040487C">
        <w:rPr>
          <w:bCs/>
          <w:color w:val="000000" w:themeColor="text1"/>
        </w:rPr>
        <w:t>Diagrama de proces</w:t>
      </w:r>
    </w:p>
    <w:p w14:paraId="62A60BD1" w14:textId="77777777" w:rsidR="0071481D" w:rsidRPr="00E21B92" w:rsidRDefault="0071481D" w:rsidP="003C7B99">
      <w:pPr>
        <w:tabs>
          <w:tab w:val="left" w:pos="709"/>
        </w:tabs>
        <w:jc w:val="both"/>
        <w:rPr>
          <w:bCs/>
          <w:color w:val="000000" w:themeColor="text1"/>
          <w:sz w:val="28"/>
          <w:szCs w:val="28"/>
          <w:u w:val="single"/>
        </w:rPr>
      </w:pPr>
    </w:p>
    <w:p w14:paraId="049EFC82" w14:textId="77777777" w:rsidR="00340719" w:rsidRPr="00E21B92" w:rsidRDefault="00340719" w:rsidP="003C7B99">
      <w:pPr>
        <w:tabs>
          <w:tab w:val="left" w:pos="709"/>
        </w:tabs>
        <w:jc w:val="both"/>
        <w:rPr>
          <w:b/>
          <w:color w:val="000000" w:themeColor="text1"/>
          <w:sz w:val="28"/>
          <w:szCs w:val="28"/>
          <w:u w:val="single"/>
        </w:rPr>
        <w:sectPr w:rsidR="00340719" w:rsidRPr="00E21B92" w:rsidSect="00A65C38">
          <w:headerReference w:type="default" r:id="rId15"/>
          <w:footerReference w:type="default" r:id="rId16"/>
          <w:type w:val="continuous"/>
          <w:pgSz w:w="11907" w:h="16840" w:code="9"/>
          <w:pgMar w:top="662" w:right="1440" w:bottom="547" w:left="1350" w:header="680" w:footer="680" w:gutter="0"/>
          <w:cols w:space="720"/>
          <w:noEndnote/>
          <w:titlePg/>
          <w:docGrid w:linePitch="326"/>
        </w:sectPr>
      </w:pPr>
    </w:p>
    <w:p w14:paraId="54208360" w14:textId="4D8E96F5" w:rsidR="00274931" w:rsidRPr="00E21B92" w:rsidRDefault="00274931" w:rsidP="003C7B99">
      <w:pPr>
        <w:tabs>
          <w:tab w:val="left" w:pos="709"/>
        </w:tabs>
        <w:jc w:val="both"/>
        <w:rPr>
          <w:b/>
          <w:color w:val="000000" w:themeColor="text1"/>
          <w:sz w:val="28"/>
          <w:szCs w:val="28"/>
          <w:u w:val="single"/>
        </w:rPr>
      </w:pPr>
    </w:p>
    <w:p w14:paraId="52B03C0B" w14:textId="77777777" w:rsidR="00340719" w:rsidRPr="00E21B92" w:rsidRDefault="00340719" w:rsidP="00340719">
      <w:pPr>
        <w:pStyle w:val="Title"/>
        <w:rPr>
          <w:rFonts w:ascii="Times New Roman" w:hAnsi="Times New Roman"/>
          <w:noProof/>
          <w:color w:val="000000" w:themeColor="text1"/>
          <w:sz w:val="28"/>
          <w:szCs w:val="28"/>
        </w:rPr>
      </w:pPr>
      <w:bookmarkStart w:id="6" w:name="_Hlk136283171"/>
      <w:r w:rsidRPr="00E21B92">
        <w:rPr>
          <w:rFonts w:ascii="Times New Roman" w:hAnsi="Times New Roman"/>
          <w:noProof/>
          <w:color w:val="000000" w:themeColor="text1"/>
          <w:sz w:val="28"/>
          <w:szCs w:val="28"/>
        </w:rPr>
        <w:t>FORMULAR EVIDENŢĂ MODIFICĂRI</w:t>
      </w:r>
    </w:p>
    <w:p w14:paraId="4DFC549B" w14:textId="77777777" w:rsidR="00340719" w:rsidRPr="00E21B92" w:rsidRDefault="00340719" w:rsidP="00340719">
      <w:pPr>
        <w:pStyle w:val="ListParagraph"/>
        <w:tabs>
          <w:tab w:val="left" w:pos="709"/>
          <w:tab w:val="left" w:pos="3900"/>
          <w:tab w:val="right" w:pos="9027"/>
        </w:tabs>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F35724" w:rsidRPr="00E21B92" w14:paraId="55EF5A1A" w14:textId="77777777" w:rsidTr="00681ACC">
        <w:trPr>
          <w:jc w:val="center"/>
        </w:trPr>
        <w:tc>
          <w:tcPr>
            <w:tcW w:w="720" w:type="dxa"/>
            <w:shd w:val="clear" w:color="auto" w:fill="D9D9D9" w:themeFill="background1" w:themeFillShade="D9"/>
            <w:vAlign w:val="center"/>
          </w:tcPr>
          <w:p w14:paraId="64468A4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Nr.</w:t>
            </w:r>
          </w:p>
          <w:p w14:paraId="0133F368"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w:t>
            </w:r>
          </w:p>
          <w:p w14:paraId="42B237EC"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Revizia</w:t>
            </w:r>
          </w:p>
          <w:p w14:paraId="1C2B30A8" w14:textId="77777777" w:rsidR="00340719" w:rsidRPr="00E21B92" w:rsidRDefault="00340719" w:rsidP="00681ACC">
            <w:pPr>
              <w:tabs>
                <w:tab w:val="left" w:pos="709"/>
              </w:tabs>
              <w:autoSpaceDE w:val="0"/>
              <w:adjustRightInd w:val="0"/>
              <w:jc w:val="center"/>
              <w:rPr>
                <w:b/>
                <w:noProof/>
                <w:color w:val="000000" w:themeColor="text1"/>
                <w:sz w:val="18"/>
                <w:szCs w:val="18"/>
              </w:rPr>
            </w:pPr>
          </w:p>
        </w:tc>
        <w:tc>
          <w:tcPr>
            <w:tcW w:w="817" w:type="dxa"/>
            <w:shd w:val="clear" w:color="auto" w:fill="D9D9D9" w:themeFill="background1" w:themeFillShade="D9"/>
            <w:vAlign w:val="center"/>
          </w:tcPr>
          <w:p w14:paraId="3FF65AC6"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E21B92" w:rsidRDefault="00340719" w:rsidP="00681ACC">
            <w:pPr>
              <w:ind w:left="-102" w:right="-156"/>
              <w:jc w:val="center"/>
              <w:rPr>
                <w:b/>
                <w:noProof/>
                <w:color w:val="000000" w:themeColor="text1"/>
                <w:sz w:val="18"/>
                <w:szCs w:val="18"/>
              </w:rPr>
            </w:pPr>
            <w:r w:rsidRPr="00E21B92">
              <w:rPr>
                <w:b/>
                <w:noProof/>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Semnătura conducătorului</w:t>
            </w:r>
          </w:p>
          <w:p w14:paraId="7099C38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compartimentui</w:t>
            </w:r>
          </w:p>
        </w:tc>
      </w:tr>
      <w:tr w:rsidR="00340719" w:rsidRPr="00E21B92" w14:paraId="11F655CF" w14:textId="77777777" w:rsidTr="00681ACC">
        <w:trPr>
          <w:trHeight w:val="58"/>
          <w:jc w:val="center"/>
        </w:trPr>
        <w:tc>
          <w:tcPr>
            <w:tcW w:w="720" w:type="dxa"/>
            <w:shd w:val="clear" w:color="auto" w:fill="auto"/>
          </w:tcPr>
          <w:p w14:paraId="5A607EEC"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1.</w:t>
            </w:r>
          </w:p>
        </w:tc>
        <w:tc>
          <w:tcPr>
            <w:tcW w:w="768" w:type="dxa"/>
            <w:shd w:val="clear" w:color="auto" w:fill="auto"/>
          </w:tcPr>
          <w:p w14:paraId="42F1F7A7" w14:textId="77777777" w:rsidR="00340719" w:rsidRPr="00E21B92" w:rsidRDefault="00340719" w:rsidP="00681ACC">
            <w:pPr>
              <w:tabs>
                <w:tab w:val="left" w:pos="709"/>
              </w:tabs>
              <w:autoSpaceDE w:val="0"/>
              <w:adjustRightInd w:val="0"/>
              <w:spacing w:line="360" w:lineRule="auto"/>
              <w:jc w:val="center"/>
              <w:rPr>
                <w:b/>
                <w:bCs/>
                <w:noProof/>
                <w:color w:val="000000" w:themeColor="text1"/>
                <w:sz w:val="18"/>
                <w:szCs w:val="18"/>
              </w:rPr>
            </w:pPr>
            <w:r w:rsidRPr="00E21B92">
              <w:rPr>
                <w:b/>
                <w:bCs/>
                <w:noProof/>
                <w:color w:val="000000" w:themeColor="text1"/>
                <w:sz w:val="18"/>
                <w:szCs w:val="18"/>
              </w:rPr>
              <w:t>1</w:t>
            </w:r>
          </w:p>
        </w:tc>
        <w:tc>
          <w:tcPr>
            <w:tcW w:w="1032" w:type="dxa"/>
            <w:shd w:val="clear" w:color="auto" w:fill="auto"/>
          </w:tcPr>
          <w:p w14:paraId="57B6AC4A" w14:textId="4AEC5C05" w:rsidR="00340719" w:rsidRPr="0040487C" w:rsidRDefault="0040487C" w:rsidP="00681ACC">
            <w:pPr>
              <w:tabs>
                <w:tab w:val="left" w:pos="709"/>
              </w:tabs>
              <w:autoSpaceDE w:val="0"/>
              <w:adjustRightInd w:val="0"/>
              <w:spacing w:line="360" w:lineRule="auto"/>
              <w:jc w:val="center"/>
              <w:rPr>
                <w:noProof/>
                <w:color w:val="000000" w:themeColor="text1"/>
                <w:sz w:val="18"/>
                <w:szCs w:val="18"/>
              </w:rPr>
            </w:pPr>
            <w:r w:rsidRPr="0040487C">
              <w:rPr>
                <w:noProof/>
                <w:color w:val="000000" w:themeColor="text1"/>
                <w:sz w:val="18"/>
                <w:szCs w:val="18"/>
              </w:rPr>
              <w:t>15</w:t>
            </w:r>
            <w:r w:rsidRPr="0040487C">
              <w:rPr>
                <w:noProof/>
                <w:sz w:val="18"/>
                <w:szCs w:val="18"/>
              </w:rPr>
              <w:t>.02.2024</w:t>
            </w:r>
          </w:p>
        </w:tc>
        <w:tc>
          <w:tcPr>
            <w:tcW w:w="893" w:type="dxa"/>
            <w:shd w:val="clear" w:color="auto" w:fill="auto"/>
          </w:tcPr>
          <w:p w14:paraId="15FC7EEF"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 xml:space="preserve">0 </w:t>
            </w:r>
          </w:p>
        </w:tc>
        <w:tc>
          <w:tcPr>
            <w:tcW w:w="817" w:type="dxa"/>
          </w:tcPr>
          <w:p w14:paraId="129E4775"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1204" w:type="dxa"/>
            <w:shd w:val="clear" w:color="auto" w:fill="auto"/>
          </w:tcPr>
          <w:p w14:paraId="5D28028F"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835" w:type="dxa"/>
            <w:shd w:val="clear" w:color="auto" w:fill="auto"/>
          </w:tcPr>
          <w:p w14:paraId="62F7047C" w14:textId="77777777" w:rsidR="00340719" w:rsidRPr="00E21B92"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2888" w:type="dxa"/>
            <w:shd w:val="clear" w:color="auto" w:fill="auto"/>
          </w:tcPr>
          <w:p w14:paraId="3973EF66" w14:textId="2CBE1571" w:rsidR="00340719" w:rsidRPr="00E21B92" w:rsidRDefault="00340719" w:rsidP="00340719">
            <w:pPr>
              <w:tabs>
                <w:tab w:val="left" w:pos="709"/>
              </w:tabs>
              <w:autoSpaceDE w:val="0"/>
              <w:adjustRightInd w:val="0"/>
              <w:jc w:val="center"/>
              <w:rPr>
                <w:noProof/>
                <w:color w:val="000000" w:themeColor="text1"/>
                <w:sz w:val="18"/>
                <w:szCs w:val="18"/>
              </w:rPr>
            </w:pPr>
            <w:r w:rsidRPr="00E21B92">
              <w:rPr>
                <w:noProof/>
                <w:color w:val="000000" w:themeColor="text1"/>
                <w:sz w:val="18"/>
                <w:szCs w:val="18"/>
              </w:rPr>
              <w:t>Elaborare</w:t>
            </w:r>
            <w:r w:rsidRPr="00E21B92">
              <w:rPr>
                <w:b/>
                <w:bCs/>
                <w:noProof/>
                <w:color w:val="000000" w:themeColor="text1"/>
                <w:sz w:val="18"/>
                <w:szCs w:val="18"/>
              </w:rPr>
              <w:t xml:space="preserve"> </w:t>
            </w:r>
            <w:r w:rsidRPr="00E21B92">
              <w:rPr>
                <w:noProof/>
                <w:color w:val="000000" w:themeColor="text1"/>
                <w:sz w:val="18"/>
                <w:szCs w:val="18"/>
              </w:rPr>
              <w:t>inițială</w:t>
            </w:r>
            <w:r w:rsidR="0040487C">
              <w:rPr>
                <w:noProof/>
                <w:color w:val="000000" w:themeColor="text1"/>
                <w:sz w:val="18"/>
                <w:szCs w:val="18"/>
              </w:rPr>
              <w:t xml:space="preserve"> </w:t>
            </w:r>
            <w:r w:rsidR="0040487C" w:rsidRPr="0040487C">
              <w:rPr>
                <w:noProof/>
                <w:color w:val="000000" w:themeColor="text1"/>
                <w:sz w:val="18"/>
                <w:szCs w:val="18"/>
              </w:rPr>
              <w:t>(ediția 1)</w:t>
            </w:r>
          </w:p>
          <w:p w14:paraId="2FB3FA8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69F5BD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353E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065DA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435A8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EF4FA3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72FA53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E0E5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3D128C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164CD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48F635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BE3157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BC334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C070C1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67D9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C0FC2D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3B1920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E3D23E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69E8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F4C331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9513DA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B79F1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B5E0FD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2927B9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89BB9E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937A44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6A68EC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EBFAD8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A71C47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98B5662"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17DD42E"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341B5B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AE5E30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042AB5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8B47D8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F416C9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BF03CB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A5714F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CC670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19957D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CB232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6105F6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D2953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869E7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87936F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D3F248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695E1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74B1B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77C2EB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1807FC" w14:textId="77777777" w:rsidR="00340719" w:rsidRPr="00E21B92" w:rsidRDefault="00340719" w:rsidP="00681ACC">
            <w:pPr>
              <w:tabs>
                <w:tab w:val="left" w:pos="709"/>
              </w:tabs>
              <w:autoSpaceDE w:val="0"/>
              <w:adjustRightInd w:val="0"/>
              <w:jc w:val="both"/>
              <w:rPr>
                <w:noProof/>
                <w:color w:val="000000" w:themeColor="text1"/>
                <w:sz w:val="18"/>
                <w:szCs w:val="18"/>
              </w:rPr>
            </w:pPr>
          </w:p>
        </w:tc>
        <w:tc>
          <w:tcPr>
            <w:tcW w:w="1594" w:type="dxa"/>
            <w:shd w:val="clear" w:color="auto" w:fill="auto"/>
          </w:tcPr>
          <w:p w14:paraId="6EF6ED31" w14:textId="77777777" w:rsidR="00340719" w:rsidRPr="00E21B92" w:rsidRDefault="00340719" w:rsidP="00681ACC">
            <w:pPr>
              <w:tabs>
                <w:tab w:val="left" w:pos="709"/>
              </w:tabs>
              <w:autoSpaceDE w:val="0"/>
              <w:adjustRightInd w:val="0"/>
              <w:spacing w:line="360" w:lineRule="auto"/>
              <w:jc w:val="both"/>
              <w:rPr>
                <w:noProof/>
                <w:color w:val="000000" w:themeColor="text1"/>
                <w:sz w:val="18"/>
                <w:szCs w:val="18"/>
              </w:rPr>
            </w:pPr>
          </w:p>
        </w:tc>
      </w:tr>
      <w:bookmarkEnd w:id="6"/>
    </w:tbl>
    <w:p w14:paraId="7242240B" w14:textId="25AE26DA" w:rsidR="00274931" w:rsidRPr="00E21B92" w:rsidRDefault="00274931" w:rsidP="003C7B99">
      <w:pPr>
        <w:tabs>
          <w:tab w:val="left" w:pos="709"/>
        </w:tabs>
        <w:jc w:val="both"/>
        <w:rPr>
          <w:b/>
          <w:color w:val="000000" w:themeColor="text1"/>
          <w:sz w:val="28"/>
          <w:szCs w:val="28"/>
          <w:u w:val="single"/>
        </w:rPr>
      </w:pPr>
    </w:p>
    <w:p w14:paraId="612D91F6" w14:textId="72273409" w:rsidR="00D4133A" w:rsidRDefault="00D4133A" w:rsidP="003C7B99">
      <w:pPr>
        <w:tabs>
          <w:tab w:val="left" w:pos="709"/>
        </w:tabs>
        <w:jc w:val="both"/>
        <w:rPr>
          <w:b/>
          <w:color w:val="000000" w:themeColor="text1"/>
          <w:sz w:val="28"/>
          <w:szCs w:val="28"/>
          <w:u w:val="single"/>
        </w:rPr>
      </w:pPr>
    </w:p>
    <w:p w14:paraId="746478B6" w14:textId="6E952E72" w:rsidR="00340719" w:rsidRPr="00E21B92" w:rsidRDefault="00D4133A" w:rsidP="00340719">
      <w:pPr>
        <w:tabs>
          <w:tab w:val="num" w:pos="500"/>
          <w:tab w:val="num" w:pos="2700"/>
        </w:tabs>
        <w:jc w:val="center"/>
        <w:rPr>
          <w:b/>
          <w:noProof/>
          <w:color w:val="000000" w:themeColor="text1"/>
          <w:sz w:val="28"/>
          <w:szCs w:val="28"/>
        </w:rPr>
      </w:pPr>
      <w:r>
        <w:rPr>
          <w:b/>
          <w:noProof/>
          <w:color w:val="000000" w:themeColor="text1"/>
          <w:sz w:val="28"/>
          <w:szCs w:val="28"/>
        </w:rPr>
        <w:t>FO</w:t>
      </w:r>
      <w:r w:rsidR="00340719" w:rsidRPr="00E21B92">
        <w:rPr>
          <w:b/>
          <w:noProof/>
          <w:color w:val="000000" w:themeColor="text1"/>
          <w:sz w:val="28"/>
          <w:szCs w:val="28"/>
        </w:rPr>
        <w:t>RMULAR DE DIFUZARE</w:t>
      </w:r>
    </w:p>
    <w:p w14:paraId="4D77D687" w14:textId="77777777" w:rsidR="00340719" w:rsidRPr="00E21B92" w:rsidRDefault="00340719" w:rsidP="00340719">
      <w:pPr>
        <w:tabs>
          <w:tab w:val="num" w:pos="500"/>
          <w:tab w:val="num" w:pos="2700"/>
        </w:tabs>
        <w:rPr>
          <w:b/>
          <w:noProof/>
          <w:color w:val="000000" w:themeColor="text1"/>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F35724" w:rsidRPr="00E21B92"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 difuzării*</w:t>
            </w:r>
          </w:p>
          <w:p w14:paraId="0ED89F79"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Nume/prenume</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E21B92" w:rsidRDefault="00340719" w:rsidP="00681ACC">
            <w:pPr>
              <w:jc w:val="center"/>
              <w:rPr>
                <w:b/>
                <w:noProof/>
                <w:color w:val="000000" w:themeColor="text1"/>
                <w:sz w:val="22"/>
                <w:szCs w:val="22"/>
                <w:vertAlign w:val="superscript"/>
              </w:rPr>
            </w:pPr>
            <w:r w:rsidRPr="00E21B92">
              <w:rPr>
                <w:b/>
                <w:noProof/>
                <w:color w:val="000000" w:themeColor="text1"/>
                <w:sz w:val="22"/>
                <w:szCs w:val="22"/>
              </w:rPr>
              <w:t>Semnătura</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w:t>
            </w:r>
          </w:p>
          <w:p w14:paraId="67D717F1"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retragerii</w:t>
            </w:r>
          </w:p>
        </w:tc>
      </w:tr>
      <w:tr w:rsidR="00F35724" w:rsidRPr="00E21B92"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6</w:t>
            </w:r>
          </w:p>
        </w:tc>
      </w:tr>
      <w:tr w:rsidR="00F35724" w:rsidRPr="00E21B92" w14:paraId="2DA5CC3F" w14:textId="77777777" w:rsidTr="00AF0457">
        <w:tc>
          <w:tcPr>
            <w:tcW w:w="625" w:type="dxa"/>
            <w:tcBorders>
              <w:top w:val="single" w:sz="4" w:space="0" w:color="auto"/>
              <w:left w:val="single" w:sz="4" w:space="0" w:color="auto"/>
              <w:bottom w:val="single" w:sz="4" w:space="0" w:color="auto"/>
              <w:right w:val="single" w:sz="4" w:space="0" w:color="auto"/>
            </w:tcBorders>
          </w:tcPr>
          <w:p w14:paraId="647EC575"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E6A0DDD" w14:textId="58B64ECB" w:rsidR="00340719" w:rsidRPr="00E21B92" w:rsidRDefault="00340719" w:rsidP="00681ACC">
            <w:pPr>
              <w:autoSpaceDE w:val="0"/>
              <w:autoSpaceDN w:val="0"/>
              <w:adjustRightInd w:val="0"/>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5A2DADB"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3B30244"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6AA42D"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7291209" w14:textId="77777777" w:rsidR="00340719" w:rsidRPr="00E21B92" w:rsidRDefault="00340719" w:rsidP="00681ACC">
            <w:pPr>
              <w:rPr>
                <w:noProof/>
                <w:color w:val="000000" w:themeColor="text1"/>
                <w:sz w:val="22"/>
                <w:szCs w:val="22"/>
              </w:rPr>
            </w:pPr>
          </w:p>
        </w:tc>
      </w:tr>
      <w:tr w:rsidR="00F35724" w:rsidRPr="00E21B92" w14:paraId="7089310F" w14:textId="77777777" w:rsidTr="00AF0457">
        <w:tc>
          <w:tcPr>
            <w:tcW w:w="625" w:type="dxa"/>
            <w:tcBorders>
              <w:top w:val="single" w:sz="4" w:space="0" w:color="auto"/>
              <w:left w:val="single" w:sz="4" w:space="0" w:color="auto"/>
              <w:bottom w:val="single" w:sz="4" w:space="0" w:color="auto"/>
              <w:right w:val="single" w:sz="4" w:space="0" w:color="auto"/>
            </w:tcBorders>
          </w:tcPr>
          <w:p w14:paraId="4C9952B8"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10741C6" w14:textId="64F99969" w:rsidR="00340719" w:rsidRPr="00E21B92" w:rsidRDefault="00340719" w:rsidP="00681ACC">
            <w:pPr>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E73161A"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023E719"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340719" w:rsidRPr="00E21B92" w:rsidRDefault="00340719" w:rsidP="00681ACC">
            <w:pPr>
              <w:rPr>
                <w:noProof/>
                <w:color w:val="000000" w:themeColor="text1"/>
                <w:sz w:val="22"/>
                <w:szCs w:val="22"/>
              </w:rPr>
            </w:pPr>
          </w:p>
        </w:tc>
      </w:tr>
      <w:tr w:rsidR="00F35724" w:rsidRPr="00E21B92" w14:paraId="639309BD" w14:textId="77777777" w:rsidTr="00AF0457">
        <w:tc>
          <w:tcPr>
            <w:tcW w:w="625" w:type="dxa"/>
            <w:tcBorders>
              <w:top w:val="single" w:sz="4" w:space="0" w:color="auto"/>
              <w:left w:val="single" w:sz="4" w:space="0" w:color="auto"/>
              <w:bottom w:val="single" w:sz="4" w:space="0" w:color="auto"/>
              <w:right w:val="single" w:sz="4" w:space="0" w:color="auto"/>
            </w:tcBorders>
          </w:tcPr>
          <w:p w14:paraId="5A2BF679"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39B5AB1" w14:textId="567F3EEA" w:rsidR="00340719" w:rsidRPr="00E21B92" w:rsidRDefault="00340719" w:rsidP="00681ACC">
            <w:pPr>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59F3373A"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29AA0BB"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340719" w:rsidRPr="00E21B92" w:rsidRDefault="00340719" w:rsidP="00681ACC">
            <w:pPr>
              <w:rPr>
                <w:noProof/>
                <w:color w:val="000000" w:themeColor="text1"/>
                <w:sz w:val="22"/>
                <w:szCs w:val="22"/>
              </w:rPr>
            </w:pPr>
          </w:p>
        </w:tc>
      </w:tr>
      <w:tr w:rsidR="00F35724" w:rsidRPr="00E21B92" w14:paraId="30E916E1" w14:textId="77777777" w:rsidTr="00AF0457">
        <w:tc>
          <w:tcPr>
            <w:tcW w:w="625" w:type="dxa"/>
            <w:tcBorders>
              <w:top w:val="single" w:sz="4" w:space="0" w:color="auto"/>
              <w:left w:val="single" w:sz="4" w:space="0" w:color="auto"/>
              <w:bottom w:val="single" w:sz="4" w:space="0" w:color="auto"/>
              <w:right w:val="single" w:sz="4" w:space="0" w:color="auto"/>
            </w:tcBorders>
          </w:tcPr>
          <w:p w14:paraId="1AE98F07"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D20B139" w14:textId="6A9D74D1" w:rsidR="00340719" w:rsidRPr="00E21B92" w:rsidRDefault="00340719" w:rsidP="00681ACC">
            <w:pPr>
              <w:tabs>
                <w:tab w:val="left" w:pos="176"/>
              </w:tabs>
              <w:ind w:left="-39"/>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3A3B9B98"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BCCDF6D"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340719" w:rsidRPr="00E21B92" w:rsidRDefault="00340719" w:rsidP="00681ACC">
            <w:pPr>
              <w:rPr>
                <w:noProof/>
                <w:color w:val="000000" w:themeColor="text1"/>
                <w:sz w:val="22"/>
                <w:szCs w:val="22"/>
              </w:rPr>
            </w:pPr>
          </w:p>
        </w:tc>
      </w:tr>
      <w:tr w:rsidR="00F35724" w:rsidRPr="00E21B92" w14:paraId="0EF0CEA1" w14:textId="77777777" w:rsidTr="00AF0457">
        <w:tc>
          <w:tcPr>
            <w:tcW w:w="625" w:type="dxa"/>
            <w:tcBorders>
              <w:top w:val="single" w:sz="4" w:space="0" w:color="auto"/>
              <w:left w:val="single" w:sz="4" w:space="0" w:color="auto"/>
              <w:bottom w:val="single" w:sz="4" w:space="0" w:color="auto"/>
              <w:right w:val="single" w:sz="4" w:space="0" w:color="auto"/>
            </w:tcBorders>
          </w:tcPr>
          <w:p w14:paraId="791F9006"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E531A9" w14:textId="35975FA7" w:rsidR="00340719" w:rsidRPr="00E21B92" w:rsidRDefault="00340719" w:rsidP="00681ACC">
            <w:pPr>
              <w:rPr>
                <w:bCs/>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55AF076C"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6BC8AB5"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340719" w:rsidRPr="00E21B92" w:rsidRDefault="00340719" w:rsidP="00681ACC">
            <w:pPr>
              <w:rPr>
                <w:noProof/>
                <w:color w:val="000000" w:themeColor="text1"/>
                <w:sz w:val="22"/>
                <w:szCs w:val="22"/>
              </w:rPr>
            </w:pPr>
          </w:p>
        </w:tc>
      </w:tr>
      <w:tr w:rsidR="00F35724" w:rsidRPr="00E21B92" w14:paraId="2CC5599B" w14:textId="77777777" w:rsidTr="00AF0457">
        <w:tc>
          <w:tcPr>
            <w:tcW w:w="625" w:type="dxa"/>
            <w:tcBorders>
              <w:top w:val="single" w:sz="4" w:space="0" w:color="auto"/>
              <w:left w:val="single" w:sz="4" w:space="0" w:color="auto"/>
              <w:bottom w:val="single" w:sz="4" w:space="0" w:color="auto"/>
              <w:right w:val="single" w:sz="4" w:space="0" w:color="auto"/>
            </w:tcBorders>
          </w:tcPr>
          <w:p w14:paraId="4733AE16"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tcPr>
          <w:p w14:paraId="24AA534B" w14:textId="0B3D4876" w:rsidR="00340719" w:rsidRPr="00E21B92" w:rsidRDefault="00340719" w:rsidP="00681ACC">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354A1ACB"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6F2C093"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340719" w:rsidRPr="00E21B92" w:rsidRDefault="00340719" w:rsidP="00681ACC">
            <w:pPr>
              <w:rPr>
                <w:noProof/>
                <w:color w:val="000000" w:themeColor="text1"/>
                <w:sz w:val="22"/>
                <w:szCs w:val="22"/>
              </w:rPr>
            </w:pPr>
          </w:p>
        </w:tc>
      </w:tr>
      <w:tr w:rsidR="00F35724" w:rsidRPr="00E21B92" w14:paraId="564F7DB1" w14:textId="77777777" w:rsidTr="00AF0457">
        <w:tc>
          <w:tcPr>
            <w:tcW w:w="625" w:type="dxa"/>
            <w:tcBorders>
              <w:top w:val="single" w:sz="4" w:space="0" w:color="auto"/>
              <w:left w:val="single" w:sz="4" w:space="0" w:color="auto"/>
              <w:bottom w:val="single" w:sz="4" w:space="0" w:color="auto"/>
              <w:right w:val="single" w:sz="4" w:space="0" w:color="auto"/>
            </w:tcBorders>
          </w:tcPr>
          <w:p w14:paraId="2A0B5239"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F5E100E" w14:textId="49119296" w:rsidR="00340719" w:rsidRPr="00E21B92" w:rsidRDefault="00340719" w:rsidP="00681ACC">
            <w:pPr>
              <w:pStyle w:val="BodyText21"/>
              <w:spacing w:before="80"/>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269A972B"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3A61B4D"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340719" w:rsidRPr="00E21B92" w:rsidRDefault="00340719" w:rsidP="00681ACC">
            <w:pPr>
              <w:rPr>
                <w:noProof/>
                <w:color w:val="000000" w:themeColor="text1"/>
                <w:sz w:val="22"/>
                <w:szCs w:val="22"/>
              </w:rPr>
            </w:pPr>
          </w:p>
        </w:tc>
      </w:tr>
      <w:tr w:rsidR="00F35724" w:rsidRPr="00E21B92" w14:paraId="6FBEAF5C" w14:textId="77777777" w:rsidTr="00AF0457">
        <w:tc>
          <w:tcPr>
            <w:tcW w:w="625" w:type="dxa"/>
            <w:tcBorders>
              <w:top w:val="single" w:sz="4" w:space="0" w:color="auto"/>
              <w:left w:val="single" w:sz="4" w:space="0" w:color="auto"/>
              <w:bottom w:val="single" w:sz="4" w:space="0" w:color="auto"/>
              <w:right w:val="single" w:sz="4" w:space="0" w:color="auto"/>
            </w:tcBorders>
          </w:tcPr>
          <w:p w14:paraId="4295D50E"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91B4731" w14:textId="4231556A" w:rsidR="00340719" w:rsidRPr="00E21B92" w:rsidRDefault="00340719" w:rsidP="00681ACC">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7686D2C0"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D50198B"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340719" w:rsidRPr="00E21B92" w:rsidRDefault="00340719" w:rsidP="00681ACC">
            <w:pPr>
              <w:rPr>
                <w:noProof/>
                <w:color w:val="000000" w:themeColor="text1"/>
                <w:sz w:val="22"/>
                <w:szCs w:val="22"/>
              </w:rPr>
            </w:pPr>
          </w:p>
        </w:tc>
      </w:tr>
      <w:tr w:rsidR="00F35724" w:rsidRPr="00E21B92" w14:paraId="36DADE10" w14:textId="77777777" w:rsidTr="00AF0457">
        <w:tc>
          <w:tcPr>
            <w:tcW w:w="625" w:type="dxa"/>
            <w:tcBorders>
              <w:top w:val="single" w:sz="4" w:space="0" w:color="auto"/>
              <w:left w:val="single" w:sz="4" w:space="0" w:color="auto"/>
              <w:bottom w:val="single" w:sz="4" w:space="0" w:color="auto"/>
              <w:right w:val="single" w:sz="4" w:space="0" w:color="auto"/>
            </w:tcBorders>
          </w:tcPr>
          <w:p w14:paraId="015A4015"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E590937" w14:textId="79A6A3F0" w:rsidR="00340719" w:rsidRPr="00E21B92" w:rsidRDefault="00340719" w:rsidP="00681ACC">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38C38DE6"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41278CCB"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340719" w:rsidRPr="00E21B92" w:rsidRDefault="00340719" w:rsidP="00681ACC">
            <w:pPr>
              <w:rPr>
                <w:noProof/>
                <w:color w:val="000000" w:themeColor="text1"/>
                <w:sz w:val="22"/>
                <w:szCs w:val="22"/>
              </w:rPr>
            </w:pPr>
          </w:p>
        </w:tc>
      </w:tr>
      <w:tr w:rsidR="00F35724" w:rsidRPr="00E21B92" w14:paraId="552EC78D" w14:textId="77777777" w:rsidTr="00AF0457">
        <w:tc>
          <w:tcPr>
            <w:tcW w:w="625" w:type="dxa"/>
            <w:tcBorders>
              <w:top w:val="single" w:sz="4" w:space="0" w:color="auto"/>
              <w:left w:val="single" w:sz="4" w:space="0" w:color="auto"/>
              <w:bottom w:val="single" w:sz="4" w:space="0" w:color="auto"/>
              <w:right w:val="single" w:sz="4" w:space="0" w:color="auto"/>
            </w:tcBorders>
          </w:tcPr>
          <w:p w14:paraId="0585D9F7"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B079D83" w14:textId="08EC25A0" w:rsidR="00340719" w:rsidRPr="00E21B92" w:rsidRDefault="00340719" w:rsidP="00681ACC">
            <w:pPr>
              <w:pStyle w:val="BodyText21"/>
              <w:jc w:val="left"/>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6E32A10D"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759504F"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6A9F6C"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72B8F8" w14:textId="77777777" w:rsidR="00340719" w:rsidRPr="00E21B92" w:rsidRDefault="00340719" w:rsidP="00681ACC">
            <w:pPr>
              <w:rPr>
                <w:noProof/>
                <w:color w:val="000000" w:themeColor="text1"/>
                <w:sz w:val="22"/>
                <w:szCs w:val="22"/>
              </w:rPr>
            </w:pPr>
          </w:p>
        </w:tc>
      </w:tr>
      <w:tr w:rsidR="00F35724" w:rsidRPr="00E21B92" w14:paraId="5120154C" w14:textId="77777777" w:rsidTr="00AF0457">
        <w:tc>
          <w:tcPr>
            <w:tcW w:w="625" w:type="dxa"/>
            <w:tcBorders>
              <w:top w:val="single" w:sz="4" w:space="0" w:color="auto"/>
              <w:left w:val="single" w:sz="4" w:space="0" w:color="auto"/>
              <w:bottom w:val="single" w:sz="4" w:space="0" w:color="auto"/>
              <w:right w:val="single" w:sz="4" w:space="0" w:color="auto"/>
            </w:tcBorders>
          </w:tcPr>
          <w:p w14:paraId="7EAA54AB"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77F2C44" w14:textId="666C3347" w:rsidR="00340719" w:rsidRPr="00E21B92" w:rsidRDefault="00340719" w:rsidP="00681ACC">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4D20832"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8911152"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52689B"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483D8C8" w14:textId="77777777" w:rsidR="00340719" w:rsidRPr="00E21B92" w:rsidRDefault="00340719" w:rsidP="00681ACC">
            <w:pPr>
              <w:rPr>
                <w:noProof/>
                <w:color w:val="000000" w:themeColor="text1"/>
                <w:sz w:val="22"/>
                <w:szCs w:val="22"/>
              </w:rPr>
            </w:pPr>
          </w:p>
        </w:tc>
      </w:tr>
      <w:tr w:rsidR="00F35724" w:rsidRPr="00E21B92" w14:paraId="6199E36B" w14:textId="77777777" w:rsidTr="00AF0457">
        <w:tc>
          <w:tcPr>
            <w:tcW w:w="625" w:type="dxa"/>
            <w:tcBorders>
              <w:top w:val="single" w:sz="4" w:space="0" w:color="auto"/>
              <w:left w:val="single" w:sz="4" w:space="0" w:color="auto"/>
              <w:bottom w:val="single" w:sz="4" w:space="0" w:color="auto"/>
              <w:right w:val="single" w:sz="4" w:space="0" w:color="auto"/>
            </w:tcBorders>
          </w:tcPr>
          <w:p w14:paraId="56DDD7A1"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7A61F38" w14:textId="5FF827EC" w:rsidR="00340719" w:rsidRPr="00E21B92" w:rsidRDefault="00340719" w:rsidP="00681ACC">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5B08781D"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EF4E964"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AA102"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EF90FB" w14:textId="77777777" w:rsidR="00340719" w:rsidRPr="00E21B92" w:rsidRDefault="00340719" w:rsidP="00681ACC">
            <w:pPr>
              <w:rPr>
                <w:noProof/>
                <w:color w:val="000000" w:themeColor="text1"/>
                <w:sz w:val="22"/>
                <w:szCs w:val="22"/>
              </w:rPr>
            </w:pPr>
          </w:p>
        </w:tc>
      </w:tr>
      <w:tr w:rsidR="00F35724" w:rsidRPr="00E21B92" w14:paraId="69303C9F" w14:textId="77777777" w:rsidTr="00AF0457">
        <w:tc>
          <w:tcPr>
            <w:tcW w:w="625" w:type="dxa"/>
            <w:tcBorders>
              <w:top w:val="single" w:sz="4" w:space="0" w:color="auto"/>
              <w:left w:val="single" w:sz="4" w:space="0" w:color="auto"/>
              <w:bottom w:val="single" w:sz="4" w:space="0" w:color="auto"/>
              <w:right w:val="single" w:sz="4" w:space="0" w:color="auto"/>
            </w:tcBorders>
          </w:tcPr>
          <w:p w14:paraId="67B671D6"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3A0325" w14:textId="4E206F9C" w:rsidR="00340719" w:rsidRPr="00E21B92" w:rsidRDefault="00340719" w:rsidP="00681ACC">
            <w:pPr>
              <w:pStyle w:val="BodyText21"/>
              <w:jc w:val="left"/>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5978B92"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1D20D71"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5AAB1A"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B62D273" w14:textId="77777777" w:rsidR="00340719" w:rsidRPr="00E21B92" w:rsidRDefault="00340719" w:rsidP="00681ACC">
            <w:pPr>
              <w:rPr>
                <w:noProof/>
                <w:color w:val="000000" w:themeColor="text1"/>
                <w:sz w:val="22"/>
                <w:szCs w:val="22"/>
              </w:rPr>
            </w:pPr>
          </w:p>
        </w:tc>
      </w:tr>
      <w:tr w:rsidR="00F35724" w:rsidRPr="00E21B92" w14:paraId="2515E2E3" w14:textId="77777777" w:rsidTr="00AF0457">
        <w:tc>
          <w:tcPr>
            <w:tcW w:w="625" w:type="dxa"/>
            <w:tcBorders>
              <w:top w:val="single" w:sz="4" w:space="0" w:color="auto"/>
              <w:left w:val="single" w:sz="4" w:space="0" w:color="auto"/>
              <w:bottom w:val="single" w:sz="4" w:space="0" w:color="auto"/>
              <w:right w:val="single" w:sz="4" w:space="0" w:color="auto"/>
            </w:tcBorders>
          </w:tcPr>
          <w:p w14:paraId="7A929E76"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5D61AFD" w14:textId="4D669C92"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1D63B24"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2A7CF1C"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C148C1"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0D706" w14:textId="77777777" w:rsidR="00340719" w:rsidRPr="00E21B92" w:rsidRDefault="00340719" w:rsidP="00681ACC">
            <w:pPr>
              <w:rPr>
                <w:noProof/>
                <w:color w:val="000000" w:themeColor="text1"/>
                <w:sz w:val="22"/>
                <w:szCs w:val="22"/>
              </w:rPr>
            </w:pPr>
          </w:p>
        </w:tc>
      </w:tr>
      <w:tr w:rsidR="00F35724" w:rsidRPr="00E21B92" w14:paraId="3C3F9CBE" w14:textId="77777777" w:rsidTr="00AF0457">
        <w:tc>
          <w:tcPr>
            <w:tcW w:w="625" w:type="dxa"/>
            <w:tcBorders>
              <w:top w:val="single" w:sz="4" w:space="0" w:color="auto"/>
              <w:left w:val="single" w:sz="4" w:space="0" w:color="auto"/>
              <w:bottom w:val="single" w:sz="4" w:space="0" w:color="auto"/>
              <w:right w:val="single" w:sz="4" w:space="0" w:color="auto"/>
            </w:tcBorders>
          </w:tcPr>
          <w:p w14:paraId="53ADF2E8"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34CA352" w14:textId="74917244"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3E224FFD"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5637686"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3C6D5D0"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E054BF4" w14:textId="77777777" w:rsidR="00340719" w:rsidRPr="00E21B92" w:rsidRDefault="00340719" w:rsidP="00681ACC">
            <w:pPr>
              <w:rPr>
                <w:noProof/>
                <w:color w:val="000000" w:themeColor="text1"/>
                <w:sz w:val="22"/>
                <w:szCs w:val="22"/>
              </w:rPr>
            </w:pPr>
          </w:p>
        </w:tc>
      </w:tr>
      <w:tr w:rsidR="00F35724" w:rsidRPr="00E21B92" w14:paraId="0F30EBD0" w14:textId="77777777" w:rsidTr="00AF0457">
        <w:tc>
          <w:tcPr>
            <w:tcW w:w="625" w:type="dxa"/>
            <w:tcBorders>
              <w:top w:val="single" w:sz="4" w:space="0" w:color="auto"/>
              <w:left w:val="single" w:sz="4" w:space="0" w:color="auto"/>
              <w:bottom w:val="single" w:sz="4" w:space="0" w:color="auto"/>
              <w:right w:val="single" w:sz="4" w:space="0" w:color="auto"/>
            </w:tcBorders>
          </w:tcPr>
          <w:p w14:paraId="6F6CFB57"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2F31C09" w14:textId="0AD983C2"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0387609C"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B920441"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BA2BAC"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02A3B48" w14:textId="77777777" w:rsidR="00340719" w:rsidRPr="00E21B92" w:rsidRDefault="00340719" w:rsidP="00681ACC">
            <w:pPr>
              <w:rPr>
                <w:noProof/>
                <w:color w:val="000000" w:themeColor="text1"/>
                <w:sz w:val="22"/>
                <w:szCs w:val="22"/>
              </w:rPr>
            </w:pPr>
          </w:p>
        </w:tc>
      </w:tr>
      <w:tr w:rsidR="00F35724" w:rsidRPr="00E21B92" w14:paraId="3B4D3D8B" w14:textId="77777777" w:rsidTr="00681ACC">
        <w:tc>
          <w:tcPr>
            <w:tcW w:w="625" w:type="dxa"/>
            <w:tcBorders>
              <w:top w:val="single" w:sz="4" w:space="0" w:color="auto"/>
              <w:left w:val="single" w:sz="4" w:space="0" w:color="auto"/>
              <w:bottom w:val="single" w:sz="4" w:space="0" w:color="auto"/>
              <w:right w:val="single" w:sz="4" w:space="0" w:color="auto"/>
            </w:tcBorders>
          </w:tcPr>
          <w:p w14:paraId="62D335F2"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BC96545" w14:textId="55A05010"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583EF888"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2D16BE7"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7251F03"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623825F" w14:textId="77777777" w:rsidR="00340719" w:rsidRPr="00E21B92" w:rsidRDefault="00340719" w:rsidP="00681ACC">
            <w:pPr>
              <w:rPr>
                <w:noProof/>
                <w:color w:val="000000" w:themeColor="text1"/>
                <w:sz w:val="22"/>
                <w:szCs w:val="22"/>
              </w:rPr>
            </w:pPr>
          </w:p>
        </w:tc>
      </w:tr>
      <w:tr w:rsidR="00F35724" w:rsidRPr="00E21B92" w14:paraId="11B4FF18" w14:textId="77777777" w:rsidTr="00AF0457">
        <w:tc>
          <w:tcPr>
            <w:tcW w:w="625" w:type="dxa"/>
            <w:tcBorders>
              <w:top w:val="single" w:sz="4" w:space="0" w:color="auto"/>
              <w:left w:val="single" w:sz="4" w:space="0" w:color="auto"/>
              <w:bottom w:val="single" w:sz="4" w:space="0" w:color="auto"/>
              <w:right w:val="single" w:sz="4" w:space="0" w:color="auto"/>
            </w:tcBorders>
          </w:tcPr>
          <w:p w14:paraId="1D3EDED5"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FF742FC" w14:textId="022C6490"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BD17A77"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E53F48E"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D9D6D0"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1129A45" w14:textId="77777777" w:rsidR="00340719" w:rsidRPr="00E21B92" w:rsidRDefault="00340719" w:rsidP="00681ACC">
            <w:pPr>
              <w:rPr>
                <w:noProof/>
                <w:color w:val="000000" w:themeColor="text1"/>
                <w:sz w:val="22"/>
                <w:szCs w:val="22"/>
              </w:rPr>
            </w:pPr>
          </w:p>
        </w:tc>
      </w:tr>
      <w:tr w:rsidR="00F35724" w:rsidRPr="00E21B92" w14:paraId="284CC132" w14:textId="77777777" w:rsidTr="00AF0457">
        <w:tc>
          <w:tcPr>
            <w:tcW w:w="625" w:type="dxa"/>
            <w:tcBorders>
              <w:top w:val="single" w:sz="4" w:space="0" w:color="auto"/>
              <w:left w:val="single" w:sz="4" w:space="0" w:color="auto"/>
              <w:bottom w:val="single" w:sz="4" w:space="0" w:color="auto"/>
              <w:right w:val="single" w:sz="4" w:space="0" w:color="auto"/>
            </w:tcBorders>
          </w:tcPr>
          <w:p w14:paraId="67AAEDC5"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370854C" w14:textId="7C1A8741"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2EB66936"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6EF03BA"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A6EB882"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92712" w14:textId="77777777" w:rsidR="00340719" w:rsidRPr="00E21B92" w:rsidRDefault="00340719" w:rsidP="00681ACC">
            <w:pPr>
              <w:rPr>
                <w:noProof/>
                <w:color w:val="000000" w:themeColor="text1"/>
                <w:sz w:val="22"/>
                <w:szCs w:val="22"/>
              </w:rPr>
            </w:pPr>
          </w:p>
        </w:tc>
      </w:tr>
      <w:tr w:rsidR="00F35724" w:rsidRPr="00E21B92" w14:paraId="53E757F1" w14:textId="77777777" w:rsidTr="00681ACC">
        <w:tc>
          <w:tcPr>
            <w:tcW w:w="625" w:type="dxa"/>
            <w:tcBorders>
              <w:top w:val="single" w:sz="4" w:space="0" w:color="auto"/>
              <w:left w:val="single" w:sz="4" w:space="0" w:color="auto"/>
              <w:bottom w:val="single" w:sz="4" w:space="0" w:color="auto"/>
              <w:right w:val="single" w:sz="4" w:space="0" w:color="auto"/>
            </w:tcBorders>
          </w:tcPr>
          <w:p w14:paraId="239C64F8"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1DA54B6" w14:textId="20C3C97F"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FF0A30E"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DAC4139"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4F32B3"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D58D4C4" w14:textId="77777777" w:rsidR="00340719" w:rsidRPr="00E21B92" w:rsidRDefault="00340719" w:rsidP="00681ACC">
            <w:pPr>
              <w:rPr>
                <w:noProof/>
                <w:color w:val="000000" w:themeColor="text1"/>
                <w:sz w:val="22"/>
                <w:szCs w:val="22"/>
              </w:rPr>
            </w:pPr>
          </w:p>
        </w:tc>
      </w:tr>
      <w:tr w:rsidR="00F35724" w:rsidRPr="00E21B92" w14:paraId="03321689" w14:textId="77777777" w:rsidTr="00681ACC">
        <w:tc>
          <w:tcPr>
            <w:tcW w:w="625" w:type="dxa"/>
            <w:tcBorders>
              <w:top w:val="single" w:sz="4" w:space="0" w:color="auto"/>
              <w:left w:val="single" w:sz="4" w:space="0" w:color="auto"/>
              <w:bottom w:val="single" w:sz="4" w:space="0" w:color="auto"/>
              <w:right w:val="single" w:sz="4" w:space="0" w:color="auto"/>
            </w:tcBorders>
          </w:tcPr>
          <w:p w14:paraId="6D259263"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56DD800" w14:textId="1215C184"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2045189"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AB8F74C"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4F3E246"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3C4BBA" w14:textId="77777777" w:rsidR="00340719" w:rsidRPr="00E21B92" w:rsidRDefault="00340719" w:rsidP="00681ACC">
            <w:pPr>
              <w:rPr>
                <w:noProof/>
                <w:color w:val="000000" w:themeColor="text1"/>
                <w:sz w:val="22"/>
                <w:szCs w:val="22"/>
              </w:rPr>
            </w:pPr>
          </w:p>
        </w:tc>
      </w:tr>
      <w:tr w:rsidR="00F35724" w:rsidRPr="00E21B92" w14:paraId="5AC6869E" w14:textId="77777777" w:rsidTr="00681ACC">
        <w:tc>
          <w:tcPr>
            <w:tcW w:w="625" w:type="dxa"/>
            <w:tcBorders>
              <w:top w:val="single" w:sz="4" w:space="0" w:color="auto"/>
              <w:left w:val="single" w:sz="4" w:space="0" w:color="auto"/>
              <w:bottom w:val="single" w:sz="4" w:space="0" w:color="auto"/>
              <w:right w:val="single" w:sz="4" w:space="0" w:color="auto"/>
            </w:tcBorders>
          </w:tcPr>
          <w:p w14:paraId="339731E7"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62443C" w14:textId="67AD9727"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36E0900F"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0035641"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B10EE66"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96C9BF" w14:textId="77777777" w:rsidR="00340719" w:rsidRPr="00E21B92" w:rsidRDefault="00340719" w:rsidP="00681ACC">
            <w:pPr>
              <w:rPr>
                <w:noProof/>
                <w:color w:val="000000" w:themeColor="text1"/>
                <w:sz w:val="22"/>
                <w:szCs w:val="22"/>
              </w:rPr>
            </w:pPr>
          </w:p>
        </w:tc>
      </w:tr>
      <w:tr w:rsidR="00F35724" w:rsidRPr="00E21B92" w14:paraId="4B08158D" w14:textId="77777777" w:rsidTr="00681ACC">
        <w:tc>
          <w:tcPr>
            <w:tcW w:w="625" w:type="dxa"/>
            <w:tcBorders>
              <w:top w:val="single" w:sz="4" w:space="0" w:color="auto"/>
              <w:left w:val="single" w:sz="4" w:space="0" w:color="auto"/>
              <w:bottom w:val="single" w:sz="4" w:space="0" w:color="auto"/>
              <w:right w:val="single" w:sz="4" w:space="0" w:color="auto"/>
            </w:tcBorders>
          </w:tcPr>
          <w:p w14:paraId="0D273A43" w14:textId="77777777" w:rsidR="00340719" w:rsidRPr="00E21B92" w:rsidRDefault="00340719" w:rsidP="00AD444D">
            <w:pPr>
              <w:numPr>
                <w:ilvl w:val="0"/>
                <w:numId w:val="12"/>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4F2CE2B" w14:textId="098CA7D6" w:rsidR="00340719" w:rsidRPr="00E21B92" w:rsidRDefault="00340719" w:rsidP="00681ACC">
            <w:pPr>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1DC1971" w14:textId="77777777" w:rsidR="00340719" w:rsidRPr="00E21B92" w:rsidRDefault="00340719" w:rsidP="00681ACC">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53C8EB60"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DFAAE38" w14:textId="77777777" w:rsidR="00340719" w:rsidRPr="00E21B92" w:rsidRDefault="00340719" w:rsidP="00681ACC">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4FA8D35" w14:textId="77777777" w:rsidR="00340719" w:rsidRPr="00E21B92" w:rsidRDefault="00340719" w:rsidP="00681ACC">
            <w:pPr>
              <w:rPr>
                <w:noProof/>
                <w:color w:val="000000" w:themeColor="text1"/>
                <w:sz w:val="22"/>
                <w:szCs w:val="22"/>
              </w:rPr>
            </w:pPr>
          </w:p>
        </w:tc>
      </w:tr>
    </w:tbl>
    <w:p w14:paraId="102FA043" w14:textId="77777777" w:rsidR="00340719" w:rsidRPr="00E21B92" w:rsidRDefault="00340719" w:rsidP="00340719">
      <w:pPr>
        <w:tabs>
          <w:tab w:val="num" w:pos="500"/>
          <w:tab w:val="num" w:pos="2700"/>
        </w:tabs>
        <w:rPr>
          <w:b/>
          <w:noProof/>
          <w:color w:val="000000" w:themeColor="text1"/>
          <w:sz w:val="22"/>
          <w:szCs w:val="22"/>
        </w:rPr>
      </w:pPr>
    </w:p>
    <w:p w14:paraId="0E23DC3F" w14:textId="77777777" w:rsidR="00340719" w:rsidRPr="00E21B92" w:rsidRDefault="00340719" w:rsidP="00340719">
      <w:pPr>
        <w:rPr>
          <w:noProof/>
          <w:color w:val="000000" w:themeColor="text1"/>
          <w:sz w:val="22"/>
          <w:szCs w:val="22"/>
        </w:rPr>
      </w:pPr>
    </w:p>
    <w:p w14:paraId="10C50F51" w14:textId="77777777" w:rsidR="00340719" w:rsidRPr="00E21B92" w:rsidRDefault="00340719" w:rsidP="00340719">
      <w:pPr>
        <w:jc w:val="both"/>
        <w:rPr>
          <w:bCs/>
          <w:noProof/>
          <w:color w:val="000000" w:themeColor="text1"/>
          <w:sz w:val="20"/>
          <w:szCs w:val="20"/>
        </w:rPr>
      </w:pPr>
      <w:r w:rsidRPr="00E21B92">
        <w:rPr>
          <w:bCs/>
          <w:noProof/>
          <w:color w:val="000000" w:themeColor="text1"/>
          <w:sz w:val="20"/>
          <w:szCs w:val="20"/>
        </w:rPr>
        <w:t>* Procedura  după aprobare se difuzează astfel:</w:t>
      </w:r>
    </w:p>
    <w:p w14:paraId="72E95344"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comunicare, în format electronic, conducătorilor compartimentelor din cadrul UVT implicate in activitatea descrisă de procedură;</w:t>
      </w:r>
    </w:p>
    <w:p w14:paraId="7C2C446C"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publicare, pe site-ul UVT/intranet.</w:t>
      </w:r>
    </w:p>
    <w:p w14:paraId="25152DCC" w14:textId="02BD2369" w:rsidR="00274931" w:rsidRPr="00E21B92" w:rsidRDefault="00274931" w:rsidP="003C7B99">
      <w:pPr>
        <w:tabs>
          <w:tab w:val="left" w:pos="709"/>
        </w:tabs>
        <w:jc w:val="both"/>
        <w:rPr>
          <w:b/>
          <w:color w:val="000000" w:themeColor="text1"/>
          <w:sz w:val="28"/>
          <w:szCs w:val="28"/>
          <w:u w:val="single"/>
        </w:rPr>
      </w:pPr>
    </w:p>
    <w:p w14:paraId="058435EE" w14:textId="77777777" w:rsidR="00340719" w:rsidRPr="00E21B92" w:rsidRDefault="00340719" w:rsidP="003C7B99">
      <w:pPr>
        <w:tabs>
          <w:tab w:val="left" w:pos="709"/>
        </w:tabs>
        <w:jc w:val="both"/>
        <w:rPr>
          <w:b/>
          <w:color w:val="000000" w:themeColor="text1"/>
          <w:sz w:val="28"/>
          <w:szCs w:val="28"/>
          <w:u w:val="single"/>
        </w:rPr>
        <w:sectPr w:rsidR="00340719" w:rsidRPr="00E21B92" w:rsidSect="00A65C38">
          <w:headerReference w:type="first" r:id="rId17"/>
          <w:footerReference w:type="first" r:id="rId18"/>
          <w:pgSz w:w="11907" w:h="16840" w:code="9"/>
          <w:pgMar w:top="662" w:right="1440" w:bottom="547" w:left="1440" w:header="680" w:footer="680" w:gutter="0"/>
          <w:cols w:space="720"/>
          <w:noEndnote/>
          <w:titlePg/>
          <w:docGrid w:linePitch="326"/>
        </w:sectPr>
      </w:pPr>
    </w:p>
    <w:p w14:paraId="4CBE9ACD" w14:textId="77777777" w:rsidR="00340719" w:rsidRPr="00E21B92" w:rsidRDefault="00340719" w:rsidP="00340719">
      <w:pPr>
        <w:jc w:val="center"/>
        <w:rPr>
          <w:b/>
          <w:noProof/>
          <w:color w:val="000000" w:themeColor="text1"/>
          <w:sz w:val="28"/>
          <w:szCs w:val="28"/>
        </w:rPr>
      </w:pPr>
      <w:bookmarkStart w:id="7" w:name="_Hlk136283397"/>
      <w:r w:rsidRPr="00E21B92">
        <w:rPr>
          <w:b/>
          <w:noProof/>
          <w:color w:val="000000" w:themeColor="text1"/>
          <w:sz w:val="28"/>
          <w:szCs w:val="28"/>
        </w:rPr>
        <w:t>FORMULAR  ANALIZĂ PROCEDURĂ*</w:t>
      </w:r>
    </w:p>
    <w:p w14:paraId="040072DD" w14:textId="77777777" w:rsidR="00AF0457" w:rsidRPr="00E21B92" w:rsidRDefault="00AF0457" w:rsidP="00340719">
      <w:pPr>
        <w:jc w:val="center"/>
        <w:rPr>
          <w:b/>
          <w:noProof/>
          <w:color w:val="000000" w:themeColor="text1"/>
          <w:sz w:val="28"/>
          <w:szCs w:val="28"/>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F35724" w:rsidRPr="00E21B92" w14:paraId="1B3FACB4" w14:textId="77777777" w:rsidTr="00681ACC">
        <w:trPr>
          <w:trHeight w:val="336"/>
        </w:trPr>
        <w:tc>
          <w:tcPr>
            <w:tcW w:w="4117" w:type="dxa"/>
            <w:vMerge w:val="restart"/>
            <w:shd w:val="clear" w:color="auto" w:fill="D9D9D9" w:themeFill="background1" w:themeFillShade="D9"/>
            <w:vAlign w:val="center"/>
          </w:tcPr>
          <w:p w14:paraId="474577B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Compartiment</w:t>
            </w:r>
          </w:p>
        </w:tc>
        <w:tc>
          <w:tcPr>
            <w:tcW w:w="2700" w:type="dxa"/>
            <w:vMerge w:val="restart"/>
            <w:shd w:val="clear" w:color="auto" w:fill="D9D9D9" w:themeFill="background1" w:themeFillShade="D9"/>
            <w:vAlign w:val="center"/>
          </w:tcPr>
          <w:p w14:paraId="4F0ED87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Conducător compartiment</w:t>
            </w:r>
          </w:p>
          <w:p w14:paraId="079302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tc>
        <w:tc>
          <w:tcPr>
            <w:tcW w:w="2160" w:type="dxa"/>
            <w:vMerge w:val="restart"/>
            <w:shd w:val="clear" w:color="auto" w:fill="D9D9D9" w:themeFill="background1" w:themeFillShade="D9"/>
            <w:vAlign w:val="center"/>
          </w:tcPr>
          <w:p w14:paraId="2DC2AF1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Înlocuitor  de drept</w:t>
            </w:r>
          </w:p>
          <w:p w14:paraId="20C42E0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p w14:paraId="21264ACA" w14:textId="77777777" w:rsidR="00340719" w:rsidRPr="00E21B92" w:rsidRDefault="00340719" w:rsidP="00681ACC">
            <w:pPr>
              <w:jc w:val="center"/>
              <w:rPr>
                <w:b/>
                <w:bCs/>
                <w:noProof/>
                <w:color w:val="000000" w:themeColor="text1"/>
                <w:sz w:val="18"/>
                <w:szCs w:val="18"/>
              </w:rPr>
            </w:pPr>
          </w:p>
        </w:tc>
        <w:tc>
          <w:tcPr>
            <w:tcW w:w="2790" w:type="dxa"/>
            <w:gridSpan w:val="2"/>
            <w:shd w:val="clear" w:color="auto" w:fill="D9D9D9" w:themeFill="background1" w:themeFillShade="D9"/>
            <w:vAlign w:val="center"/>
          </w:tcPr>
          <w:p w14:paraId="550FDA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favorabil</w:t>
            </w:r>
          </w:p>
        </w:tc>
        <w:tc>
          <w:tcPr>
            <w:tcW w:w="3983" w:type="dxa"/>
            <w:gridSpan w:val="3"/>
            <w:shd w:val="clear" w:color="auto" w:fill="D9D9D9" w:themeFill="background1" w:themeFillShade="D9"/>
            <w:vAlign w:val="center"/>
          </w:tcPr>
          <w:p w14:paraId="5C2F3CE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nefavorabil</w:t>
            </w:r>
          </w:p>
        </w:tc>
      </w:tr>
      <w:tr w:rsidR="00F35724" w:rsidRPr="00E21B92" w14:paraId="60F86A93" w14:textId="77777777" w:rsidTr="00681ACC">
        <w:trPr>
          <w:trHeight w:val="152"/>
        </w:trPr>
        <w:tc>
          <w:tcPr>
            <w:tcW w:w="4117" w:type="dxa"/>
            <w:vMerge/>
            <w:shd w:val="clear" w:color="auto" w:fill="D9D9D9" w:themeFill="background1" w:themeFillShade="D9"/>
            <w:vAlign w:val="center"/>
          </w:tcPr>
          <w:p w14:paraId="74D13FDE" w14:textId="77777777" w:rsidR="00340719" w:rsidRPr="00E21B92" w:rsidRDefault="00340719" w:rsidP="00681ACC">
            <w:pPr>
              <w:jc w:val="center"/>
              <w:rPr>
                <w:b/>
                <w:bCs/>
                <w:noProof/>
                <w:color w:val="000000" w:themeColor="text1"/>
                <w:sz w:val="18"/>
                <w:szCs w:val="18"/>
              </w:rPr>
            </w:pPr>
          </w:p>
        </w:tc>
        <w:tc>
          <w:tcPr>
            <w:tcW w:w="2700" w:type="dxa"/>
            <w:vMerge/>
            <w:shd w:val="clear" w:color="auto" w:fill="D9D9D9" w:themeFill="background1" w:themeFillShade="D9"/>
            <w:vAlign w:val="center"/>
          </w:tcPr>
          <w:p w14:paraId="1A8C169F" w14:textId="77777777" w:rsidR="00340719" w:rsidRPr="00E21B92" w:rsidRDefault="00340719" w:rsidP="00681ACC">
            <w:pPr>
              <w:jc w:val="center"/>
              <w:rPr>
                <w:b/>
                <w:bCs/>
                <w:noProof/>
                <w:color w:val="000000" w:themeColor="text1"/>
                <w:sz w:val="18"/>
                <w:szCs w:val="18"/>
              </w:rPr>
            </w:pPr>
          </w:p>
        </w:tc>
        <w:tc>
          <w:tcPr>
            <w:tcW w:w="2160" w:type="dxa"/>
            <w:vMerge/>
            <w:shd w:val="clear" w:color="auto" w:fill="D9D9D9" w:themeFill="background1" w:themeFillShade="D9"/>
            <w:vAlign w:val="center"/>
          </w:tcPr>
          <w:p w14:paraId="0B4C85B1" w14:textId="77777777" w:rsidR="00340719" w:rsidRPr="00E21B92" w:rsidRDefault="00340719" w:rsidP="00681ACC">
            <w:pPr>
              <w:jc w:val="center"/>
              <w:rPr>
                <w:b/>
                <w:bCs/>
                <w:noProof/>
                <w:color w:val="000000" w:themeColor="text1"/>
                <w:sz w:val="18"/>
                <w:szCs w:val="18"/>
              </w:rPr>
            </w:pPr>
          </w:p>
        </w:tc>
        <w:tc>
          <w:tcPr>
            <w:tcW w:w="1440" w:type="dxa"/>
            <w:shd w:val="clear" w:color="auto" w:fill="D9D9D9" w:themeFill="background1" w:themeFillShade="D9"/>
            <w:vAlign w:val="center"/>
          </w:tcPr>
          <w:p w14:paraId="11B186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tc>
        <w:tc>
          <w:tcPr>
            <w:tcW w:w="1350" w:type="dxa"/>
            <w:shd w:val="clear" w:color="auto" w:fill="D9D9D9" w:themeFill="background1" w:themeFillShade="D9"/>
            <w:vAlign w:val="center"/>
          </w:tcPr>
          <w:p w14:paraId="6270AE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tc>
        <w:tc>
          <w:tcPr>
            <w:tcW w:w="1528" w:type="dxa"/>
            <w:shd w:val="clear" w:color="auto" w:fill="D9D9D9" w:themeFill="background1" w:themeFillShade="D9"/>
            <w:vAlign w:val="center"/>
          </w:tcPr>
          <w:p w14:paraId="17D45F0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Observaţii</w:t>
            </w:r>
          </w:p>
        </w:tc>
        <w:tc>
          <w:tcPr>
            <w:tcW w:w="1293" w:type="dxa"/>
            <w:shd w:val="clear" w:color="auto" w:fill="D9D9D9" w:themeFill="background1" w:themeFillShade="D9"/>
            <w:vAlign w:val="center"/>
          </w:tcPr>
          <w:p w14:paraId="494DACB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p w14:paraId="43E7ABEB" w14:textId="77777777" w:rsidR="00340719" w:rsidRPr="00E21B92" w:rsidRDefault="00340719" w:rsidP="00681ACC">
            <w:pPr>
              <w:jc w:val="center"/>
              <w:rPr>
                <w:b/>
                <w:bCs/>
                <w:noProof/>
                <w:color w:val="000000" w:themeColor="text1"/>
                <w:sz w:val="18"/>
                <w:szCs w:val="18"/>
              </w:rPr>
            </w:pPr>
          </w:p>
        </w:tc>
        <w:tc>
          <w:tcPr>
            <w:tcW w:w="1162" w:type="dxa"/>
            <w:shd w:val="clear" w:color="auto" w:fill="D9D9D9" w:themeFill="background1" w:themeFillShade="D9"/>
            <w:vAlign w:val="center"/>
          </w:tcPr>
          <w:p w14:paraId="29BB1C2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p w14:paraId="0A32FBF4" w14:textId="77777777" w:rsidR="00340719" w:rsidRPr="00E21B92" w:rsidRDefault="00340719" w:rsidP="00681ACC">
            <w:pPr>
              <w:jc w:val="center"/>
              <w:rPr>
                <w:b/>
                <w:bCs/>
                <w:noProof/>
                <w:color w:val="000000" w:themeColor="text1"/>
                <w:sz w:val="18"/>
                <w:szCs w:val="18"/>
              </w:rPr>
            </w:pPr>
          </w:p>
        </w:tc>
      </w:tr>
      <w:tr w:rsidR="00F35724" w:rsidRPr="00E21B92" w14:paraId="0AB14C22" w14:textId="77777777" w:rsidTr="00681ACC">
        <w:trPr>
          <w:trHeight w:val="152"/>
        </w:trPr>
        <w:tc>
          <w:tcPr>
            <w:tcW w:w="4117" w:type="dxa"/>
            <w:shd w:val="clear" w:color="auto" w:fill="F2F2F2" w:themeFill="background1" w:themeFillShade="F2"/>
            <w:vAlign w:val="center"/>
          </w:tcPr>
          <w:p w14:paraId="351D6650"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1</w:t>
            </w:r>
          </w:p>
        </w:tc>
        <w:tc>
          <w:tcPr>
            <w:tcW w:w="2700" w:type="dxa"/>
            <w:shd w:val="clear" w:color="auto" w:fill="F2F2F2" w:themeFill="background1" w:themeFillShade="F2"/>
            <w:vAlign w:val="center"/>
          </w:tcPr>
          <w:p w14:paraId="43EAEDE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2</w:t>
            </w:r>
          </w:p>
        </w:tc>
        <w:tc>
          <w:tcPr>
            <w:tcW w:w="2160" w:type="dxa"/>
            <w:shd w:val="clear" w:color="auto" w:fill="F2F2F2" w:themeFill="background1" w:themeFillShade="F2"/>
            <w:vAlign w:val="center"/>
          </w:tcPr>
          <w:p w14:paraId="26B5341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3</w:t>
            </w:r>
          </w:p>
        </w:tc>
        <w:tc>
          <w:tcPr>
            <w:tcW w:w="1440" w:type="dxa"/>
            <w:shd w:val="clear" w:color="auto" w:fill="F2F2F2" w:themeFill="background1" w:themeFillShade="F2"/>
            <w:vAlign w:val="center"/>
          </w:tcPr>
          <w:p w14:paraId="109B742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4</w:t>
            </w:r>
          </w:p>
        </w:tc>
        <w:tc>
          <w:tcPr>
            <w:tcW w:w="1350" w:type="dxa"/>
            <w:shd w:val="clear" w:color="auto" w:fill="F2F2F2" w:themeFill="background1" w:themeFillShade="F2"/>
            <w:vAlign w:val="center"/>
          </w:tcPr>
          <w:p w14:paraId="36C2C47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5</w:t>
            </w:r>
          </w:p>
        </w:tc>
        <w:tc>
          <w:tcPr>
            <w:tcW w:w="1528" w:type="dxa"/>
            <w:shd w:val="clear" w:color="auto" w:fill="F2F2F2" w:themeFill="background1" w:themeFillShade="F2"/>
            <w:vAlign w:val="center"/>
          </w:tcPr>
          <w:p w14:paraId="68F7149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6</w:t>
            </w:r>
          </w:p>
        </w:tc>
        <w:tc>
          <w:tcPr>
            <w:tcW w:w="1293" w:type="dxa"/>
            <w:shd w:val="clear" w:color="auto" w:fill="F2F2F2" w:themeFill="background1" w:themeFillShade="F2"/>
            <w:vAlign w:val="center"/>
          </w:tcPr>
          <w:p w14:paraId="69DCDFA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7</w:t>
            </w:r>
          </w:p>
        </w:tc>
        <w:tc>
          <w:tcPr>
            <w:tcW w:w="1162" w:type="dxa"/>
            <w:shd w:val="clear" w:color="auto" w:fill="F2F2F2" w:themeFill="background1" w:themeFillShade="F2"/>
            <w:vAlign w:val="center"/>
          </w:tcPr>
          <w:p w14:paraId="597C255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8</w:t>
            </w:r>
          </w:p>
        </w:tc>
      </w:tr>
      <w:tr w:rsidR="00F35724" w:rsidRPr="00E21B92" w14:paraId="597D6B59" w14:textId="77777777" w:rsidTr="00681ACC">
        <w:tc>
          <w:tcPr>
            <w:tcW w:w="4117" w:type="dxa"/>
          </w:tcPr>
          <w:p w14:paraId="4EC25971" w14:textId="3FAF902E" w:rsidR="00340719" w:rsidRPr="00E21B92" w:rsidRDefault="00AF0457" w:rsidP="00681ACC">
            <w:pPr>
              <w:rPr>
                <w:rFonts w:ascii="Arial" w:hAnsi="Arial" w:cs="Arial"/>
                <w:noProof/>
                <w:color w:val="000000" w:themeColor="text1"/>
              </w:rPr>
            </w:pPr>
            <w:r w:rsidRPr="00E21B92">
              <w:rPr>
                <w:bCs/>
                <w:noProof/>
                <w:color w:val="000000" w:themeColor="text1"/>
                <w:sz w:val="18"/>
                <w:szCs w:val="18"/>
              </w:rPr>
              <w:t>Nu este cazul</w:t>
            </w:r>
          </w:p>
        </w:tc>
        <w:tc>
          <w:tcPr>
            <w:tcW w:w="2700" w:type="dxa"/>
          </w:tcPr>
          <w:p w14:paraId="10EE1A85" w14:textId="77777777" w:rsidR="00340719" w:rsidRPr="00E21B92" w:rsidRDefault="00340719" w:rsidP="00681ACC">
            <w:pPr>
              <w:rPr>
                <w:noProof/>
                <w:color w:val="000000" w:themeColor="text1"/>
                <w:sz w:val="22"/>
                <w:szCs w:val="22"/>
              </w:rPr>
            </w:pPr>
          </w:p>
        </w:tc>
        <w:tc>
          <w:tcPr>
            <w:tcW w:w="2160" w:type="dxa"/>
          </w:tcPr>
          <w:p w14:paraId="197C2B53" w14:textId="77777777" w:rsidR="00340719" w:rsidRPr="00E21B92" w:rsidRDefault="00340719" w:rsidP="00681ACC">
            <w:pPr>
              <w:rPr>
                <w:noProof/>
                <w:color w:val="000000" w:themeColor="text1"/>
                <w:sz w:val="22"/>
                <w:szCs w:val="22"/>
              </w:rPr>
            </w:pPr>
          </w:p>
        </w:tc>
        <w:tc>
          <w:tcPr>
            <w:tcW w:w="1440" w:type="dxa"/>
          </w:tcPr>
          <w:p w14:paraId="4B96BBCF" w14:textId="77777777" w:rsidR="00340719" w:rsidRPr="00E21B92" w:rsidRDefault="00340719" w:rsidP="00681ACC">
            <w:pPr>
              <w:rPr>
                <w:noProof/>
                <w:color w:val="000000" w:themeColor="text1"/>
                <w:sz w:val="22"/>
                <w:szCs w:val="22"/>
              </w:rPr>
            </w:pPr>
          </w:p>
        </w:tc>
        <w:tc>
          <w:tcPr>
            <w:tcW w:w="1350" w:type="dxa"/>
          </w:tcPr>
          <w:p w14:paraId="70AFD7ED" w14:textId="77777777" w:rsidR="00340719" w:rsidRPr="00E21B92" w:rsidRDefault="00340719" w:rsidP="00681ACC">
            <w:pPr>
              <w:rPr>
                <w:noProof/>
                <w:color w:val="000000" w:themeColor="text1"/>
                <w:sz w:val="22"/>
                <w:szCs w:val="22"/>
              </w:rPr>
            </w:pPr>
          </w:p>
        </w:tc>
        <w:tc>
          <w:tcPr>
            <w:tcW w:w="1528" w:type="dxa"/>
          </w:tcPr>
          <w:p w14:paraId="24FB963C" w14:textId="77777777" w:rsidR="00340719" w:rsidRPr="00E21B92" w:rsidRDefault="00340719" w:rsidP="00681ACC">
            <w:pPr>
              <w:rPr>
                <w:noProof/>
                <w:color w:val="000000" w:themeColor="text1"/>
                <w:sz w:val="22"/>
                <w:szCs w:val="22"/>
              </w:rPr>
            </w:pPr>
          </w:p>
        </w:tc>
        <w:tc>
          <w:tcPr>
            <w:tcW w:w="1293" w:type="dxa"/>
          </w:tcPr>
          <w:p w14:paraId="62BF4E71" w14:textId="77777777" w:rsidR="00340719" w:rsidRPr="00E21B92" w:rsidRDefault="00340719" w:rsidP="00681ACC">
            <w:pPr>
              <w:rPr>
                <w:noProof/>
                <w:color w:val="000000" w:themeColor="text1"/>
                <w:sz w:val="22"/>
                <w:szCs w:val="22"/>
              </w:rPr>
            </w:pPr>
          </w:p>
        </w:tc>
        <w:tc>
          <w:tcPr>
            <w:tcW w:w="1162" w:type="dxa"/>
          </w:tcPr>
          <w:p w14:paraId="60312C4D" w14:textId="77777777" w:rsidR="00340719" w:rsidRPr="00E21B92" w:rsidRDefault="00340719" w:rsidP="00681ACC">
            <w:pPr>
              <w:rPr>
                <w:noProof/>
                <w:color w:val="000000" w:themeColor="text1"/>
                <w:sz w:val="22"/>
                <w:szCs w:val="22"/>
              </w:rPr>
            </w:pPr>
          </w:p>
        </w:tc>
      </w:tr>
      <w:tr w:rsidR="00F35724" w:rsidRPr="00E21B92" w14:paraId="1EF1FBD3" w14:textId="77777777" w:rsidTr="00681ACC">
        <w:tc>
          <w:tcPr>
            <w:tcW w:w="15750" w:type="dxa"/>
            <w:gridSpan w:val="8"/>
            <w:tcBorders>
              <w:left w:val="nil"/>
              <w:bottom w:val="nil"/>
              <w:right w:val="nil"/>
            </w:tcBorders>
          </w:tcPr>
          <w:p w14:paraId="6EE91A89" w14:textId="77777777" w:rsidR="00AF0457" w:rsidRPr="00E21B92" w:rsidRDefault="00AF0457" w:rsidP="00681ACC">
            <w:pPr>
              <w:rPr>
                <w:noProof/>
                <w:color w:val="000000" w:themeColor="text1"/>
                <w:sz w:val="22"/>
                <w:szCs w:val="22"/>
              </w:rPr>
            </w:pPr>
          </w:p>
          <w:p w14:paraId="1B622354" w14:textId="4D3B16DE" w:rsidR="00340719" w:rsidRPr="00E21B92" w:rsidRDefault="00340719" w:rsidP="00681ACC">
            <w:pPr>
              <w:rPr>
                <w:noProof/>
                <w:color w:val="000000" w:themeColor="text1"/>
                <w:sz w:val="22"/>
                <w:szCs w:val="22"/>
              </w:rPr>
            </w:pPr>
            <w:r w:rsidRPr="00E21B92">
              <w:rPr>
                <w:noProof/>
                <w:color w:val="000000" w:themeColor="text1"/>
                <w:sz w:val="22"/>
                <w:szCs w:val="22"/>
              </w:rPr>
              <w:t>*Analiza procedurii poate fi realizată și conform formularului online transmis fiecărui compartiment implicat în aplicarea procedurii.</w:t>
            </w:r>
          </w:p>
        </w:tc>
      </w:tr>
      <w:bookmarkEnd w:id="7"/>
    </w:tbl>
    <w:p w14:paraId="57D6A1B6" w14:textId="21641236" w:rsidR="000317F3" w:rsidRPr="00E21B92" w:rsidRDefault="000317F3" w:rsidP="003C7B99">
      <w:pPr>
        <w:tabs>
          <w:tab w:val="left" w:pos="709"/>
        </w:tabs>
        <w:rPr>
          <w:b/>
          <w:color w:val="000000" w:themeColor="text1"/>
        </w:rPr>
        <w:sectPr w:rsidR="000317F3" w:rsidRPr="00E21B92" w:rsidSect="00A65C38">
          <w:headerReference w:type="first" r:id="rId19"/>
          <w:footerReference w:type="first" r:id="rId20"/>
          <w:pgSz w:w="16840" w:h="11907" w:orient="landscape" w:code="9"/>
          <w:pgMar w:top="1440" w:right="662" w:bottom="1440" w:left="547" w:header="680" w:footer="680" w:gutter="0"/>
          <w:cols w:space="720"/>
          <w:noEndnote/>
          <w:titlePg/>
          <w:docGrid w:linePitch="326"/>
        </w:sectPr>
      </w:pPr>
    </w:p>
    <w:p w14:paraId="2F9290AD" w14:textId="77777777" w:rsidR="0049568C" w:rsidRPr="00E21B92" w:rsidRDefault="008C6742" w:rsidP="0049568C">
      <w:pPr>
        <w:tabs>
          <w:tab w:val="left" w:pos="709"/>
        </w:tabs>
        <w:jc w:val="right"/>
        <w:rPr>
          <w:rStyle w:val="Emphasis"/>
          <w:b/>
          <w:color w:val="000000" w:themeColor="text1"/>
        </w:rPr>
      </w:pPr>
      <w:r w:rsidRPr="00E21B92">
        <w:rPr>
          <w:rStyle w:val="Emphasis"/>
          <w:b/>
          <w:color w:val="000000" w:themeColor="text1"/>
        </w:rPr>
        <w:t>Anexa 1</w:t>
      </w:r>
    </w:p>
    <w:p w14:paraId="60056319" w14:textId="514A6F09" w:rsidR="008C6742" w:rsidRPr="00E21B92" w:rsidRDefault="008C6742" w:rsidP="0049568C">
      <w:pPr>
        <w:tabs>
          <w:tab w:val="left" w:pos="709"/>
        </w:tabs>
        <w:jc w:val="right"/>
        <w:rPr>
          <w:b/>
          <w:i/>
          <w:iCs/>
          <w:color w:val="000000" w:themeColor="text1"/>
        </w:rPr>
      </w:pPr>
      <w:r w:rsidRPr="00E21B92">
        <w:rPr>
          <w:rStyle w:val="Emphasis"/>
          <w:b/>
          <w:color w:val="000000" w:themeColor="text1"/>
        </w:rPr>
        <w:t xml:space="preserve"> </w:t>
      </w:r>
    </w:p>
    <w:p w14:paraId="48DDC304" w14:textId="77777777" w:rsidR="00E706A4" w:rsidRPr="00E706A4" w:rsidRDefault="00E706A4" w:rsidP="00E706A4">
      <w:pPr>
        <w:overflowPunct w:val="0"/>
        <w:autoSpaceDE w:val="0"/>
        <w:autoSpaceDN w:val="0"/>
        <w:adjustRightInd w:val="0"/>
        <w:spacing w:line="276" w:lineRule="auto"/>
        <w:jc w:val="both"/>
        <w:textAlignment w:val="baseline"/>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
        <w:gridCol w:w="5690"/>
        <w:gridCol w:w="3136"/>
      </w:tblGrid>
      <w:tr w:rsidR="004E7E6C" w:rsidRPr="004E7E6C" w14:paraId="3B466777" w14:textId="77777777" w:rsidTr="00F27046">
        <w:trPr>
          <w:trHeight w:val="15"/>
          <w:tblCellSpacing w:w="15" w:type="dxa"/>
        </w:trPr>
        <w:tc>
          <w:tcPr>
            <w:tcW w:w="0" w:type="auto"/>
            <w:tcBorders>
              <w:top w:val="single" w:sz="4" w:space="0" w:color="auto"/>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678502E"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0" w:type="auto"/>
            <w:tcBorders>
              <w:top w:val="single" w:sz="4" w:space="0" w:color="auto"/>
              <w:left w:val="nil"/>
              <w:bottom w:val="single" w:sz="6" w:space="0" w:color="auto"/>
              <w:right w:val="single" w:sz="6" w:space="0" w:color="auto"/>
            </w:tcBorders>
            <w:shd w:val="clear" w:color="auto" w:fill="auto"/>
            <w:vAlign w:val="center"/>
            <w:hideMark/>
          </w:tcPr>
          <w:p w14:paraId="10A8E123"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0" w:type="auto"/>
            <w:tcBorders>
              <w:top w:val="single" w:sz="4" w:space="0" w:color="auto"/>
              <w:left w:val="nil"/>
              <w:bottom w:val="single" w:sz="6" w:space="0" w:color="auto"/>
              <w:right w:val="single" w:sz="4" w:space="0" w:color="auto"/>
            </w:tcBorders>
            <w:shd w:val="clear" w:color="auto" w:fill="auto"/>
            <w:vAlign w:val="center"/>
            <w:hideMark/>
          </w:tcPr>
          <w:p w14:paraId="39D1A8D3"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r>
      <w:tr w:rsidR="004E7E6C" w:rsidRPr="004E7E6C" w14:paraId="5B7CEA52" w14:textId="77777777" w:rsidTr="00F27046">
        <w:trPr>
          <w:trHeight w:val="34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6FC1EA5"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vAlign w:val="center"/>
            <w:hideMark/>
          </w:tcPr>
          <w:p w14:paraId="61304E52" w14:textId="77777777" w:rsidR="004E7E6C" w:rsidRPr="004E7E6C" w:rsidRDefault="004E7E6C" w:rsidP="004E7E6C">
            <w:pPr>
              <w:jc w:val="cente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Cod CPV</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vAlign w:val="center"/>
            <w:hideMark/>
          </w:tcPr>
          <w:p w14:paraId="15398A57" w14:textId="77777777" w:rsidR="004E7E6C" w:rsidRPr="004E7E6C" w:rsidRDefault="004E7E6C" w:rsidP="004E7E6C">
            <w:pPr>
              <w:jc w:val="cente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Descriere</w:t>
            </w:r>
          </w:p>
        </w:tc>
      </w:tr>
      <w:tr w:rsidR="004E7E6C" w:rsidRPr="004E7E6C" w14:paraId="56661331" w14:textId="77777777" w:rsidTr="00F27046">
        <w:trPr>
          <w:trHeight w:val="202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23626E6"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527F40F6"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75200000-8; 75231200-6; 75231240-8; 79611000-0; 79622000-0 [Servicii de furnizare personal menajer]; 79624000-4 [Servicii de asigurare de personal de asistenta medicala] si 79625000-1 [Servicii de asigurare de personal medical] de la 85000000-9 la 85323000-9; 98133100-5, 98133000-4; 98200000-5; 98500000-8 [Case particulare cu personal angajat] si 98513000-2 - 98514000-9 [Servicii de forta de munca pentru particulari, Servicii de personal de agentii pentru particulari, Servicii de personal de birou pentru particulari, Servicii de personal angajat temporar pentru particulari, Servicii de asistenta la domiciliu si Servicii domestice]</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76EBFD6C"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de sanatate, servicii sociale si servicii conexe</w:t>
            </w:r>
          </w:p>
        </w:tc>
      </w:tr>
      <w:tr w:rsidR="004E7E6C" w:rsidRPr="004E7E6C" w14:paraId="36D4BE82" w14:textId="77777777" w:rsidTr="00F27046">
        <w:trPr>
          <w:trHeight w:val="223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4FB1B7D"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505A5856"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85321000-5 si 85322000-2, 75000000-6 [Servicii de administratie publica, de aparare si de asigurari sociale], 75121000-0, 75122000-7, 75124000-1; de la 79995000-5 la 79995200-7; de la 80000000-4 Servicii de invatamant si formare profesionala la 80660000-8; de la 92000000-1 la 92700000-8</w:t>
            </w:r>
            <w:r w:rsidRPr="004E7E6C">
              <w:rPr>
                <w:rFonts w:ascii="Courier New" w:eastAsia="Times New Roman" w:hAnsi="Courier New" w:cs="Courier New"/>
                <w:sz w:val="16"/>
                <w:szCs w:val="16"/>
                <w:lang w:eastAsia="ro-RO"/>
              </w:rPr>
              <w:br/>
              <w:t>79950000-8 [Servicii de organizare de expozitii, de targuri si de congrese], 79951000-5 [Servicii de organizare de seminare], 79952000-2 [Servicii pentru evenimente], 79952100-3 [Servicii de organizare de evenimente culturale], 79953000-9 [Servicii de organizare de festivaluri], 79954000-6 [Servicii de organizare de petreceri], 79955000-3 [Servicii de organizare de prezentari de moda], 79956000-0 [Servicii de organizare de targuri si expozitii]</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34FBB17C"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sociale administrative, servicii de invatamant, servicii de sanatate si servicii culturale</w:t>
            </w:r>
          </w:p>
        </w:tc>
      </w:tr>
      <w:tr w:rsidR="004E7E6C" w:rsidRPr="004E7E6C" w14:paraId="197779F1" w14:textId="77777777" w:rsidTr="00F27046">
        <w:trPr>
          <w:trHeight w:val="34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A9D609D"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22902348"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75300000-9</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0EA63622"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de asigurari sociale obligatorii</w:t>
            </w:r>
            <w:r w:rsidRPr="004E7E6C">
              <w:rPr>
                <w:rFonts w:ascii="Courier New" w:eastAsia="Times New Roman" w:hAnsi="Courier New" w:cs="Courier New"/>
                <w:sz w:val="16"/>
                <w:szCs w:val="16"/>
                <w:vertAlign w:val="superscript"/>
                <w:lang w:eastAsia="ro-RO"/>
              </w:rPr>
              <w:t>1</w:t>
            </w:r>
          </w:p>
        </w:tc>
      </w:tr>
      <w:tr w:rsidR="004E7E6C" w:rsidRPr="004E7E6C" w14:paraId="0BFAE11D" w14:textId="77777777" w:rsidTr="00F27046">
        <w:trPr>
          <w:trHeight w:val="55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78DBFE3"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340716D2"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75310000-2, 75311000-9, 75312000-6, 75313000-3, 75313100-4, 75314000-0, 75320000-5, 75330000-8, 75340000-1</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0F034857"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de indemnizatii</w:t>
            </w:r>
          </w:p>
        </w:tc>
      </w:tr>
      <w:tr w:rsidR="004E7E6C" w:rsidRPr="004E7E6C" w14:paraId="2028315D" w14:textId="77777777" w:rsidTr="00F27046">
        <w:trPr>
          <w:trHeight w:val="139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29ACF28"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7809FF27"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98000000-3; 98120000-0; 98132000-7; 98133110-8 si 98130000-3</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328E8244"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Alte servicii comunitare, sociale si personale, inclusiv servicii prestate de organizatii sindicale, de organizatii politice, de asociatii de tineri si servicii diverse prestate de organizatii asociative</w:t>
            </w:r>
          </w:p>
        </w:tc>
      </w:tr>
      <w:tr w:rsidR="004E7E6C" w:rsidRPr="004E7E6C" w14:paraId="52D0D2B7" w14:textId="77777777" w:rsidTr="00F27046">
        <w:trPr>
          <w:trHeight w:val="34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0FA7B47"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64581900"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98131000-0</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22C3F669"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religioase</w:t>
            </w:r>
          </w:p>
        </w:tc>
      </w:tr>
      <w:tr w:rsidR="004E7E6C" w:rsidRPr="004E7E6C" w14:paraId="6DA05B98" w14:textId="77777777" w:rsidTr="00F27046">
        <w:trPr>
          <w:trHeight w:val="202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03095A4"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52E98247"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de la 55100000-1 la 55410000-7; de la 55521000-8 la 55521200-0 [55521000-8 Servicii de catering la domiciliu, 55521100-9 Servicii de livrare a mancarii la domiciliu, 55521200-0 Servicii de livrare a mancarii]</w:t>
            </w:r>
            <w:r w:rsidRPr="004E7E6C">
              <w:rPr>
                <w:rFonts w:ascii="Courier New" w:eastAsia="Times New Roman" w:hAnsi="Courier New" w:cs="Courier New"/>
                <w:sz w:val="16"/>
                <w:szCs w:val="16"/>
                <w:lang w:eastAsia="ro-RO"/>
              </w:rPr>
              <w:br/>
              <w:t>5552000-1 Servicii de catering, 55522000-5 Servicii de catering pentru societati de transport, 55523000-2 Servicii de catering pentru alte societati sau institutii, 55524000-9 Servicii de catering pentru scoli</w:t>
            </w:r>
            <w:r w:rsidRPr="004E7E6C">
              <w:rPr>
                <w:rFonts w:ascii="Courier New" w:eastAsia="Times New Roman" w:hAnsi="Courier New" w:cs="Courier New"/>
                <w:sz w:val="16"/>
                <w:szCs w:val="16"/>
                <w:lang w:eastAsia="ro-RO"/>
              </w:rPr>
              <w:br/>
              <w:t>55510000-8 Servicii de cantina, 55511000-5 Servicii de cantina si alte servicii de cafenea cu clientela restransa, 55512000-2 Servicii de gestionare a cantinelor, 55523100-3 Servicii de restaurant pentru scoli</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6337C57E"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hoteliere si restaurante</w:t>
            </w:r>
          </w:p>
        </w:tc>
      </w:tr>
      <w:tr w:rsidR="004E7E6C" w:rsidRPr="004E7E6C" w14:paraId="435B1B74" w14:textId="77777777" w:rsidTr="00F27046">
        <w:trPr>
          <w:trHeight w:val="55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BE6DAD8"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2266576E"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de la 79100000-5 la 79140000-7; 75231100-5;</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4B34CAF6"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juridice, in masura in care nu sunt excluse in temeiul art. 29 alin. (3)</w:t>
            </w:r>
          </w:p>
        </w:tc>
      </w:tr>
      <w:tr w:rsidR="004E7E6C" w:rsidRPr="004E7E6C" w14:paraId="44D1730A" w14:textId="77777777" w:rsidTr="00F27046">
        <w:trPr>
          <w:trHeight w:val="55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939140C"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3DC2E135"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de la 75100000-7 la 75120000-3; 75123000-4; 75125000-8 pana la 75131000-3</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784687B7"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Alte servicii administrative si servicii guvernamentale</w:t>
            </w:r>
          </w:p>
        </w:tc>
      </w:tr>
      <w:tr w:rsidR="004E7E6C" w:rsidRPr="004E7E6C" w14:paraId="343694E5" w14:textId="77777777" w:rsidTr="00F27046">
        <w:trPr>
          <w:trHeight w:val="34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2370E57"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052DF2EE"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de la 75200000-8 la 75231000-4;</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4ECD4756"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Prestari de servicii pentru comunitate</w:t>
            </w:r>
          </w:p>
        </w:tc>
      </w:tr>
      <w:tr w:rsidR="004E7E6C" w:rsidRPr="004E7E6C" w14:paraId="2429B6F1" w14:textId="77777777" w:rsidTr="00F27046">
        <w:trPr>
          <w:trHeight w:val="97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CFAE930"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30D0A1AB"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75231210-9 pana la 75231230-5; 75240000-0 pana la 75252000-7; 794300000-7; 98113100-9</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4ED6DEAF"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legate de inchisori, de securitate publica si de salvare, in masura in care nu sunt excluse in temeiul art. 29 alin. (1) lit. h)</w:t>
            </w:r>
          </w:p>
        </w:tc>
      </w:tr>
      <w:tr w:rsidR="004E7E6C" w:rsidRPr="004E7E6C" w14:paraId="6782910F" w14:textId="77777777" w:rsidTr="00F27046">
        <w:trPr>
          <w:trHeight w:val="139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F5C0D72"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397CBCB6"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de la 79700000-1 la 79721000-4 [Servicii de investigatie si de siguranta, Servicii de siguranta, Servicii de monitorizare a sistemelor de alarma, Servicii de paza, Servicii de supraveghere, Servicii de localizare, Servicii de localizare a transfugilor, Servicii de patrulare, Servicii de eliberare de ecusoane de identificare, Servicii de anchetare si Servicii de agentii de detectivi] 79722000-1 [Servicii de grafologie], 79723000-8 [Servicii de analiza a deseurilor]</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016053FC"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de investigatie si de siguranta</w:t>
            </w:r>
          </w:p>
        </w:tc>
      </w:tr>
      <w:tr w:rsidR="004E7E6C" w:rsidRPr="004E7E6C" w14:paraId="70AF7A07" w14:textId="77777777" w:rsidTr="00F27046">
        <w:trPr>
          <w:trHeight w:val="55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703D43B"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08F189F8"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98900000-2 [Servicii prestate de organizatii si de organisme extrateritoriale] si 98910000-5 [Servicii specifice organizatiilor si organismelor internationale]</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35469ADA"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internationale</w:t>
            </w:r>
          </w:p>
        </w:tc>
      </w:tr>
      <w:tr w:rsidR="004E7E6C" w:rsidRPr="004E7E6C" w14:paraId="5BC79696" w14:textId="77777777" w:rsidTr="00F27046">
        <w:trPr>
          <w:trHeight w:val="1605"/>
          <w:tblCellSpacing w:w="15" w:type="dxa"/>
        </w:trPr>
        <w:tc>
          <w:tcPr>
            <w:tcW w:w="0" w:type="auto"/>
            <w:tcBorders>
              <w:top w:val="nil"/>
              <w:left w:val="single" w:sz="4"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6E960C5"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6" w:space="0" w:color="auto"/>
              <w:right w:val="single" w:sz="6" w:space="0" w:color="auto"/>
            </w:tcBorders>
            <w:shd w:val="clear" w:color="auto" w:fill="auto"/>
            <w:tcMar>
              <w:top w:w="60" w:type="dxa"/>
              <w:left w:w="60" w:type="dxa"/>
              <w:bottom w:w="60" w:type="dxa"/>
              <w:right w:w="60" w:type="dxa"/>
            </w:tcMar>
            <w:hideMark/>
          </w:tcPr>
          <w:p w14:paraId="123233B8"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64000000-6 [Servicii postale si de telecomunicatii], 64100000-7 [Servicii postale si de curierat], 64110000-0 [Servicii postale], 64111000-7 [Servicii postale de distribuire a ziarelor si a periodicelor], 64112000-4 [Servicii postale de distribuire a corespondentei], 64113000-1 [Servicii postale de distribuire a coletelor], 64114000-8 [Servicii de ghisee de oficii postale], 64115000-5 [Inchiriere de cutii postale], 64116000-2 [Servicii post- restant], 64122000-7 [Servicii de curierat si de mesagerie interna in birouri]</w:t>
            </w:r>
          </w:p>
        </w:tc>
        <w:tc>
          <w:tcPr>
            <w:tcW w:w="4605" w:type="dxa"/>
            <w:tcBorders>
              <w:top w:val="nil"/>
              <w:left w:val="nil"/>
              <w:bottom w:val="single" w:sz="6" w:space="0" w:color="auto"/>
              <w:right w:val="single" w:sz="4" w:space="0" w:color="auto"/>
            </w:tcBorders>
            <w:shd w:val="clear" w:color="auto" w:fill="auto"/>
            <w:tcMar>
              <w:top w:w="60" w:type="dxa"/>
              <w:left w:w="60" w:type="dxa"/>
              <w:bottom w:w="60" w:type="dxa"/>
              <w:right w:w="60" w:type="dxa"/>
            </w:tcMar>
            <w:hideMark/>
          </w:tcPr>
          <w:p w14:paraId="2AF6DEA1"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postale</w:t>
            </w:r>
          </w:p>
        </w:tc>
      </w:tr>
      <w:tr w:rsidR="004E7E6C" w:rsidRPr="004E7E6C" w14:paraId="16A2A14F" w14:textId="77777777" w:rsidTr="00F27046">
        <w:trPr>
          <w:trHeight w:val="360"/>
          <w:tblCellSpacing w:w="15" w:type="dxa"/>
        </w:trPr>
        <w:tc>
          <w:tcPr>
            <w:tcW w:w="0" w:type="auto"/>
            <w:tcBorders>
              <w:top w:val="nil"/>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hideMark/>
          </w:tcPr>
          <w:p w14:paraId="12E8D901"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20"/>
                <w:szCs w:val="20"/>
                <w:lang w:eastAsia="ro-RO"/>
              </w:rPr>
              <w:t> </w:t>
            </w:r>
          </w:p>
        </w:tc>
        <w:tc>
          <w:tcPr>
            <w:tcW w:w="9540" w:type="dxa"/>
            <w:tcBorders>
              <w:top w:val="nil"/>
              <w:left w:val="nil"/>
              <w:bottom w:val="single" w:sz="4" w:space="0" w:color="auto"/>
              <w:right w:val="single" w:sz="6" w:space="0" w:color="auto"/>
            </w:tcBorders>
            <w:shd w:val="clear" w:color="auto" w:fill="auto"/>
            <w:tcMar>
              <w:top w:w="60" w:type="dxa"/>
              <w:left w:w="60" w:type="dxa"/>
              <w:bottom w:w="60" w:type="dxa"/>
              <w:right w:w="60" w:type="dxa"/>
            </w:tcMar>
            <w:hideMark/>
          </w:tcPr>
          <w:p w14:paraId="09D9AD0B"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50116510-9 [Servicii de resapare de pneuri], 71550000-8 [Servicii de feronerie]</w:t>
            </w:r>
          </w:p>
        </w:tc>
        <w:tc>
          <w:tcPr>
            <w:tcW w:w="4605" w:type="dxa"/>
            <w:tcBorders>
              <w:top w:val="nil"/>
              <w:left w:val="nil"/>
              <w:bottom w:val="single" w:sz="4" w:space="0" w:color="auto"/>
              <w:right w:val="single" w:sz="4" w:space="0" w:color="auto"/>
            </w:tcBorders>
            <w:shd w:val="clear" w:color="auto" w:fill="auto"/>
            <w:tcMar>
              <w:top w:w="60" w:type="dxa"/>
              <w:left w:w="60" w:type="dxa"/>
              <w:bottom w:w="60" w:type="dxa"/>
              <w:right w:w="60" w:type="dxa"/>
            </w:tcMar>
            <w:hideMark/>
          </w:tcPr>
          <w:p w14:paraId="7ED042E1" w14:textId="77777777" w:rsidR="004E7E6C" w:rsidRPr="004E7E6C" w:rsidRDefault="004E7E6C" w:rsidP="004E7E6C">
            <w:pPr>
              <w:rPr>
                <w:rFonts w:ascii="Courier New" w:eastAsia="Times New Roman" w:hAnsi="Courier New" w:cs="Courier New"/>
                <w:sz w:val="20"/>
                <w:szCs w:val="20"/>
                <w:lang w:eastAsia="ro-RO"/>
              </w:rPr>
            </w:pPr>
            <w:r w:rsidRPr="004E7E6C">
              <w:rPr>
                <w:rFonts w:ascii="Courier New" w:eastAsia="Times New Roman" w:hAnsi="Courier New" w:cs="Courier New"/>
                <w:sz w:val="16"/>
                <w:szCs w:val="16"/>
                <w:lang w:eastAsia="ro-RO"/>
              </w:rPr>
              <w:t>Servicii diverse</w:t>
            </w:r>
          </w:p>
        </w:tc>
      </w:tr>
    </w:tbl>
    <w:p w14:paraId="7873B020" w14:textId="77777777" w:rsidR="00D87F5A" w:rsidRDefault="00D87F5A" w:rsidP="003C7B99">
      <w:pPr>
        <w:tabs>
          <w:tab w:val="left" w:pos="709"/>
        </w:tabs>
        <w:jc w:val="right"/>
        <w:rPr>
          <w:b/>
          <w:i/>
          <w:color w:val="000000" w:themeColor="text1"/>
        </w:rPr>
      </w:pPr>
    </w:p>
    <w:p w14:paraId="5D432B86" w14:textId="77777777" w:rsidR="00D87F5A" w:rsidRDefault="00D87F5A" w:rsidP="003C7B99">
      <w:pPr>
        <w:tabs>
          <w:tab w:val="left" w:pos="709"/>
        </w:tabs>
        <w:jc w:val="right"/>
        <w:rPr>
          <w:b/>
          <w:i/>
          <w:color w:val="000000" w:themeColor="text1"/>
        </w:rPr>
      </w:pPr>
    </w:p>
    <w:p w14:paraId="41FD756D" w14:textId="77777777" w:rsidR="00D87F5A" w:rsidRDefault="00D87F5A" w:rsidP="003C7B99">
      <w:pPr>
        <w:tabs>
          <w:tab w:val="left" w:pos="709"/>
        </w:tabs>
        <w:jc w:val="right"/>
        <w:rPr>
          <w:b/>
          <w:i/>
          <w:color w:val="000000" w:themeColor="text1"/>
        </w:rPr>
      </w:pPr>
    </w:p>
    <w:p w14:paraId="0687B06D" w14:textId="77777777" w:rsidR="00D87F5A" w:rsidRDefault="00D87F5A" w:rsidP="00CC3B93">
      <w:pPr>
        <w:tabs>
          <w:tab w:val="left" w:pos="709"/>
        </w:tabs>
        <w:rPr>
          <w:b/>
          <w:i/>
          <w:color w:val="000000" w:themeColor="text1"/>
        </w:rPr>
      </w:pPr>
    </w:p>
    <w:p w14:paraId="64311FA1" w14:textId="6305A4F3" w:rsidR="00D87F5A" w:rsidRDefault="00D87F5A" w:rsidP="003C7B99">
      <w:pPr>
        <w:tabs>
          <w:tab w:val="left" w:pos="709"/>
        </w:tabs>
        <w:jc w:val="right"/>
        <w:rPr>
          <w:b/>
          <w:i/>
          <w:color w:val="000000" w:themeColor="text1"/>
        </w:rPr>
      </w:pPr>
    </w:p>
    <w:p w14:paraId="6A95F483" w14:textId="15D2378F" w:rsidR="00B2063E" w:rsidRDefault="00B2063E" w:rsidP="003C7B99">
      <w:pPr>
        <w:tabs>
          <w:tab w:val="left" w:pos="709"/>
        </w:tabs>
        <w:jc w:val="right"/>
        <w:rPr>
          <w:b/>
          <w:i/>
          <w:color w:val="000000" w:themeColor="text1"/>
        </w:rPr>
      </w:pPr>
    </w:p>
    <w:p w14:paraId="3CAA26FE" w14:textId="74AAA1E1" w:rsidR="00B2063E" w:rsidRDefault="00B2063E" w:rsidP="003C7B99">
      <w:pPr>
        <w:tabs>
          <w:tab w:val="left" w:pos="709"/>
        </w:tabs>
        <w:jc w:val="right"/>
        <w:rPr>
          <w:b/>
          <w:i/>
          <w:color w:val="000000" w:themeColor="text1"/>
        </w:rPr>
      </w:pPr>
    </w:p>
    <w:p w14:paraId="51111FA9" w14:textId="18F87807" w:rsidR="004E7E6C" w:rsidRDefault="004E7E6C" w:rsidP="003C7B99">
      <w:pPr>
        <w:tabs>
          <w:tab w:val="left" w:pos="709"/>
        </w:tabs>
        <w:jc w:val="right"/>
        <w:rPr>
          <w:b/>
          <w:i/>
          <w:color w:val="000000" w:themeColor="text1"/>
        </w:rPr>
      </w:pPr>
    </w:p>
    <w:p w14:paraId="0F217206" w14:textId="111FFC9E" w:rsidR="004E7E6C" w:rsidRDefault="004E7E6C" w:rsidP="003C7B99">
      <w:pPr>
        <w:tabs>
          <w:tab w:val="left" w:pos="709"/>
        </w:tabs>
        <w:jc w:val="right"/>
        <w:rPr>
          <w:b/>
          <w:i/>
          <w:color w:val="000000" w:themeColor="text1"/>
        </w:rPr>
      </w:pPr>
    </w:p>
    <w:p w14:paraId="132AE1DD" w14:textId="6F27920E" w:rsidR="004E7E6C" w:rsidRDefault="004E7E6C" w:rsidP="003C7B99">
      <w:pPr>
        <w:tabs>
          <w:tab w:val="left" w:pos="709"/>
        </w:tabs>
        <w:jc w:val="right"/>
        <w:rPr>
          <w:b/>
          <w:i/>
          <w:color w:val="000000" w:themeColor="text1"/>
        </w:rPr>
      </w:pPr>
    </w:p>
    <w:p w14:paraId="5C1B1AD2" w14:textId="16E0CE52" w:rsidR="004E7E6C" w:rsidRDefault="004E7E6C" w:rsidP="003C7B99">
      <w:pPr>
        <w:tabs>
          <w:tab w:val="left" w:pos="709"/>
        </w:tabs>
        <w:jc w:val="right"/>
        <w:rPr>
          <w:b/>
          <w:i/>
          <w:color w:val="000000" w:themeColor="text1"/>
        </w:rPr>
      </w:pPr>
    </w:p>
    <w:p w14:paraId="4957E612" w14:textId="77777777" w:rsidR="004E7E6C" w:rsidRDefault="004E7E6C" w:rsidP="003C7B99">
      <w:pPr>
        <w:tabs>
          <w:tab w:val="left" w:pos="709"/>
        </w:tabs>
        <w:jc w:val="right"/>
        <w:rPr>
          <w:b/>
          <w:i/>
          <w:color w:val="000000" w:themeColor="text1"/>
        </w:rPr>
      </w:pPr>
    </w:p>
    <w:p w14:paraId="06B6530F" w14:textId="77777777" w:rsidR="00D87F5A" w:rsidRDefault="00D87F5A" w:rsidP="003C7B99">
      <w:pPr>
        <w:tabs>
          <w:tab w:val="left" w:pos="709"/>
        </w:tabs>
        <w:jc w:val="right"/>
        <w:rPr>
          <w:b/>
          <w:i/>
          <w:color w:val="000000" w:themeColor="text1"/>
        </w:rPr>
      </w:pPr>
    </w:p>
    <w:p w14:paraId="38F08CA9" w14:textId="77777777" w:rsidR="0040487C" w:rsidRDefault="0040487C" w:rsidP="003C7B99">
      <w:pPr>
        <w:tabs>
          <w:tab w:val="left" w:pos="709"/>
        </w:tabs>
        <w:jc w:val="right"/>
        <w:rPr>
          <w:b/>
          <w:i/>
          <w:color w:val="000000" w:themeColor="text1"/>
        </w:rPr>
      </w:pPr>
    </w:p>
    <w:p w14:paraId="74BC0D7C" w14:textId="77777777" w:rsidR="00D87F5A" w:rsidRDefault="00D87F5A" w:rsidP="00B2063E">
      <w:pPr>
        <w:tabs>
          <w:tab w:val="left" w:pos="709"/>
        </w:tabs>
        <w:rPr>
          <w:b/>
          <w:i/>
          <w:color w:val="000000" w:themeColor="text1"/>
        </w:rPr>
      </w:pPr>
    </w:p>
    <w:p w14:paraId="697FAF43" w14:textId="7A0A0E79" w:rsidR="002E628B" w:rsidRPr="00E21B92" w:rsidRDefault="00540203" w:rsidP="003C7B99">
      <w:pPr>
        <w:tabs>
          <w:tab w:val="left" w:pos="709"/>
        </w:tabs>
        <w:jc w:val="right"/>
        <w:rPr>
          <w:b/>
          <w:i/>
          <w:color w:val="000000" w:themeColor="text1"/>
        </w:rPr>
      </w:pPr>
      <w:r w:rsidRPr="00E21B92">
        <w:rPr>
          <w:b/>
          <w:i/>
          <w:color w:val="000000" w:themeColor="text1"/>
        </w:rPr>
        <w:t xml:space="preserve">Anexa </w:t>
      </w:r>
      <w:r w:rsidR="004E7E6C">
        <w:rPr>
          <w:b/>
          <w:i/>
          <w:color w:val="000000" w:themeColor="text1"/>
        </w:rPr>
        <w:t>2</w:t>
      </w:r>
    </w:p>
    <w:p w14:paraId="35AD85BB" w14:textId="140A4DA0" w:rsidR="00F24F02" w:rsidRPr="00E21B92" w:rsidRDefault="00F24F02" w:rsidP="003C7B99">
      <w:pPr>
        <w:tabs>
          <w:tab w:val="left" w:pos="709"/>
        </w:tabs>
        <w:jc w:val="center"/>
        <w:rPr>
          <w:b/>
          <w:i/>
          <w:color w:val="000000" w:themeColor="text1"/>
        </w:rPr>
      </w:pPr>
      <w:r w:rsidRPr="00E21B92">
        <w:rPr>
          <w:b/>
          <w:i/>
          <w:color w:val="000000" w:themeColor="text1"/>
        </w:rPr>
        <w:t xml:space="preserve">DIAGRAMA DE PROCES </w:t>
      </w:r>
    </w:p>
    <w:p w14:paraId="5CF02322" w14:textId="009F1B24" w:rsidR="00F24F02" w:rsidRDefault="0046222B" w:rsidP="003C7B99">
      <w:pPr>
        <w:tabs>
          <w:tab w:val="left" w:pos="709"/>
        </w:tabs>
        <w:jc w:val="center"/>
        <w:rPr>
          <w:b/>
          <w:noProof/>
          <w:color w:val="000000" w:themeColor="text1"/>
          <w:lang w:val="en-US"/>
        </w:rPr>
      </w:pPr>
      <w:r>
        <w:rPr>
          <w:b/>
          <w:noProof/>
          <w:color w:val="000000" w:themeColor="text1"/>
          <w:lang w:val="en-GB" w:eastAsia="en-GB"/>
        </w:rPr>
        <mc:AlternateContent>
          <mc:Choice Requires="wps">
            <w:drawing>
              <wp:anchor distT="0" distB="0" distL="114300" distR="114300" simplePos="0" relativeHeight="251661824" behindDoc="0" locked="0" layoutInCell="1" allowOverlap="1" wp14:anchorId="7E5C9260" wp14:editId="1E96AF6F">
                <wp:simplePos x="0" y="0"/>
                <wp:positionH relativeFrom="column">
                  <wp:posOffset>314325</wp:posOffset>
                </wp:positionH>
                <wp:positionV relativeFrom="paragraph">
                  <wp:posOffset>47697</wp:posOffset>
                </wp:positionV>
                <wp:extent cx="1060704" cy="758952"/>
                <wp:effectExtent l="0" t="0" r="25400" b="22225"/>
                <wp:wrapNone/>
                <wp:docPr id="30" name="Flowchart: Multidocument 30"/>
                <wp:cNvGraphicFramePr/>
                <a:graphic xmlns:a="http://schemas.openxmlformats.org/drawingml/2006/main">
                  <a:graphicData uri="http://schemas.microsoft.com/office/word/2010/wordprocessingShape">
                    <wps:wsp>
                      <wps:cNvSpPr/>
                      <wps:spPr>
                        <a:xfrm>
                          <a:off x="0" y="0"/>
                          <a:ext cx="1060704" cy="758952"/>
                        </a:xfrm>
                        <a:prstGeom prst="flowChartMultidocument">
                          <a:avLst/>
                        </a:prstGeom>
                      </wps:spPr>
                      <wps:style>
                        <a:lnRef idx="2">
                          <a:schemeClr val="dk1"/>
                        </a:lnRef>
                        <a:fillRef idx="1">
                          <a:schemeClr val="lt1"/>
                        </a:fillRef>
                        <a:effectRef idx="0">
                          <a:schemeClr val="dk1"/>
                        </a:effectRef>
                        <a:fontRef idx="minor">
                          <a:schemeClr val="dk1"/>
                        </a:fontRef>
                      </wps:style>
                      <wps:txbx>
                        <w:txbxContent>
                          <w:p w14:paraId="6941ACE5" w14:textId="74EC7926" w:rsidR="000F71D0" w:rsidRDefault="000F71D0" w:rsidP="004E7E6C">
                            <w:pPr>
                              <w:jc w:val="center"/>
                            </w:pPr>
                            <w:r>
                              <w:t>PAAP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5C926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0" o:spid="_x0000_s1029" type="#_x0000_t115" style="position:absolute;left:0;text-align:left;margin-left:24.75pt;margin-top:3.75pt;width:83.5pt;height:59.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" fillcolor="white [3201]" strokecolor="black [3200]" strokeweight="2pt">
                <v:textbox>
                  <w:txbxContent>
                    <w:p w14:paraId="6941ACE5" w14:textId="74EC7926" w:rsidR="000F71D0" w:rsidRDefault="000F71D0" w:rsidP="004E7E6C">
                      <w:pPr>
                        <w:jc w:val="center"/>
                      </w:pPr>
                      <w:r>
                        <w:t>PAAP</w:t>
                      </w:r>
                    </w:p>
                  </w:txbxContent>
                </v:textbox>
              </v:shape>
            </w:pict>
          </mc:Fallback>
        </mc:AlternateContent>
      </w:r>
    </w:p>
    <w:p w14:paraId="50C01065" w14:textId="37743842" w:rsidR="004E7E6C" w:rsidRPr="00E21B92" w:rsidRDefault="004E7E6C" w:rsidP="003C7B99">
      <w:pPr>
        <w:tabs>
          <w:tab w:val="left" w:pos="709"/>
        </w:tabs>
        <w:jc w:val="center"/>
        <w:rPr>
          <w:b/>
          <w:color w:val="000000" w:themeColor="text1"/>
        </w:rPr>
      </w:pPr>
    </w:p>
    <w:p w14:paraId="2F6C6FF8" w14:textId="4301DAEA" w:rsidR="00F24F02" w:rsidRPr="00E21B92" w:rsidRDefault="00555D82" w:rsidP="003C7B99">
      <w:pPr>
        <w:tabs>
          <w:tab w:val="left" w:pos="709"/>
        </w:tabs>
        <w:autoSpaceDE w:val="0"/>
        <w:autoSpaceDN w:val="0"/>
        <w:adjustRightInd w:val="0"/>
        <w:jc w:val="both"/>
        <w:rPr>
          <w:b/>
          <w:color w:val="000000" w:themeColor="text1"/>
        </w:rPr>
        <w:sectPr w:rsidR="00F24F02" w:rsidRPr="00E21B92" w:rsidSect="00A65C38">
          <w:footerReference w:type="default" r:id="rId21"/>
          <w:headerReference w:type="first" r:id="rId22"/>
          <w:footerReference w:type="first" r:id="rId23"/>
          <w:pgSz w:w="11907" w:h="16840" w:code="9"/>
          <w:pgMar w:top="662" w:right="1440" w:bottom="547" w:left="1440" w:header="677" w:footer="677" w:gutter="0"/>
          <w:cols w:space="720"/>
          <w:noEndnote/>
          <w:titlePg/>
          <w:docGrid w:linePitch="326"/>
        </w:sectPr>
      </w:pPr>
      <w:r>
        <w:rPr>
          <w:b/>
          <w:noProof/>
          <w:color w:val="000000" w:themeColor="text1"/>
          <w:lang w:val="en-GB" w:eastAsia="en-GB"/>
        </w:rPr>
        <mc:AlternateContent>
          <mc:Choice Requires="wps">
            <w:drawing>
              <wp:anchor distT="0" distB="0" distL="114300" distR="114300" simplePos="0" relativeHeight="251673088" behindDoc="0" locked="0" layoutInCell="1" allowOverlap="1" wp14:anchorId="02D58943" wp14:editId="4008DE16">
                <wp:simplePos x="0" y="0"/>
                <wp:positionH relativeFrom="column">
                  <wp:posOffset>5074285</wp:posOffset>
                </wp:positionH>
                <wp:positionV relativeFrom="paragraph">
                  <wp:posOffset>3387725</wp:posOffset>
                </wp:positionV>
                <wp:extent cx="0" cy="352425"/>
                <wp:effectExtent l="76200" t="0" r="76200" b="47625"/>
                <wp:wrapNone/>
                <wp:docPr id="40" name="Straight Arrow Connector 4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319284" id="_x0000_t32" coordsize="21600,21600" o:spt="32" o:oned="t" path="m,l21600,21600e" filled="f">
                <v:path arrowok="t" fillok="f" o:connecttype="none"/>
                <o:lock v:ext="edit" shapetype="t"/>
              </v:shapetype>
              <v:shape id="Straight Arrow Connector 40" o:spid="_x0000_s1026" type="#_x0000_t32" style="position:absolute;margin-left:399.55pt;margin-top:266.75pt;width:0;height:27.7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" strokecolor="black [3040]">
                <v:stroke endarrow="block"/>
              </v:shape>
            </w:pict>
          </mc:Fallback>
        </mc:AlternateContent>
      </w:r>
      <w:r>
        <w:rPr>
          <w:b/>
          <w:noProof/>
          <w:color w:val="000000" w:themeColor="text1"/>
          <w:lang w:val="en-GB" w:eastAsia="en-GB"/>
        </w:rPr>
        <mc:AlternateContent>
          <mc:Choice Requires="wps">
            <w:drawing>
              <wp:anchor distT="0" distB="0" distL="114300" distR="114300" simplePos="0" relativeHeight="251672064" behindDoc="0" locked="0" layoutInCell="1" allowOverlap="1" wp14:anchorId="7D47F1BD" wp14:editId="0435E4C2">
                <wp:simplePos x="0" y="0"/>
                <wp:positionH relativeFrom="column">
                  <wp:posOffset>5029199</wp:posOffset>
                </wp:positionH>
                <wp:positionV relativeFrom="paragraph">
                  <wp:posOffset>2178050</wp:posOffset>
                </wp:positionV>
                <wp:extent cx="45719" cy="295275"/>
                <wp:effectExtent l="38100" t="0" r="69215" b="47625"/>
                <wp:wrapNone/>
                <wp:docPr id="39" name="Straight Arrow Connector 39"/>
                <wp:cNvGraphicFramePr/>
                <a:graphic xmlns:a="http://schemas.openxmlformats.org/drawingml/2006/main">
                  <a:graphicData uri="http://schemas.microsoft.com/office/word/2010/wordprocessingShape">
                    <wps:wsp>
                      <wps:cNvCnPr/>
                      <wps:spPr>
                        <a:xfrm>
                          <a:off x="0" y="0"/>
                          <a:ext cx="45719"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63E312" id="Straight Arrow Connector 39" o:spid="_x0000_s1026" type="#_x0000_t32" style="position:absolute;margin-left:396pt;margin-top:171.5pt;width:3.6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" strokecolor="black [3040]">
                <v:stroke endarrow="block"/>
              </v:shape>
            </w:pict>
          </mc:Fallback>
        </mc:AlternateContent>
      </w:r>
      <w:r>
        <w:rPr>
          <w:b/>
          <w:noProof/>
          <w:color w:val="000000" w:themeColor="text1"/>
          <w:lang w:val="en-GB" w:eastAsia="en-GB"/>
        </w:rPr>
        <mc:AlternateContent>
          <mc:Choice Requires="wps">
            <w:drawing>
              <wp:anchor distT="0" distB="0" distL="114300" distR="114300" simplePos="0" relativeHeight="251671040" behindDoc="0" locked="0" layoutInCell="1" allowOverlap="1" wp14:anchorId="51C951B6" wp14:editId="70091D81">
                <wp:simplePos x="0" y="0"/>
                <wp:positionH relativeFrom="column">
                  <wp:posOffset>3781425</wp:posOffset>
                </wp:positionH>
                <wp:positionV relativeFrom="paragraph">
                  <wp:posOffset>1778000</wp:posOffset>
                </wp:positionV>
                <wp:extent cx="323850" cy="0"/>
                <wp:effectExtent l="0" t="76200" r="19050" b="95250"/>
                <wp:wrapNone/>
                <wp:docPr id="38" name="Straight Arrow Connector 38"/>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EE8ADA" id="Straight Arrow Connector 38" o:spid="_x0000_s1026" type="#_x0000_t32" style="position:absolute;margin-left:297.75pt;margin-top:140pt;width:25.5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" strokecolor="black [3040]">
                <v:stroke endarrow="block"/>
              </v:shape>
            </w:pict>
          </mc:Fallback>
        </mc:AlternateContent>
      </w:r>
      <w:r>
        <w:rPr>
          <w:b/>
          <w:noProof/>
          <w:color w:val="000000" w:themeColor="text1"/>
          <w:lang w:val="en-GB" w:eastAsia="en-GB"/>
        </w:rPr>
        <mc:AlternateContent>
          <mc:Choice Requires="wps">
            <w:drawing>
              <wp:anchor distT="0" distB="0" distL="114300" distR="114300" simplePos="0" relativeHeight="251670016" behindDoc="0" locked="0" layoutInCell="1" allowOverlap="1" wp14:anchorId="19404210" wp14:editId="371F2371">
                <wp:simplePos x="0" y="0"/>
                <wp:positionH relativeFrom="column">
                  <wp:posOffset>1895475</wp:posOffset>
                </wp:positionH>
                <wp:positionV relativeFrom="paragraph">
                  <wp:posOffset>1778000</wp:posOffset>
                </wp:positionV>
                <wp:extent cx="666750" cy="0"/>
                <wp:effectExtent l="0" t="76200" r="19050" b="95250"/>
                <wp:wrapNone/>
                <wp:docPr id="37" name="Straight Arrow Connector 37"/>
                <wp:cNvGraphicFramePr/>
                <a:graphic xmlns:a="http://schemas.openxmlformats.org/drawingml/2006/main">
                  <a:graphicData uri="http://schemas.microsoft.com/office/word/2010/wordprocessingShape">
                    <wps:wsp>
                      <wps:cNvCnPr/>
                      <wps:spPr>
                        <a:xfrm>
                          <a:off x="0" y="0"/>
                          <a:ext cx="666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E2AE0F" id="Straight Arrow Connector 37" o:spid="_x0000_s1026" type="#_x0000_t32" style="position:absolute;margin-left:149.25pt;margin-top:140pt;width:52.5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" strokecolor="black [3040]">
                <v:stroke endarrow="block"/>
              </v:shape>
            </w:pict>
          </mc:Fallback>
        </mc:AlternateContent>
      </w:r>
      <w:r>
        <w:rPr>
          <w:b/>
          <w:noProof/>
          <w:color w:val="000000" w:themeColor="text1"/>
          <w:lang w:val="en-GB" w:eastAsia="en-GB"/>
        </w:rPr>
        <mc:AlternateContent>
          <mc:Choice Requires="wps">
            <w:drawing>
              <wp:anchor distT="0" distB="0" distL="114300" distR="114300" simplePos="0" relativeHeight="251667968" behindDoc="0" locked="0" layoutInCell="1" allowOverlap="1" wp14:anchorId="243963F6" wp14:editId="51AE4827">
                <wp:simplePos x="0" y="0"/>
                <wp:positionH relativeFrom="column">
                  <wp:posOffset>4419600</wp:posOffset>
                </wp:positionH>
                <wp:positionV relativeFrom="paragraph">
                  <wp:posOffset>3740150</wp:posOffset>
                </wp:positionV>
                <wp:extent cx="914400" cy="914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5CF2A540" w14:textId="0BBCDB8E" w:rsidR="000F71D0" w:rsidRDefault="000F71D0" w:rsidP="00555D82">
                            <w:pPr>
                              <w:jc w:val="center"/>
                            </w:pPr>
                            <w:r>
                              <w:t>Aprobare Rector UVT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963F6" id="Rectangle 35" o:spid="_x0000_s1030" style="position:absolute;left:0;text-align:left;margin-left:348pt;margin-top:294.5pt;width:1in;height:1in;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" fillcolor="white [3201]" strokecolor="black [3200]" strokeweight="2pt">
                <v:textbox>
                  <w:txbxContent>
                    <w:p w14:paraId="5CF2A540" w14:textId="0BBCDB8E" w:rsidR="000F71D0" w:rsidRDefault="000F71D0" w:rsidP="00555D82">
                      <w:pPr>
                        <w:jc w:val="center"/>
                      </w:pPr>
                      <w:r>
                        <w:t>Aprobare Rector UVT</w:t>
                      </w:r>
                    </w:p>
                  </w:txbxContent>
                </v:textbox>
              </v:rect>
            </w:pict>
          </mc:Fallback>
        </mc:AlternateContent>
      </w:r>
      <w:r>
        <w:rPr>
          <w:b/>
          <w:noProof/>
          <w:color w:val="000000" w:themeColor="text1"/>
          <w:lang w:val="en-GB" w:eastAsia="en-GB"/>
        </w:rPr>
        <mc:AlternateContent>
          <mc:Choice Requires="wps">
            <w:drawing>
              <wp:anchor distT="0" distB="0" distL="114300" distR="114300" simplePos="0" relativeHeight="251666944" behindDoc="0" locked="0" layoutInCell="1" allowOverlap="1" wp14:anchorId="2C7DB453" wp14:editId="20F8A74A">
                <wp:simplePos x="0" y="0"/>
                <wp:positionH relativeFrom="column">
                  <wp:posOffset>3848100</wp:posOffset>
                </wp:positionH>
                <wp:positionV relativeFrom="paragraph">
                  <wp:posOffset>2473325</wp:posOffset>
                </wp:positionV>
                <wp:extent cx="1895475" cy="9144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895475" cy="914400"/>
                        </a:xfrm>
                        <a:prstGeom prst="rect">
                          <a:avLst/>
                        </a:prstGeom>
                        <a:solidFill>
                          <a:sysClr val="window" lastClr="FFFFFF"/>
                        </a:solidFill>
                        <a:ln w="25400" cap="flat" cmpd="sng" algn="ctr">
                          <a:solidFill>
                            <a:sysClr val="windowText" lastClr="000000"/>
                          </a:solidFill>
                          <a:prstDash val="solid"/>
                        </a:ln>
                        <a:effectLst/>
                      </wps:spPr>
                      <wps:txbx>
                        <w:txbxContent>
                          <w:p w14:paraId="06D5E330" w14:textId="796523ED" w:rsidR="000F71D0" w:rsidRPr="00555D82" w:rsidRDefault="000F71D0" w:rsidP="00555D82">
                            <w:pPr>
                              <w:jc w:val="center"/>
                              <w:rPr>
                                <w:sz w:val="20"/>
                                <w:szCs w:val="20"/>
                              </w:rPr>
                            </w:pPr>
                            <w:r w:rsidRPr="00555D82">
                              <w:rPr>
                                <w:sz w:val="20"/>
                                <w:szCs w:val="20"/>
                              </w:rPr>
                              <w:t>Avizare</w:t>
                            </w:r>
                          </w:p>
                          <w:p w14:paraId="567964C1" w14:textId="77777777" w:rsidR="000F71D0" w:rsidRPr="00555D82" w:rsidRDefault="000F71D0" w:rsidP="00555D82">
                            <w:pPr>
                              <w:jc w:val="center"/>
                              <w:rPr>
                                <w:sz w:val="20"/>
                                <w:szCs w:val="20"/>
                              </w:rPr>
                            </w:pPr>
                            <w:r w:rsidRPr="00555D82">
                              <w:rPr>
                                <w:sz w:val="20"/>
                                <w:szCs w:val="20"/>
                              </w:rPr>
                              <w:t>BAA</w:t>
                            </w:r>
                          </w:p>
                          <w:p w14:paraId="0A1B226C" w14:textId="77777777" w:rsidR="000F71D0" w:rsidRPr="00555D82" w:rsidRDefault="000F71D0" w:rsidP="00555D82">
                            <w:pPr>
                              <w:jc w:val="center"/>
                              <w:rPr>
                                <w:sz w:val="20"/>
                                <w:szCs w:val="20"/>
                              </w:rPr>
                            </w:pPr>
                            <w:r w:rsidRPr="00555D82">
                              <w:rPr>
                                <w:sz w:val="20"/>
                                <w:szCs w:val="20"/>
                              </w:rPr>
                              <w:t>DEGR</w:t>
                            </w:r>
                          </w:p>
                          <w:p w14:paraId="4E0448B3" w14:textId="77777777" w:rsidR="000F71D0" w:rsidRPr="00555D82" w:rsidRDefault="000F71D0" w:rsidP="00555D82">
                            <w:pPr>
                              <w:jc w:val="center"/>
                              <w:rPr>
                                <w:sz w:val="20"/>
                                <w:szCs w:val="20"/>
                              </w:rPr>
                            </w:pPr>
                            <w:r w:rsidRPr="00555D82">
                              <w:rPr>
                                <w:sz w:val="20"/>
                                <w:szCs w:val="20"/>
                              </w:rPr>
                              <w:t>CFPP</w:t>
                            </w:r>
                          </w:p>
                          <w:p w14:paraId="1565CF1A" w14:textId="0679EA2D" w:rsidR="000F71D0" w:rsidRPr="00555D82" w:rsidRDefault="000F71D0" w:rsidP="00555D82">
                            <w:pPr>
                              <w:jc w:val="center"/>
                              <w:rPr>
                                <w:sz w:val="20"/>
                                <w:szCs w:val="20"/>
                              </w:rPr>
                            </w:pPr>
                            <w:r w:rsidRPr="00555D82">
                              <w:rPr>
                                <w:sz w:val="20"/>
                                <w:szCs w:val="20"/>
                              </w:rPr>
                              <w:t>Oficiul Juridic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7DB453" id="Rectangle 33" o:spid="_x0000_s1031" style="position:absolute;left:0;text-align:left;margin-left:303pt;margin-top:194.75pt;width:149.25pt;height:1in;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" fillcolor="window" strokecolor="windowText" strokeweight="2pt">
                <v:textbox>
                  <w:txbxContent>
                    <w:p w14:paraId="06D5E330" w14:textId="796523ED" w:rsidR="000F71D0" w:rsidRPr="00555D82" w:rsidRDefault="000F71D0" w:rsidP="00555D82">
                      <w:pPr>
                        <w:jc w:val="center"/>
                        <w:rPr>
                          <w:sz w:val="20"/>
                          <w:szCs w:val="20"/>
                        </w:rPr>
                      </w:pPr>
                      <w:r w:rsidRPr="00555D82">
                        <w:rPr>
                          <w:sz w:val="20"/>
                          <w:szCs w:val="20"/>
                        </w:rPr>
                        <w:t>Avizare</w:t>
                      </w:r>
                    </w:p>
                    <w:p w14:paraId="567964C1" w14:textId="77777777" w:rsidR="000F71D0" w:rsidRPr="00555D82" w:rsidRDefault="000F71D0" w:rsidP="00555D82">
                      <w:pPr>
                        <w:jc w:val="center"/>
                        <w:rPr>
                          <w:sz w:val="20"/>
                          <w:szCs w:val="20"/>
                        </w:rPr>
                      </w:pPr>
                      <w:r w:rsidRPr="00555D82">
                        <w:rPr>
                          <w:sz w:val="20"/>
                          <w:szCs w:val="20"/>
                        </w:rPr>
                        <w:t>BAA</w:t>
                      </w:r>
                    </w:p>
                    <w:p w14:paraId="0A1B226C" w14:textId="77777777" w:rsidR="000F71D0" w:rsidRPr="00555D82" w:rsidRDefault="000F71D0" w:rsidP="00555D82">
                      <w:pPr>
                        <w:jc w:val="center"/>
                        <w:rPr>
                          <w:sz w:val="20"/>
                          <w:szCs w:val="20"/>
                        </w:rPr>
                      </w:pPr>
                      <w:r w:rsidRPr="00555D82">
                        <w:rPr>
                          <w:sz w:val="20"/>
                          <w:szCs w:val="20"/>
                        </w:rPr>
                        <w:t>DEGR</w:t>
                      </w:r>
                    </w:p>
                    <w:p w14:paraId="4E0448B3" w14:textId="77777777" w:rsidR="000F71D0" w:rsidRPr="00555D82" w:rsidRDefault="000F71D0" w:rsidP="00555D82">
                      <w:pPr>
                        <w:jc w:val="center"/>
                        <w:rPr>
                          <w:sz w:val="20"/>
                          <w:szCs w:val="20"/>
                        </w:rPr>
                      </w:pPr>
                      <w:r w:rsidRPr="00555D82">
                        <w:rPr>
                          <w:sz w:val="20"/>
                          <w:szCs w:val="20"/>
                        </w:rPr>
                        <w:t>CFPP</w:t>
                      </w:r>
                    </w:p>
                    <w:p w14:paraId="1565CF1A" w14:textId="0679EA2D" w:rsidR="000F71D0" w:rsidRPr="00555D82" w:rsidRDefault="000F71D0" w:rsidP="00555D82">
                      <w:pPr>
                        <w:jc w:val="center"/>
                        <w:rPr>
                          <w:sz w:val="20"/>
                          <w:szCs w:val="20"/>
                        </w:rPr>
                      </w:pPr>
                      <w:r w:rsidRPr="00555D82">
                        <w:rPr>
                          <w:sz w:val="20"/>
                          <w:szCs w:val="20"/>
                        </w:rPr>
                        <w:t>Oficiul Juridic</w:t>
                      </w:r>
                    </w:p>
                  </w:txbxContent>
                </v:textbox>
              </v:rect>
            </w:pict>
          </mc:Fallback>
        </mc:AlternateContent>
      </w:r>
    </w:p>
    <w:p w14:paraId="26A5CC3C" w14:textId="5C80DE47" w:rsidR="001E2058" w:rsidRPr="00E21B92" w:rsidRDefault="001E2058" w:rsidP="003C7B99">
      <w:pPr>
        <w:tabs>
          <w:tab w:val="left" w:pos="709"/>
        </w:tabs>
        <w:autoSpaceDE w:val="0"/>
        <w:autoSpaceDN w:val="0"/>
        <w:adjustRightInd w:val="0"/>
        <w:jc w:val="both"/>
        <w:rPr>
          <w:b/>
          <w:color w:val="000000" w:themeColor="text1"/>
        </w:rPr>
        <w:sectPr w:rsidR="001E2058" w:rsidRPr="00E21B92" w:rsidSect="00A65C38">
          <w:type w:val="continuous"/>
          <w:pgSz w:w="11907" w:h="16840" w:code="9"/>
          <w:pgMar w:top="662" w:right="1440" w:bottom="547" w:left="1440" w:header="677" w:footer="677" w:gutter="0"/>
          <w:cols w:space="720"/>
          <w:noEndnote/>
          <w:titlePg/>
          <w:docGrid w:linePitch="326"/>
        </w:sectPr>
      </w:pPr>
    </w:p>
    <w:p w14:paraId="03E4CCD7" w14:textId="39381415" w:rsidR="001E2058" w:rsidRPr="00E21B92" w:rsidRDefault="0046222B" w:rsidP="003C7B99">
      <w:pPr>
        <w:tabs>
          <w:tab w:val="left" w:pos="709"/>
        </w:tabs>
        <w:autoSpaceDE w:val="0"/>
        <w:autoSpaceDN w:val="0"/>
        <w:adjustRightInd w:val="0"/>
        <w:jc w:val="both"/>
        <w:rPr>
          <w:color w:val="000000" w:themeColor="text1"/>
          <w:sz w:val="22"/>
          <w:szCs w:val="22"/>
        </w:rPr>
      </w:pPr>
      <w:r>
        <w:rPr>
          <w:b/>
          <w:noProof/>
          <w:color w:val="000000" w:themeColor="text1"/>
          <w:lang w:val="en-GB" w:eastAsia="en-GB"/>
        </w:rPr>
        <mc:AlternateContent>
          <mc:Choice Requires="wps">
            <w:drawing>
              <wp:anchor distT="0" distB="0" distL="114300" distR="114300" simplePos="0" relativeHeight="251668992" behindDoc="0" locked="0" layoutInCell="1" allowOverlap="1" wp14:anchorId="27DD92B9" wp14:editId="244D65B1">
                <wp:simplePos x="0" y="0"/>
                <wp:positionH relativeFrom="column">
                  <wp:posOffset>754991</wp:posOffset>
                </wp:positionH>
                <wp:positionV relativeFrom="paragraph">
                  <wp:posOffset>111292</wp:posOffset>
                </wp:positionV>
                <wp:extent cx="0" cy="257175"/>
                <wp:effectExtent l="76200" t="0" r="57150" b="47625"/>
                <wp:wrapNone/>
                <wp:docPr id="36" name="Straight Arrow Connector 3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3442F7" id="_x0000_t32" coordsize="21600,21600" o:spt="32" o:oned="t" path="m,l21600,21600e" filled="f">
                <v:path arrowok="t" fillok="f" o:connecttype="none"/>
                <o:lock v:ext="edit" shapetype="t"/>
              </v:shapetype>
              <v:shape id="Straight Arrow Connector 36" o:spid="_x0000_s1026" type="#_x0000_t32" style="position:absolute;margin-left:59.45pt;margin-top:8.75pt;width:0;height:20.2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" strokecolor="black [3040]">
                <v:stroke endarrow="block"/>
              </v:shape>
            </w:pict>
          </mc:Fallback>
        </mc:AlternateContent>
      </w:r>
      <w:r w:rsidR="00CC78FE">
        <w:rPr>
          <w:b/>
          <w:noProof/>
          <w:color w:val="000000" w:themeColor="text1"/>
          <w:lang w:val="en-GB" w:eastAsia="en-GB"/>
        </w:rPr>
        <mc:AlternateContent>
          <mc:Choice Requires="wps">
            <w:drawing>
              <wp:anchor distT="0" distB="0" distL="114300" distR="114300" simplePos="0" relativeHeight="251662848" behindDoc="0" locked="0" layoutInCell="1" allowOverlap="1" wp14:anchorId="3E55AD64" wp14:editId="75C42216">
                <wp:simplePos x="0" y="0"/>
                <wp:positionH relativeFrom="column">
                  <wp:posOffset>3142008</wp:posOffset>
                </wp:positionH>
                <wp:positionV relativeFrom="paragraph">
                  <wp:posOffset>1022295</wp:posOffset>
                </wp:positionV>
                <wp:extent cx="1219200" cy="9144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2192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4BB03160" w14:textId="5B00ACE1" w:rsidR="000F71D0" w:rsidRPr="00555D82" w:rsidRDefault="000F71D0" w:rsidP="004E7E6C">
                            <w:pPr>
                              <w:jc w:val="center"/>
                              <w:rPr>
                                <w:sz w:val="20"/>
                                <w:szCs w:val="20"/>
                              </w:rPr>
                            </w:pPr>
                            <w:r w:rsidRPr="00555D82">
                              <w:rPr>
                                <w:sz w:val="20"/>
                                <w:szCs w:val="20"/>
                              </w:rPr>
                              <w:t>Aprobare /avizare</w:t>
                            </w:r>
                          </w:p>
                          <w:p w14:paraId="43F51B11" w14:textId="39725EF2" w:rsidR="000F71D0" w:rsidRPr="00555D82" w:rsidRDefault="000F71D0" w:rsidP="004E7E6C">
                            <w:pPr>
                              <w:jc w:val="center"/>
                              <w:rPr>
                                <w:sz w:val="20"/>
                                <w:szCs w:val="20"/>
                              </w:rPr>
                            </w:pPr>
                            <w:r w:rsidRPr="00555D82">
                              <w:rPr>
                                <w:sz w:val="20"/>
                                <w:szCs w:val="20"/>
                              </w:rPr>
                              <w:t>BAA</w:t>
                            </w:r>
                          </w:p>
                          <w:p w14:paraId="73B1422D" w14:textId="3596A7BD" w:rsidR="000F71D0" w:rsidRPr="00555D82" w:rsidRDefault="000F71D0" w:rsidP="004E7E6C">
                            <w:pPr>
                              <w:jc w:val="center"/>
                              <w:rPr>
                                <w:sz w:val="20"/>
                                <w:szCs w:val="20"/>
                              </w:rPr>
                            </w:pPr>
                            <w:r w:rsidRPr="00555D82">
                              <w:rPr>
                                <w:sz w:val="20"/>
                                <w:szCs w:val="20"/>
                              </w:rPr>
                              <w:t>DEGR</w:t>
                            </w:r>
                          </w:p>
                          <w:p w14:paraId="6FADDA6B" w14:textId="5DB841E5" w:rsidR="000F71D0" w:rsidRPr="00555D82" w:rsidRDefault="000F71D0" w:rsidP="004E7E6C">
                            <w:pPr>
                              <w:jc w:val="center"/>
                              <w:rPr>
                                <w:sz w:val="20"/>
                                <w:szCs w:val="20"/>
                              </w:rPr>
                            </w:pPr>
                            <w:r w:rsidRPr="00555D82">
                              <w:rPr>
                                <w:sz w:val="20"/>
                                <w:szCs w:val="20"/>
                              </w:rPr>
                              <w:t>CFPP</w:t>
                            </w:r>
                          </w:p>
                          <w:p w14:paraId="00C4CB1B" w14:textId="604FC063" w:rsidR="000F71D0" w:rsidRDefault="000F71D0" w:rsidP="004E7E6C">
                            <w:pPr>
                              <w:jc w:val="center"/>
                            </w:pPr>
                            <w:r>
                              <w:t>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55AD64" id="Rectangle 31" o:spid="_x0000_s1032" style="position:absolute;left:0;text-align:left;margin-left:247.4pt;margin-top:80.5pt;width:96pt;height:1in;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" fillcolor="white [3201]" strokecolor="black [3200]" strokeweight="2pt">
                <v:textbox>
                  <w:txbxContent>
                    <w:p w14:paraId="4BB03160" w14:textId="5B00ACE1" w:rsidR="000F71D0" w:rsidRPr="00555D82" w:rsidRDefault="000F71D0" w:rsidP="004E7E6C">
                      <w:pPr>
                        <w:jc w:val="center"/>
                        <w:rPr>
                          <w:sz w:val="20"/>
                          <w:szCs w:val="20"/>
                        </w:rPr>
                      </w:pPr>
                      <w:r w:rsidRPr="00555D82">
                        <w:rPr>
                          <w:sz w:val="20"/>
                          <w:szCs w:val="20"/>
                        </w:rPr>
                        <w:t>Aprobare /avizare</w:t>
                      </w:r>
                    </w:p>
                    <w:p w14:paraId="43F51B11" w14:textId="39725EF2" w:rsidR="000F71D0" w:rsidRPr="00555D82" w:rsidRDefault="000F71D0" w:rsidP="004E7E6C">
                      <w:pPr>
                        <w:jc w:val="center"/>
                        <w:rPr>
                          <w:sz w:val="20"/>
                          <w:szCs w:val="20"/>
                        </w:rPr>
                      </w:pPr>
                      <w:r w:rsidRPr="00555D82">
                        <w:rPr>
                          <w:sz w:val="20"/>
                          <w:szCs w:val="20"/>
                        </w:rPr>
                        <w:t>BAA</w:t>
                      </w:r>
                    </w:p>
                    <w:p w14:paraId="73B1422D" w14:textId="3596A7BD" w:rsidR="000F71D0" w:rsidRPr="00555D82" w:rsidRDefault="000F71D0" w:rsidP="004E7E6C">
                      <w:pPr>
                        <w:jc w:val="center"/>
                        <w:rPr>
                          <w:sz w:val="20"/>
                          <w:szCs w:val="20"/>
                        </w:rPr>
                      </w:pPr>
                      <w:r w:rsidRPr="00555D82">
                        <w:rPr>
                          <w:sz w:val="20"/>
                          <w:szCs w:val="20"/>
                        </w:rPr>
                        <w:t>DEGR</w:t>
                      </w:r>
                    </w:p>
                    <w:p w14:paraId="6FADDA6B" w14:textId="5DB841E5" w:rsidR="000F71D0" w:rsidRPr="00555D82" w:rsidRDefault="000F71D0" w:rsidP="004E7E6C">
                      <w:pPr>
                        <w:jc w:val="center"/>
                        <w:rPr>
                          <w:sz w:val="20"/>
                          <w:szCs w:val="20"/>
                        </w:rPr>
                      </w:pPr>
                      <w:r w:rsidRPr="00555D82">
                        <w:rPr>
                          <w:sz w:val="20"/>
                          <w:szCs w:val="20"/>
                        </w:rPr>
                        <w:t>CFPP</w:t>
                      </w:r>
                    </w:p>
                    <w:p w14:paraId="00C4CB1B" w14:textId="604FC063" w:rsidR="000F71D0" w:rsidRDefault="000F71D0" w:rsidP="004E7E6C">
                      <w:pPr>
                        <w:jc w:val="center"/>
                      </w:pPr>
                      <w:r>
                        <w:t>Rector</w:t>
                      </w:r>
                    </w:p>
                  </w:txbxContent>
                </v:textbox>
              </v:rect>
            </w:pict>
          </mc:Fallback>
        </mc:AlternateContent>
      </w:r>
      <w:r w:rsidR="00CC78FE">
        <w:rPr>
          <w:b/>
          <w:noProof/>
          <w:color w:val="000000" w:themeColor="text1"/>
          <w:lang w:val="en-GB" w:eastAsia="en-GB"/>
        </w:rPr>
        <mc:AlternateContent>
          <mc:Choice Requires="wps">
            <w:drawing>
              <wp:anchor distT="0" distB="0" distL="114300" distR="114300" simplePos="0" relativeHeight="251664896" behindDoc="0" locked="0" layoutInCell="1" allowOverlap="1" wp14:anchorId="7C74B4C8" wp14:editId="345F33E6">
                <wp:simplePos x="0" y="0"/>
                <wp:positionH relativeFrom="column">
                  <wp:posOffset>4239812</wp:posOffset>
                </wp:positionH>
                <wp:positionV relativeFrom="paragraph">
                  <wp:posOffset>110049</wp:posOffset>
                </wp:positionV>
                <wp:extent cx="1762125" cy="9144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762125" cy="914400"/>
                        </a:xfrm>
                        <a:prstGeom prst="rect">
                          <a:avLst/>
                        </a:prstGeom>
                        <a:solidFill>
                          <a:sysClr val="window" lastClr="FFFFFF"/>
                        </a:solidFill>
                        <a:ln w="25400" cap="flat" cmpd="sng" algn="ctr">
                          <a:solidFill>
                            <a:sysClr val="windowText" lastClr="000000"/>
                          </a:solidFill>
                          <a:prstDash val="solid"/>
                        </a:ln>
                        <a:effectLst/>
                      </wps:spPr>
                      <wps:txbx>
                        <w:txbxContent>
                          <w:p w14:paraId="36D494F0" w14:textId="77777777" w:rsidR="000F71D0" w:rsidRPr="00555D82" w:rsidRDefault="000F71D0" w:rsidP="00555D82">
                            <w:pPr>
                              <w:jc w:val="center"/>
                              <w:rPr>
                                <w:b/>
                                <w:sz w:val="20"/>
                                <w:szCs w:val="20"/>
                              </w:rPr>
                            </w:pPr>
                            <w:r w:rsidRPr="00555D82">
                              <w:rPr>
                                <w:b/>
                                <w:sz w:val="20"/>
                                <w:szCs w:val="20"/>
                              </w:rPr>
                              <w:t xml:space="preserve">BAA </w:t>
                            </w:r>
                          </w:p>
                          <w:p w14:paraId="078AFFD9" w14:textId="40451F75" w:rsidR="000F71D0" w:rsidRPr="00555D82" w:rsidRDefault="000F71D0" w:rsidP="00555D82">
                            <w:pPr>
                              <w:jc w:val="center"/>
                              <w:rPr>
                                <w:sz w:val="20"/>
                                <w:szCs w:val="20"/>
                              </w:rPr>
                            </w:pPr>
                            <w:r w:rsidRPr="00555D82">
                              <w:rPr>
                                <w:sz w:val="20"/>
                                <w:szCs w:val="20"/>
                              </w:rPr>
                              <w:t xml:space="preserve">ȋntocmeşte </w:t>
                            </w:r>
                          </w:p>
                          <w:p w14:paraId="63E04747" w14:textId="2AF9D870" w:rsidR="000F71D0" w:rsidRDefault="000F71D0" w:rsidP="00AD444D">
                            <w:pPr>
                              <w:pStyle w:val="ListParagraph"/>
                              <w:numPr>
                                <w:ilvl w:val="0"/>
                                <w:numId w:val="26"/>
                              </w:numPr>
                              <w:ind w:left="-284" w:firstLine="0"/>
                              <w:jc w:val="center"/>
                              <w:rPr>
                                <w:sz w:val="20"/>
                                <w:szCs w:val="20"/>
                              </w:rPr>
                            </w:pPr>
                            <w:r w:rsidRPr="00555D82">
                              <w:rPr>
                                <w:sz w:val="20"/>
                                <w:szCs w:val="20"/>
                              </w:rPr>
                              <w:t>Strategia de contractare</w:t>
                            </w:r>
                          </w:p>
                          <w:p w14:paraId="4DF1076B" w14:textId="04509F37" w:rsidR="000F71D0" w:rsidRDefault="000F71D0" w:rsidP="00AD444D">
                            <w:pPr>
                              <w:pStyle w:val="ListParagraph"/>
                              <w:numPr>
                                <w:ilvl w:val="0"/>
                                <w:numId w:val="26"/>
                              </w:numPr>
                              <w:ind w:left="-284" w:firstLine="0"/>
                              <w:jc w:val="center"/>
                              <w:rPr>
                                <w:sz w:val="20"/>
                                <w:szCs w:val="20"/>
                              </w:rPr>
                            </w:pPr>
                            <w:r>
                              <w:rPr>
                                <w:sz w:val="20"/>
                                <w:szCs w:val="20"/>
                              </w:rPr>
                              <w:t>Modele de formulare</w:t>
                            </w:r>
                          </w:p>
                          <w:p w14:paraId="23F8B5E2" w14:textId="779EF973" w:rsidR="000F71D0" w:rsidRDefault="000F71D0" w:rsidP="00AD444D">
                            <w:pPr>
                              <w:pStyle w:val="ListParagraph"/>
                              <w:numPr>
                                <w:ilvl w:val="0"/>
                                <w:numId w:val="26"/>
                              </w:numPr>
                              <w:ind w:left="-284" w:firstLine="0"/>
                              <w:jc w:val="center"/>
                              <w:rPr>
                                <w:sz w:val="20"/>
                                <w:szCs w:val="20"/>
                              </w:rPr>
                            </w:pPr>
                            <w:r>
                              <w:rPr>
                                <w:sz w:val="20"/>
                                <w:szCs w:val="20"/>
                              </w:rPr>
                              <w:t>Documentatia de atribuire</w:t>
                            </w:r>
                          </w:p>
                          <w:p w14:paraId="6D1E5E98" w14:textId="00CC7F87" w:rsidR="000F71D0" w:rsidRPr="00555D82" w:rsidRDefault="000F71D0" w:rsidP="00AD444D">
                            <w:pPr>
                              <w:pStyle w:val="ListParagraph"/>
                              <w:numPr>
                                <w:ilvl w:val="0"/>
                                <w:numId w:val="26"/>
                              </w:numPr>
                              <w:ind w:left="-284" w:firstLine="0"/>
                              <w:jc w:val="center"/>
                              <w:rPr>
                                <w:sz w:val="20"/>
                                <w:szCs w:val="20"/>
                              </w:rPr>
                            </w:pPr>
                            <w:r>
                              <w:rPr>
                                <w:sz w:val="20"/>
                                <w:szCs w:val="20"/>
                              </w:rPr>
                              <w:t>Contractul/acordul cadru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74B4C8" id="Rectangle 32" o:spid="_x0000_s1033" style="position:absolute;left:0;text-align:left;margin-left:333.85pt;margin-top:8.65pt;width:138.75pt;height:1in;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" fillcolor="window" strokecolor="windowText" strokeweight="2pt">
                <v:textbox>
                  <w:txbxContent>
                    <w:p w14:paraId="36D494F0" w14:textId="77777777" w:rsidR="000F71D0" w:rsidRPr="00555D82" w:rsidRDefault="000F71D0" w:rsidP="00555D82">
                      <w:pPr>
                        <w:jc w:val="center"/>
                        <w:rPr>
                          <w:b/>
                          <w:sz w:val="20"/>
                          <w:szCs w:val="20"/>
                        </w:rPr>
                      </w:pPr>
                      <w:r w:rsidRPr="00555D82">
                        <w:rPr>
                          <w:b/>
                          <w:sz w:val="20"/>
                          <w:szCs w:val="20"/>
                        </w:rPr>
                        <w:t xml:space="preserve">BAA </w:t>
                      </w:r>
                    </w:p>
                    <w:p w14:paraId="078AFFD9" w14:textId="40451F75" w:rsidR="000F71D0" w:rsidRPr="00555D82" w:rsidRDefault="000F71D0" w:rsidP="00555D82">
                      <w:pPr>
                        <w:jc w:val="center"/>
                        <w:rPr>
                          <w:sz w:val="20"/>
                          <w:szCs w:val="20"/>
                        </w:rPr>
                      </w:pPr>
                      <w:r w:rsidRPr="00555D82">
                        <w:rPr>
                          <w:sz w:val="20"/>
                          <w:szCs w:val="20"/>
                        </w:rPr>
                        <w:t xml:space="preserve">ȋntocmeşte </w:t>
                      </w:r>
                    </w:p>
                    <w:p w14:paraId="63E04747" w14:textId="2AF9D870" w:rsidR="000F71D0" w:rsidRDefault="000F71D0" w:rsidP="00AD444D">
                      <w:pPr>
                        <w:pStyle w:val="ListParagraph"/>
                        <w:numPr>
                          <w:ilvl w:val="0"/>
                          <w:numId w:val="26"/>
                        </w:numPr>
                        <w:ind w:left="-284" w:firstLine="0"/>
                        <w:jc w:val="center"/>
                        <w:rPr>
                          <w:sz w:val="20"/>
                          <w:szCs w:val="20"/>
                        </w:rPr>
                      </w:pPr>
                      <w:r w:rsidRPr="00555D82">
                        <w:rPr>
                          <w:sz w:val="20"/>
                          <w:szCs w:val="20"/>
                        </w:rPr>
                        <w:t>Strategia de contractare</w:t>
                      </w:r>
                    </w:p>
                    <w:p w14:paraId="4DF1076B" w14:textId="04509F37" w:rsidR="000F71D0" w:rsidRDefault="000F71D0" w:rsidP="00AD444D">
                      <w:pPr>
                        <w:pStyle w:val="ListParagraph"/>
                        <w:numPr>
                          <w:ilvl w:val="0"/>
                          <w:numId w:val="26"/>
                        </w:numPr>
                        <w:ind w:left="-284" w:firstLine="0"/>
                        <w:jc w:val="center"/>
                        <w:rPr>
                          <w:sz w:val="20"/>
                          <w:szCs w:val="20"/>
                        </w:rPr>
                      </w:pPr>
                      <w:r>
                        <w:rPr>
                          <w:sz w:val="20"/>
                          <w:szCs w:val="20"/>
                        </w:rPr>
                        <w:t>Modele de formulare</w:t>
                      </w:r>
                    </w:p>
                    <w:p w14:paraId="23F8B5E2" w14:textId="779EF973" w:rsidR="000F71D0" w:rsidRDefault="000F71D0" w:rsidP="00AD444D">
                      <w:pPr>
                        <w:pStyle w:val="ListParagraph"/>
                        <w:numPr>
                          <w:ilvl w:val="0"/>
                          <w:numId w:val="26"/>
                        </w:numPr>
                        <w:ind w:left="-284" w:firstLine="0"/>
                        <w:jc w:val="center"/>
                        <w:rPr>
                          <w:sz w:val="20"/>
                          <w:szCs w:val="20"/>
                        </w:rPr>
                      </w:pPr>
                      <w:r>
                        <w:rPr>
                          <w:sz w:val="20"/>
                          <w:szCs w:val="20"/>
                        </w:rPr>
                        <w:t>Documentatia de atribuire</w:t>
                      </w:r>
                    </w:p>
                    <w:p w14:paraId="6D1E5E98" w14:textId="00CC7F87" w:rsidR="000F71D0" w:rsidRPr="00555D82" w:rsidRDefault="000F71D0" w:rsidP="00AD444D">
                      <w:pPr>
                        <w:pStyle w:val="ListParagraph"/>
                        <w:numPr>
                          <w:ilvl w:val="0"/>
                          <w:numId w:val="26"/>
                        </w:numPr>
                        <w:ind w:left="-284" w:firstLine="0"/>
                        <w:jc w:val="center"/>
                        <w:rPr>
                          <w:sz w:val="20"/>
                          <w:szCs w:val="20"/>
                        </w:rPr>
                      </w:pPr>
                      <w:r>
                        <w:rPr>
                          <w:sz w:val="20"/>
                          <w:szCs w:val="20"/>
                        </w:rPr>
                        <w:t>Contractul/acordul cadru</w:t>
                      </w:r>
                    </w:p>
                  </w:txbxContent>
                </v:textbox>
              </v:rect>
            </w:pict>
          </mc:Fallback>
        </mc:AlternateContent>
      </w:r>
      <w:r w:rsidR="00CC78FE">
        <w:rPr>
          <w:b/>
          <w:noProof/>
          <w:color w:val="000000" w:themeColor="text1"/>
          <w:lang w:val="en-GB" w:eastAsia="en-GB"/>
        </w:rPr>
        <mc:AlternateContent>
          <mc:Choice Requires="wps">
            <w:drawing>
              <wp:anchor distT="0" distB="0" distL="114300" distR="114300" simplePos="0" relativeHeight="251660800" behindDoc="0" locked="0" layoutInCell="1" allowOverlap="1" wp14:anchorId="21552320" wp14:editId="61C92C0B">
                <wp:simplePos x="0" y="0"/>
                <wp:positionH relativeFrom="column">
                  <wp:posOffset>-629561</wp:posOffset>
                </wp:positionH>
                <wp:positionV relativeFrom="paragraph">
                  <wp:posOffset>807251</wp:posOffset>
                </wp:positionV>
                <wp:extent cx="2228850" cy="914400"/>
                <wp:effectExtent l="0" t="0" r="19050" b="19050"/>
                <wp:wrapNone/>
                <wp:docPr id="28" name="Flowchart: Data 28"/>
                <wp:cNvGraphicFramePr/>
                <a:graphic xmlns:a="http://schemas.openxmlformats.org/drawingml/2006/main">
                  <a:graphicData uri="http://schemas.microsoft.com/office/word/2010/wordprocessingShape">
                    <wps:wsp>
                      <wps:cNvSpPr/>
                      <wps:spPr>
                        <a:xfrm>
                          <a:off x="0" y="0"/>
                          <a:ext cx="2228850" cy="914400"/>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3858D6C7" w14:textId="79CCBC1D" w:rsidR="000F71D0" w:rsidRPr="004E7E6C" w:rsidRDefault="000F71D0" w:rsidP="004E7E6C">
                            <w:pPr>
                              <w:jc w:val="center"/>
                              <w:rPr>
                                <w:sz w:val="18"/>
                                <w:szCs w:val="18"/>
                              </w:rPr>
                            </w:pPr>
                            <w:r w:rsidRPr="004E7E6C">
                              <w:rPr>
                                <w:sz w:val="18"/>
                                <w:szCs w:val="18"/>
                              </w:rPr>
                              <w:t>Compartimemtul care a identificat necesitatea</w:t>
                            </w:r>
                          </w:p>
                          <w:p w14:paraId="3E5992AE" w14:textId="0A3CE671" w:rsidR="000F71D0" w:rsidRDefault="000F71D0" w:rsidP="004E7E6C">
                            <w:pPr>
                              <w:jc w:val="center"/>
                              <w:rPr>
                                <w:sz w:val="18"/>
                                <w:szCs w:val="18"/>
                              </w:rPr>
                            </w:pPr>
                            <w:r w:rsidRPr="004E7E6C">
                              <w:rPr>
                                <w:sz w:val="18"/>
                                <w:szCs w:val="18"/>
                              </w:rPr>
                              <w:t>ȋntocmeşte</w:t>
                            </w:r>
                            <w:r>
                              <w:rPr>
                                <w:sz w:val="18"/>
                                <w:szCs w:val="18"/>
                              </w:rPr>
                              <w:t>:</w:t>
                            </w:r>
                          </w:p>
                          <w:p w14:paraId="3E34E655" w14:textId="2D6730A1" w:rsidR="000F71D0" w:rsidRPr="004E7E6C" w:rsidRDefault="000F71D0" w:rsidP="00AD444D">
                            <w:pPr>
                              <w:pStyle w:val="ListParagraph"/>
                              <w:numPr>
                                <w:ilvl w:val="0"/>
                                <w:numId w:val="25"/>
                              </w:numPr>
                              <w:ind w:left="-993" w:firstLine="851"/>
                              <w:jc w:val="center"/>
                              <w:rPr>
                                <w:sz w:val="18"/>
                                <w:szCs w:val="18"/>
                              </w:rPr>
                            </w:pPr>
                            <w:r w:rsidRPr="004E7E6C">
                              <w:rPr>
                                <w:sz w:val="18"/>
                                <w:szCs w:val="18"/>
                              </w:rPr>
                              <w:t>nota de fundamentare</w:t>
                            </w:r>
                          </w:p>
                          <w:p w14:paraId="5D613AB7" w14:textId="09DEAA38" w:rsidR="000F71D0" w:rsidRPr="004E7E6C" w:rsidRDefault="000F71D0" w:rsidP="00AD444D">
                            <w:pPr>
                              <w:pStyle w:val="ListParagraph"/>
                              <w:numPr>
                                <w:ilvl w:val="0"/>
                                <w:numId w:val="25"/>
                              </w:numPr>
                              <w:ind w:left="-993" w:firstLine="851"/>
                              <w:jc w:val="center"/>
                              <w:rPr>
                                <w:sz w:val="18"/>
                                <w:szCs w:val="18"/>
                              </w:rPr>
                            </w:pPr>
                            <w:r w:rsidRPr="004E7E6C">
                              <w:rPr>
                                <w:sz w:val="18"/>
                                <w:szCs w:val="18"/>
                              </w:rPr>
                              <w:t>referatul de necesitate</w:t>
                            </w:r>
                          </w:p>
                          <w:p w14:paraId="410BFACA" w14:textId="416F4FF3" w:rsidR="000F71D0" w:rsidRPr="004E7E6C" w:rsidRDefault="000F71D0" w:rsidP="00AD444D">
                            <w:pPr>
                              <w:pStyle w:val="ListParagraph"/>
                              <w:numPr>
                                <w:ilvl w:val="0"/>
                                <w:numId w:val="25"/>
                              </w:numPr>
                              <w:ind w:left="-993" w:firstLine="851"/>
                              <w:jc w:val="center"/>
                              <w:rPr>
                                <w:sz w:val="18"/>
                                <w:szCs w:val="18"/>
                              </w:rPr>
                            </w:pPr>
                            <w:r w:rsidRPr="004E7E6C">
                              <w:rPr>
                                <w:sz w:val="18"/>
                                <w:szCs w:val="18"/>
                              </w:rPr>
                              <w:t>caietul de sarcin</w:t>
                            </w:r>
                            <w:r>
                              <w:rPr>
                                <w:sz w:val="18"/>
                                <w:szCs w:val="18"/>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52320" id="_x0000_t111" coordsize="21600,21600" o:spt="111" path="m4321,l21600,,17204,21600,,21600xe">
                <v:stroke joinstyle="miter"/>
                <v:path gradientshapeok="t" o:connecttype="custom" o:connectlocs="12961,0;10800,0;2161,10800;8602,21600;10800,21600;19402,10800" textboxrect="4321,0,17204,21600"/>
              </v:shapetype>
              <v:shape id="Flowchart: Data 28" o:spid="_x0000_s1034" type="#_x0000_t111" style="position:absolute;left:0;text-align:left;margin-left:-49.55pt;margin-top:63.55pt;width:175.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" fillcolor="white [3201]" strokecolor="black [3200]" strokeweight="2pt">
                <v:textbox>
                  <w:txbxContent>
                    <w:p w14:paraId="3858D6C7" w14:textId="79CCBC1D" w:rsidR="000F71D0" w:rsidRPr="004E7E6C" w:rsidRDefault="000F71D0" w:rsidP="004E7E6C">
                      <w:pPr>
                        <w:jc w:val="center"/>
                        <w:rPr>
                          <w:sz w:val="18"/>
                          <w:szCs w:val="18"/>
                        </w:rPr>
                      </w:pPr>
                      <w:r w:rsidRPr="004E7E6C">
                        <w:rPr>
                          <w:sz w:val="18"/>
                          <w:szCs w:val="18"/>
                        </w:rPr>
                        <w:t>Compartimemtul care a identificat necesitatea</w:t>
                      </w:r>
                    </w:p>
                    <w:p w14:paraId="3E5992AE" w14:textId="0A3CE671" w:rsidR="000F71D0" w:rsidRDefault="000F71D0" w:rsidP="004E7E6C">
                      <w:pPr>
                        <w:jc w:val="center"/>
                        <w:rPr>
                          <w:sz w:val="18"/>
                          <w:szCs w:val="18"/>
                        </w:rPr>
                      </w:pPr>
                      <w:r w:rsidRPr="004E7E6C">
                        <w:rPr>
                          <w:sz w:val="18"/>
                          <w:szCs w:val="18"/>
                        </w:rPr>
                        <w:t>ȋntocmeşte</w:t>
                      </w:r>
                      <w:r>
                        <w:rPr>
                          <w:sz w:val="18"/>
                          <w:szCs w:val="18"/>
                        </w:rPr>
                        <w:t>:</w:t>
                      </w:r>
                    </w:p>
                    <w:p w14:paraId="3E34E655" w14:textId="2D6730A1" w:rsidR="000F71D0" w:rsidRPr="004E7E6C" w:rsidRDefault="000F71D0" w:rsidP="00AD444D">
                      <w:pPr>
                        <w:pStyle w:val="ListParagraph"/>
                        <w:numPr>
                          <w:ilvl w:val="0"/>
                          <w:numId w:val="25"/>
                        </w:numPr>
                        <w:ind w:left="-993" w:firstLine="851"/>
                        <w:jc w:val="center"/>
                        <w:rPr>
                          <w:sz w:val="18"/>
                          <w:szCs w:val="18"/>
                        </w:rPr>
                      </w:pPr>
                      <w:r w:rsidRPr="004E7E6C">
                        <w:rPr>
                          <w:sz w:val="18"/>
                          <w:szCs w:val="18"/>
                        </w:rPr>
                        <w:t>nota de fundamentare</w:t>
                      </w:r>
                    </w:p>
                    <w:p w14:paraId="5D613AB7" w14:textId="09DEAA38" w:rsidR="000F71D0" w:rsidRPr="004E7E6C" w:rsidRDefault="000F71D0" w:rsidP="00AD444D">
                      <w:pPr>
                        <w:pStyle w:val="ListParagraph"/>
                        <w:numPr>
                          <w:ilvl w:val="0"/>
                          <w:numId w:val="25"/>
                        </w:numPr>
                        <w:ind w:left="-993" w:firstLine="851"/>
                        <w:jc w:val="center"/>
                        <w:rPr>
                          <w:sz w:val="18"/>
                          <w:szCs w:val="18"/>
                        </w:rPr>
                      </w:pPr>
                      <w:r w:rsidRPr="004E7E6C">
                        <w:rPr>
                          <w:sz w:val="18"/>
                          <w:szCs w:val="18"/>
                        </w:rPr>
                        <w:t>referatul de necesitate</w:t>
                      </w:r>
                    </w:p>
                    <w:p w14:paraId="410BFACA" w14:textId="416F4FF3" w:rsidR="000F71D0" w:rsidRPr="004E7E6C" w:rsidRDefault="000F71D0" w:rsidP="00AD444D">
                      <w:pPr>
                        <w:pStyle w:val="ListParagraph"/>
                        <w:numPr>
                          <w:ilvl w:val="0"/>
                          <w:numId w:val="25"/>
                        </w:numPr>
                        <w:ind w:left="-993" w:firstLine="851"/>
                        <w:jc w:val="center"/>
                        <w:rPr>
                          <w:sz w:val="18"/>
                          <w:szCs w:val="18"/>
                        </w:rPr>
                      </w:pPr>
                      <w:r w:rsidRPr="004E7E6C">
                        <w:rPr>
                          <w:sz w:val="18"/>
                          <w:szCs w:val="18"/>
                        </w:rPr>
                        <w:t>caietul de sarcin</w:t>
                      </w:r>
                      <w:r>
                        <w:rPr>
                          <w:sz w:val="18"/>
                          <w:szCs w:val="18"/>
                        </w:rPr>
                        <w:t>i</w:t>
                      </w:r>
                    </w:p>
                  </w:txbxContent>
                </v:textbox>
              </v:shape>
            </w:pict>
          </mc:Fallback>
        </mc:AlternateContent>
      </w:r>
      <w:r w:rsidR="00540203" w:rsidRPr="00E21B92">
        <w:rPr>
          <w:noProof/>
          <w:color w:val="000000" w:themeColor="text1"/>
          <w:sz w:val="22"/>
          <w:szCs w:val="22"/>
          <w:lang w:val="en-GB" w:eastAsia="en-GB"/>
        </w:rPr>
        <w:drawing>
          <wp:inline distT="0" distB="0" distL="0" distR="0" wp14:anchorId="219D601E" wp14:editId="4E60BD38">
            <wp:extent cx="6509385" cy="6743700"/>
            <wp:effectExtent l="0" t="0" r="5715" b="0"/>
            <wp:docPr id="18" name="Picture 18" descr="C:\Users\Audit\Desktop\proceduri conform ME\diagrame proceduri\dp consilie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udit\Desktop\proceduri conform ME\diagrame proceduri\dp consiliere-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09385" cy="6743700"/>
                    </a:xfrm>
                    <a:prstGeom prst="rect">
                      <a:avLst/>
                    </a:prstGeom>
                    <a:noFill/>
                    <a:ln>
                      <a:noFill/>
                    </a:ln>
                  </pic:spPr>
                </pic:pic>
              </a:graphicData>
            </a:graphic>
          </wp:inline>
        </w:drawing>
      </w:r>
    </w:p>
    <w:sectPr w:rsidR="001E2058" w:rsidRPr="00E21B92" w:rsidSect="00A65C38">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110E" w14:textId="77777777" w:rsidR="00A65C38" w:rsidRDefault="00A65C38">
      <w:r>
        <w:separator/>
      </w:r>
    </w:p>
  </w:endnote>
  <w:endnote w:type="continuationSeparator" w:id="0">
    <w:p w14:paraId="6A9CBE2F" w14:textId="77777777" w:rsidR="00A65C38" w:rsidRDefault="00A6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ale Sans UI">
    <w:altName w:val="Arial Unicode M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0F71D0" w:rsidRDefault="000F71D0"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0F71D0" w:rsidRDefault="000F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0F71D0" w:rsidRPr="00043672" w:rsidRDefault="000F71D0"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0F71D0" w:rsidRPr="00733826" w:rsidRDefault="000F71D0"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0F71D0" w:rsidRPr="00733826" w:rsidRDefault="000F71D0"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0F71D0" w14:paraId="62605528" w14:textId="77777777" w:rsidTr="008C0EAE">
      <w:tc>
        <w:tcPr>
          <w:tcW w:w="4814" w:type="dxa"/>
        </w:tcPr>
        <w:p w14:paraId="123B46D4" w14:textId="54920026" w:rsidR="000F71D0" w:rsidRPr="00043672" w:rsidRDefault="000F71D0"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0F71D0" w:rsidRPr="00043672" w:rsidRDefault="000F71D0"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0F71D0" w14:paraId="1C01DE11" w14:textId="77777777" w:rsidTr="008C0EAE">
      <w:tc>
        <w:tcPr>
          <w:tcW w:w="4814" w:type="dxa"/>
        </w:tcPr>
        <w:p w14:paraId="415B49F9" w14:textId="77777777" w:rsidR="000F71D0" w:rsidRPr="008C0EAE" w:rsidRDefault="000F71D0" w:rsidP="00903CF2">
          <w:pPr>
            <w:pStyle w:val="Footer"/>
            <w:tabs>
              <w:tab w:val="clear" w:pos="4320"/>
              <w:tab w:val="clear" w:pos="8640"/>
            </w:tabs>
            <w:rPr>
              <w:iCs/>
              <w:sz w:val="16"/>
              <w:szCs w:val="16"/>
            </w:rPr>
          </w:pPr>
        </w:p>
      </w:tc>
      <w:tc>
        <w:tcPr>
          <w:tcW w:w="4814" w:type="dxa"/>
        </w:tcPr>
        <w:p w14:paraId="6631B537" w14:textId="77777777" w:rsidR="000F71D0" w:rsidRPr="008C0EAE" w:rsidRDefault="000F71D0" w:rsidP="008C0EAE">
          <w:pPr>
            <w:pStyle w:val="Footer"/>
            <w:tabs>
              <w:tab w:val="clear" w:pos="4320"/>
              <w:tab w:val="clear" w:pos="8640"/>
            </w:tabs>
            <w:jc w:val="right"/>
            <w:rPr>
              <w:iCs/>
              <w:sz w:val="16"/>
              <w:szCs w:val="16"/>
            </w:rPr>
          </w:pPr>
        </w:p>
      </w:tc>
    </w:tr>
  </w:tbl>
  <w:p w14:paraId="31C0D3B1" w14:textId="77777777" w:rsidR="000F71D0" w:rsidRDefault="000F71D0" w:rsidP="00903CF2">
    <w:pPr>
      <w:pStyle w:val="Footer"/>
      <w:tabs>
        <w:tab w:val="clear" w:pos="4320"/>
        <w:tab w:val="clear" w:pos="8640"/>
      </w:tabs>
      <w:rPr>
        <w:iCs/>
        <w:sz w:val="16"/>
        <w:szCs w:val="16"/>
      </w:rPr>
    </w:pPr>
  </w:p>
  <w:p w14:paraId="5B0BAF90" w14:textId="6F3B4776" w:rsidR="000F71D0" w:rsidRPr="008C0EAE" w:rsidRDefault="000F71D0"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A35" w14:textId="6C66E220" w:rsidR="000F71D0" w:rsidRPr="00765D91" w:rsidRDefault="000F71D0" w:rsidP="00903CF2">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Documtent de uz intern</w:t>
    </w:r>
  </w:p>
  <w:p w14:paraId="453DA0F6" w14:textId="77777777" w:rsidR="000F71D0" w:rsidRPr="00903CF2" w:rsidRDefault="000F71D0"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0F71D0" w14:paraId="277F0E03" w14:textId="77777777" w:rsidTr="008C0EAE">
      <w:tc>
        <w:tcPr>
          <w:tcW w:w="4814" w:type="dxa"/>
        </w:tcPr>
        <w:p w14:paraId="0E950411" w14:textId="3028F183" w:rsidR="000F71D0" w:rsidRPr="00043672" w:rsidRDefault="000F71D0"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05C9BDB2" w14:textId="77777777" w:rsidR="000F71D0" w:rsidRPr="00043672" w:rsidRDefault="000F71D0"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0F71D0" w14:paraId="69D8E67B" w14:textId="77777777" w:rsidTr="008C0EAE">
      <w:tc>
        <w:tcPr>
          <w:tcW w:w="4814" w:type="dxa"/>
        </w:tcPr>
        <w:p w14:paraId="50495358" w14:textId="77777777" w:rsidR="000F71D0" w:rsidRPr="008C0EAE" w:rsidRDefault="000F71D0" w:rsidP="00903CF2">
          <w:pPr>
            <w:pStyle w:val="Footer"/>
            <w:tabs>
              <w:tab w:val="clear" w:pos="4320"/>
              <w:tab w:val="clear" w:pos="8640"/>
            </w:tabs>
            <w:rPr>
              <w:iCs/>
              <w:sz w:val="16"/>
              <w:szCs w:val="16"/>
            </w:rPr>
          </w:pPr>
        </w:p>
      </w:tc>
      <w:tc>
        <w:tcPr>
          <w:tcW w:w="4814" w:type="dxa"/>
        </w:tcPr>
        <w:p w14:paraId="280F3109" w14:textId="77777777" w:rsidR="000F71D0" w:rsidRPr="008C0EAE" w:rsidRDefault="000F71D0" w:rsidP="008C0EAE">
          <w:pPr>
            <w:pStyle w:val="Footer"/>
            <w:tabs>
              <w:tab w:val="clear" w:pos="4320"/>
              <w:tab w:val="clear" w:pos="8640"/>
            </w:tabs>
            <w:jc w:val="right"/>
            <w:rPr>
              <w:iCs/>
              <w:sz w:val="16"/>
              <w:szCs w:val="16"/>
            </w:rPr>
          </w:pPr>
        </w:p>
      </w:tc>
    </w:tr>
  </w:tbl>
  <w:p w14:paraId="410EF013" w14:textId="77777777" w:rsidR="000F71D0" w:rsidRDefault="000F71D0" w:rsidP="00903CF2">
    <w:pPr>
      <w:pStyle w:val="Footer"/>
      <w:tabs>
        <w:tab w:val="clear" w:pos="4320"/>
        <w:tab w:val="clear" w:pos="8640"/>
      </w:tabs>
      <w:rPr>
        <w:iCs/>
        <w:sz w:val="16"/>
        <w:szCs w:val="16"/>
      </w:rPr>
    </w:pPr>
  </w:p>
  <w:p w14:paraId="751CD840" w14:textId="77777777" w:rsidR="000F71D0" w:rsidRPr="008C0EAE" w:rsidRDefault="000F71D0"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0F71D0" w:rsidRDefault="000F71D0"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Document de uz int</w:t>
    </w:r>
    <w:r>
      <w:rPr>
        <w:rFonts w:ascii="Arial" w:hAnsi="Arial" w:cs="Arial"/>
        <w:iCs/>
        <w:sz w:val="16"/>
        <w:szCs w:val="16"/>
      </w:rPr>
      <w:t>rern</w:t>
    </w:r>
  </w:p>
  <w:p w14:paraId="13A8CE47" w14:textId="77777777" w:rsidR="000F71D0" w:rsidRDefault="000F71D0" w:rsidP="00903CF2">
    <w:pPr>
      <w:pStyle w:val="Footer"/>
      <w:tabs>
        <w:tab w:val="clear" w:pos="4320"/>
        <w:tab w:val="clear" w:pos="8640"/>
      </w:tabs>
      <w:rPr>
        <w:iCs/>
        <w:sz w:val="16"/>
        <w:szCs w:val="16"/>
      </w:rPr>
    </w:pPr>
  </w:p>
  <w:p w14:paraId="4DFE34C3" w14:textId="77777777" w:rsidR="000F71D0" w:rsidRPr="008C0EAE" w:rsidRDefault="000F71D0"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0F71D0" w:rsidRPr="0049568C" w:rsidRDefault="000F71D0" w:rsidP="0049568C">
    <w:pPr>
      <w:pStyle w:val="Footer"/>
    </w:pPr>
  </w:p>
  <w:p w14:paraId="5362001F" w14:textId="77777777" w:rsidR="000F71D0" w:rsidRDefault="000F71D0"/>
  <w:p w14:paraId="7C9D50E7" w14:textId="77777777" w:rsidR="000F71D0" w:rsidRDefault="000F71D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0F71D0" w:rsidRPr="00704F34" w:rsidRDefault="000F71D0" w:rsidP="005336B1">
    <w:pPr>
      <w:pStyle w:val="Footer"/>
      <w:tabs>
        <w:tab w:val="clear" w:pos="4320"/>
        <w:tab w:val="clear" w:pos="8640"/>
        <w:tab w:val="left" w:pos="684"/>
        <w:tab w:val="left" w:pos="12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2097" w14:textId="77777777" w:rsidR="00A65C38" w:rsidRDefault="00A65C38">
      <w:r>
        <w:separator/>
      </w:r>
    </w:p>
  </w:footnote>
  <w:footnote w:type="continuationSeparator" w:id="0">
    <w:p w14:paraId="1E49DA8E" w14:textId="77777777" w:rsidR="00A65C38" w:rsidRDefault="00A6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5DFB" w14:textId="77777777" w:rsidR="0040487C" w:rsidRDefault="00404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4B4EB867" w:rsidR="000F71D0" w:rsidRPr="00CA3EC0" w:rsidRDefault="000F71D0" w:rsidP="00CA3EC0">
    <w:pPr>
      <w:pStyle w:val="Header"/>
      <w:jc w:val="right"/>
      <w:rPr>
        <w:b/>
        <w:bCs/>
        <w:i/>
        <w:iCs/>
      </w:rPr>
    </w:pPr>
    <w:r w:rsidRPr="00CA3EC0">
      <w:rPr>
        <w:b/>
        <w:bCs/>
        <w:i/>
        <w:iCs/>
        <w:noProof/>
        <w:lang w:val="en-GB" w:eastAsia="en-GB"/>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0F71D0" w:rsidRPr="00263BA5" w:rsidRDefault="000F71D0"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0F71D0" w:rsidRPr="00733826" w:rsidRDefault="000F71D0"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35"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_x0000_s1036"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0F71D0" w:rsidRPr="00263BA5" w:rsidRDefault="000F71D0" w:rsidP="004C63B0">
                      <w:pPr>
                        <w:jc w:val="center"/>
                        <w:rPr>
                          <w:sz w:val="18"/>
                        </w:rPr>
                      </w:pPr>
                    </w:p>
                  </w:txbxContent>
                </v:textbox>
              </v:shape>
              <v:shape id="_x0000_s1037"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0F71D0" w:rsidRPr="00733826" w:rsidRDefault="000F71D0"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157"/>
      <w:gridCol w:w="1440"/>
      <w:gridCol w:w="1293"/>
    </w:tblGrid>
    <w:tr w:rsidR="000F71D0" w:rsidRPr="00471CDE" w14:paraId="326EA66E" w14:textId="77777777" w:rsidTr="00564C1E">
      <w:trPr>
        <w:cantSplit/>
        <w:trHeight w:val="603"/>
      </w:trPr>
      <w:tc>
        <w:tcPr>
          <w:tcW w:w="1560" w:type="dxa"/>
          <w:vMerge w:val="restart"/>
          <w:tcBorders>
            <w:top w:val="single" w:sz="12" w:space="0" w:color="auto"/>
            <w:left w:val="single" w:sz="12" w:space="0" w:color="auto"/>
            <w:right w:val="single" w:sz="12" w:space="0" w:color="auto"/>
          </w:tcBorders>
          <w:vAlign w:val="center"/>
        </w:tcPr>
        <w:p w14:paraId="45D9A1FF" w14:textId="77777777" w:rsidR="000F71D0" w:rsidRPr="00471CDE" w:rsidRDefault="000F71D0" w:rsidP="009B4745">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12F58E3B" wp14:editId="715E1BD0">
                <wp:extent cx="885825" cy="762000"/>
                <wp:effectExtent l="19050" t="0" r="9525" b="0"/>
                <wp:docPr id="14"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5157" w:type="dxa"/>
          <w:tcBorders>
            <w:top w:val="single" w:sz="12" w:space="0" w:color="auto"/>
            <w:left w:val="single" w:sz="12" w:space="0" w:color="auto"/>
            <w:bottom w:val="single" w:sz="12" w:space="0" w:color="auto"/>
            <w:right w:val="single" w:sz="12" w:space="0" w:color="auto"/>
          </w:tcBorders>
          <w:vAlign w:val="center"/>
        </w:tcPr>
        <w:p w14:paraId="49287E7D" w14:textId="2898D510" w:rsidR="000F71D0" w:rsidRPr="003C7B99" w:rsidRDefault="000F71D0" w:rsidP="009B4745">
          <w:pPr>
            <w:pStyle w:val="Header"/>
            <w:jc w:val="center"/>
            <w:rPr>
              <w:b/>
              <w:bCs/>
            </w:rPr>
          </w:pPr>
          <w:r w:rsidRPr="003C7B99">
            <w:rPr>
              <w:b/>
              <w:bCs/>
            </w:rPr>
            <w:t>PROCEDURĂ OPERAȚIONALĂ</w:t>
          </w:r>
        </w:p>
      </w:tc>
      <w:tc>
        <w:tcPr>
          <w:tcW w:w="2733" w:type="dxa"/>
          <w:gridSpan w:val="2"/>
          <w:tcBorders>
            <w:top w:val="single" w:sz="12" w:space="0" w:color="auto"/>
            <w:left w:val="single" w:sz="12" w:space="0" w:color="auto"/>
            <w:right w:val="single" w:sz="12" w:space="0" w:color="auto"/>
          </w:tcBorders>
        </w:tcPr>
        <w:p w14:paraId="31896CDC" w14:textId="77777777" w:rsidR="000F71D0" w:rsidRPr="00471CDE" w:rsidRDefault="000F71D0" w:rsidP="009B4745">
          <w:pPr>
            <w:pStyle w:val="Header"/>
            <w:jc w:val="center"/>
            <w:rPr>
              <w:b/>
              <w:sz w:val="20"/>
              <w:szCs w:val="20"/>
            </w:rPr>
          </w:pPr>
          <w:r w:rsidRPr="00471CDE">
            <w:rPr>
              <w:b/>
              <w:sz w:val="20"/>
              <w:szCs w:val="20"/>
            </w:rPr>
            <w:t>Cod document</w:t>
          </w:r>
        </w:p>
        <w:p w14:paraId="0021F989" w14:textId="263827B4" w:rsidR="000F71D0" w:rsidRPr="00471CDE" w:rsidRDefault="00564C1E" w:rsidP="009B4745">
          <w:pPr>
            <w:pStyle w:val="Header"/>
            <w:jc w:val="center"/>
            <w:rPr>
              <w:b/>
              <w:bCs/>
              <w:sz w:val="20"/>
              <w:szCs w:val="20"/>
            </w:rPr>
          </w:pPr>
          <w:r>
            <w:rPr>
              <w:b/>
              <w:bCs/>
              <w:sz w:val="20"/>
              <w:szCs w:val="20"/>
            </w:rPr>
            <w:t>DGA-PO-56</w:t>
          </w:r>
        </w:p>
      </w:tc>
    </w:tr>
    <w:tr w:rsidR="000F71D0" w:rsidRPr="00471CDE" w14:paraId="37DA0AE7" w14:textId="77777777" w:rsidTr="00564C1E">
      <w:trPr>
        <w:cantSplit/>
        <w:trHeight w:val="225"/>
      </w:trPr>
      <w:tc>
        <w:tcPr>
          <w:tcW w:w="1560" w:type="dxa"/>
          <w:vMerge/>
          <w:tcBorders>
            <w:left w:val="single" w:sz="12" w:space="0" w:color="auto"/>
            <w:right w:val="single" w:sz="12" w:space="0" w:color="auto"/>
          </w:tcBorders>
        </w:tcPr>
        <w:p w14:paraId="59F3A380" w14:textId="77777777" w:rsidR="000F71D0" w:rsidRPr="00471CDE" w:rsidRDefault="000F71D0" w:rsidP="009B4745">
          <w:pPr>
            <w:rPr>
              <w:sz w:val="20"/>
              <w:szCs w:val="20"/>
            </w:rPr>
          </w:pPr>
        </w:p>
      </w:tc>
      <w:tc>
        <w:tcPr>
          <w:tcW w:w="5157" w:type="dxa"/>
          <w:vMerge w:val="restart"/>
          <w:tcBorders>
            <w:top w:val="single" w:sz="12" w:space="0" w:color="auto"/>
            <w:left w:val="single" w:sz="12" w:space="0" w:color="auto"/>
            <w:right w:val="single" w:sz="12" w:space="0" w:color="auto"/>
          </w:tcBorders>
          <w:vAlign w:val="center"/>
        </w:tcPr>
        <w:p w14:paraId="560FC170" w14:textId="67DA821C" w:rsidR="000F71D0" w:rsidRPr="00564C1E" w:rsidRDefault="00564C1E" w:rsidP="00BC5A00">
          <w:pPr>
            <w:autoSpaceDE w:val="0"/>
            <w:autoSpaceDN w:val="0"/>
            <w:adjustRightInd w:val="0"/>
            <w:jc w:val="center"/>
            <w:rPr>
              <w:b/>
              <w:sz w:val="22"/>
              <w:szCs w:val="22"/>
            </w:rPr>
          </w:pPr>
          <w:r w:rsidRPr="00564C1E">
            <w:rPr>
              <w:rFonts w:eastAsia="Times New Roman"/>
              <w:b/>
              <w:sz w:val="22"/>
              <w:szCs w:val="22"/>
            </w:rPr>
            <w:t>Organizarea şi desfăşurarea achiziţiilor  publice ce au ca obiect servicii sociale şi alte servicii specifice, prevăzute în anexa nr. 2 la legea 98/2016 privind achiziţiile publice</w:t>
          </w:r>
        </w:p>
      </w:tc>
      <w:tc>
        <w:tcPr>
          <w:tcW w:w="1440" w:type="dxa"/>
          <w:tcBorders>
            <w:top w:val="single" w:sz="12" w:space="0" w:color="auto"/>
            <w:left w:val="single" w:sz="12" w:space="0" w:color="auto"/>
            <w:bottom w:val="single" w:sz="4" w:space="0" w:color="auto"/>
            <w:right w:val="single" w:sz="4" w:space="0" w:color="auto"/>
          </w:tcBorders>
        </w:tcPr>
        <w:p w14:paraId="357CC0E0" w14:textId="77777777" w:rsidR="000F71D0" w:rsidRPr="00564C1E" w:rsidRDefault="000F71D0" w:rsidP="009B4745">
          <w:pPr>
            <w:pStyle w:val="Header"/>
            <w:rPr>
              <w:sz w:val="20"/>
              <w:szCs w:val="20"/>
            </w:rPr>
          </w:pPr>
          <w:r w:rsidRPr="00564C1E">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81078745"/>
            <w:docPartObj>
              <w:docPartGallery w:val="Page Numbers (Bottom of Page)"/>
              <w:docPartUnique/>
            </w:docPartObj>
          </w:sdtPr>
          <w:sdtEndPr>
            <w:rPr>
              <w:b/>
              <w:bCs/>
              <w:noProof/>
            </w:rPr>
          </w:sdtEndPr>
          <w:sdtContent>
            <w:p w14:paraId="0E002D64" w14:textId="128F939F" w:rsidR="000F71D0" w:rsidRPr="00564C1E" w:rsidRDefault="000F71D0" w:rsidP="009B4745">
              <w:pPr>
                <w:pStyle w:val="Footer"/>
                <w:rPr>
                  <w:b/>
                  <w:bCs/>
                  <w:sz w:val="20"/>
                  <w:szCs w:val="20"/>
                </w:rPr>
              </w:pPr>
              <w:r w:rsidRPr="00564C1E">
                <w:rPr>
                  <w:sz w:val="20"/>
                  <w:szCs w:val="20"/>
                </w:rPr>
                <w:fldChar w:fldCharType="begin"/>
              </w:r>
              <w:r w:rsidRPr="00564C1E">
                <w:rPr>
                  <w:sz w:val="20"/>
                  <w:szCs w:val="20"/>
                </w:rPr>
                <w:instrText xml:space="preserve"> PAGE   \* MERGEFORMAT </w:instrText>
              </w:r>
              <w:r w:rsidRPr="00564C1E">
                <w:rPr>
                  <w:sz w:val="20"/>
                  <w:szCs w:val="20"/>
                </w:rPr>
                <w:fldChar w:fldCharType="separate"/>
              </w:r>
              <w:r w:rsidRPr="00564C1E">
                <w:rPr>
                  <w:noProof/>
                  <w:sz w:val="20"/>
                  <w:szCs w:val="20"/>
                </w:rPr>
                <w:t>9</w:t>
              </w:r>
              <w:r w:rsidRPr="00564C1E">
                <w:rPr>
                  <w:noProof/>
                  <w:sz w:val="20"/>
                  <w:szCs w:val="20"/>
                </w:rPr>
                <w:fldChar w:fldCharType="end"/>
              </w:r>
              <w:r w:rsidRPr="00564C1E">
                <w:rPr>
                  <w:noProof/>
                  <w:sz w:val="20"/>
                  <w:szCs w:val="20"/>
                </w:rPr>
                <w:t>/</w:t>
              </w:r>
              <w:r w:rsidRPr="00564C1E">
                <w:rPr>
                  <w:noProof/>
                  <w:sz w:val="20"/>
                  <w:szCs w:val="20"/>
                </w:rPr>
                <w:fldChar w:fldCharType="begin"/>
              </w:r>
              <w:r w:rsidRPr="00564C1E">
                <w:rPr>
                  <w:noProof/>
                  <w:sz w:val="20"/>
                  <w:szCs w:val="20"/>
                </w:rPr>
                <w:instrText xml:space="preserve"> NUMPAGES   \* MERGEFORMAT </w:instrText>
              </w:r>
              <w:r w:rsidRPr="00564C1E">
                <w:rPr>
                  <w:noProof/>
                  <w:sz w:val="20"/>
                  <w:szCs w:val="20"/>
                </w:rPr>
                <w:fldChar w:fldCharType="separate"/>
              </w:r>
              <w:r w:rsidRPr="00564C1E">
                <w:rPr>
                  <w:noProof/>
                  <w:sz w:val="20"/>
                  <w:szCs w:val="20"/>
                </w:rPr>
                <w:t>26</w:t>
              </w:r>
              <w:r w:rsidRPr="00564C1E">
                <w:rPr>
                  <w:noProof/>
                  <w:sz w:val="20"/>
                  <w:szCs w:val="20"/>
                </w:rPr>
                <w:fldChar w:fldCharType="end"/>
              </w:r>
            </w:p>
          </w:sdtContent>
        </w:sdt>
      </w:tc>
    </w:tr>
    <w:tr w:rsidR="000F71D0" w:rsidRPr="00471CDE" w14:paraId="65E0B518" w14:textId="77777777" w:rsidTr="00564C1E">
      <w:trPr>
        <w:cantSplit/>
        <w:trHeight w:val="225"/>
      </w:trPr>
      <w:tc>
        <w:tcPr>
          <w:tcW w:w="1560" w:type="dxa"/>
          <w:vMerge/>
          <w:tcBorders>
            <w:left w:val="single" w:sz="12" w:space="0" w:color="auto"/>
            <w:right w:val="single" w:sz="12" w:space="0" w:color="auto"/>
          </w:tcBorders>
        </w:tcPr>
        <w:p w14:paraId="42E114E3" w14:textId="77777777" w:rsidR="000F71D0" w:rsidRPr="00471CDE" w:rsidRDefault="000F71D0" w:rsidP="009B4745">
          <w:pPr>
            <w:rPr>
              <w:sz w:val="20"/>
              <w:szCs w:val="20"/>
            </w:rPr>
          </w:pPr>
        </w:p>
      </w:tc>
      <w:tc>
        <w:tcPr>
          <w:tcW w:w="5157" w:type="dxa"/>
          <w:vMerge/>
          <w:tcBorders>
            <w:left w:val="single" w:sz="12" w:space="0" w:color="auto"/>
            <w:right w:val="single" w:sz="12" w:space="0" w:color="auto"/>
          </w:tcBorders>
        </w:tcPr>
        <w:p w14:paraId="4FEB218E" w14:textId="77777777" w:rsidR="000F71D0" w:rsidRPr="00564C1E" w:rsidRDefault="000F71D0" w:rsidP="009B4745">
          <w:pPr>
            <w:pStyle w:val="Header"/>
            <w:jc w:val="center"/>
            <w:rPr>
              <w:b/>
              <w:bCs/>
              <w:sz w:val="20"/>
              <w:szCs w:val="20"/>
            </w:rPr>
          </w:pPr>
        </w:p>
      </w:tc>
      <w:tc>
        <w:tcPr>
          <w:tcW w:w="1440" w:type="dxa"/>
          <w:tcBorders>
            <w:top w:val="single" w:sz="4" w:space="0" w:color="auto"/>
            <w:left w:val="single" w:sz="12" w:space="0" w:color="auto"/>
            <w:bottom w:val="single" w:sz="4" w:space="0" w:color="auto"/>
            <w:right w:val="single" w:sz="4" w:space="0" w:color="auto"/>
          </w:tcBorders>
        </w:tcPr>
        <w:p w14:paraId="0A731D4E" w14:textId="77777777" w:rsidR="000F71D0" w:rsidRPr="00564C1E" w:rsidRDefault="000F71D0" w:rsidP="009B4745">
          <w:pPr>
            <w:pStyle w:val="Header"/>
            <w:rPr>
              <w:sz w:val="20"/>
              <w:szCs w:val="20"/>
            </w:rPr>
          </w:pPr>
          <w:r w:rsidRPr="00564C1E">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7D37EF35" w14:textId="1EE64401" w:rsidR="000F71D0" w:rsidRPr="00564C1E" w:rsidRDefault="00564C1E" w:rsidP="009B4745">
          <w:pPr>
            <w:pStyle w:val="Header"/>
            <w:rPr>
              <w:sz w:val="20"/>
              <w:szCs w:val="20"/>
            </w:rPr>
          </w:pPr>
          <w:r w:rsidRPr="00564C1E">
            <w:rPr>
              <w:sz w:val="20"/>
              <w:szCs w:val="20"/>
            </w:rPr>
            <w:t>15.02.2024</w:t>
          </w:r>
        </w:p>
      </w:tc>
    </w:tr>
    <w:tr w:rsidR="000F71D0" w:rsidRPr="00471CDE" w14:paraId="6B28B005" w14:textId="77777777" w:rsidTr="00564C1E">
      <w:trPr>
        <w:cantSplit/>
        <w:trHeight w:val="165"/>
      </w:trPr>
      <w:tc>
        <w:tcPr>
          <w:tcW w:w="1560" w:type="dxa"/>
          <w:vMerge/>
          <w:tcBorders>
            <w:left w:val="single" w:sz="12" w:space="0" w:color="auto"/>
            <w:bottom w:val="single" w:sz="12" w:space="0" w:color="auto"/>
            <w:right w:val="single" w:sz="12" w:space="0" w:color="auto"/>
          </w:tcBorders>
        </w:tcPr>
        <w:p w14:paraId="789048D6" w14:textId="77777777" w:rsidR="000F71D0" w:rsidRPr="00471CDE" w:rsidRDefault="000F71D0" w:rsidP="009B4745">
          <w:pPr>
            <w:rPr>
              <w:sz w:val="20"/>
              <w:szCs w:val="20"/>
            </w:rPr>
          </w:pPr>
        </w:p>
      </w:tc>
      <w:tc>
        <w:tcPr>
          <w:tcW w:w="5157" w:type="dxa"/>
          <w:vMerge/>
          <w:tcBorders>
            <w:left w:val="single" w:sz="12" w:space="0" w:color="auto"/>
            <w:bottom w:val="single" w:sz="12" w:space="0" w:color="auto"/>
            <w:right w:val="single" w:sz="12" w:space="0" w:color="auto"/>
          </w:tcBorders>
        </w:tcPr>
        <w:p w14:paraId="524721E4" w14:textId="77777777" w:rsidR="000F71D0" w:rsidRPr="00564C1E" w:rsidRDefault="000F71D0" w:rsidP="009B4745">
          <w:pPr>
            <w:pStyle w:val="Header"/>
            <w:jc w:val="center"/>
            <w:rPr>
              <w:b/>
              <w:bCs/>
              <w:sz w:val="20"/>
              <w:szCs w:val="20"/>
            </w:rPr>
          </w:pPr>
        </w:p>
      </w:tc>
      <w:tc>
        <w:tcPr>
          <w:tcW w:w="1440" w:type="dxa"/>
          <w:tcBorders>
            <w:top w:val="single" w:sz="4" w:space="0" w:color="auto"/>
            <w:left w:val="single" w:sz="12" w:space="0" w:color="auto"/>
            <w:bottom w:val="single" w:sz="12" w:space="0" w:color="auto"/>
            <w:right w:val="single" w:sz="4" w:space="0" w:color="auto"/>
          </w:tcBorders>
          <w:vAlign w:val="center"/>
        </w:tcPr>
        <w:p w14:paraId="0DEC1441" w14:textId="77777777" w:rsidR="000F71D0" w:rsidRPr="00564C1E" w:rsidRDefault="000F71D0" w:rsidP="009B4745">
          <w:pPr>
            <w:pStyle w:val="Header"/>
            <w:rPr>
              <w:sz w:val="20"/>
              <w:szCs w:val="20"/>
            </w:rPr>
          </w:pPr>
          <w:r w:rsidRPr="00564C1E">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34D1AEB9" w14:textId="1306D3EF" w:rsidR="000F71D0" w:rsidRPr="00564C1E" w:rsidRDefault="000F71D0" w:rsidP="009B4745">
          <w:pPr>
            <w:pStyle w:val="Header"/>
            <w:rPr>
              <w:sz w:val="20"/>
              <w:szCs w:val="20"/>
            </w:rPr>
          </w:pPr>
          <w:r w:rsidRPr="00564C1E">
            <w:rPr>
              <w:sz w:val="20"/>
              <w:szCs w:val="20"/>
              <w:u w:val="single"/>
            </w:rPr>
            <w:t>1</w:t>
          </w:r>
          <w:r w:rsidRPr="00564C1E">
            <w:rPr>
              <w:sz w:val="20"/>
              <w:szCs w:val="20"/>
            </w:rPr>
            <w:t xml:space="preserve"> / </w:t>
          </w:r>
          <w:r w:rsidRPr="00564C1E">
            <w:rPr>
              <w:sz w:val="20"/>
              <w:szCs w:val="20"/>
              <w:u w:val="single"/>
            </w:rPr>
            <w:t>0</w:t>
          </w:r>
          <w:r w:rsidRPr="00564C1E">
            <w:rPr>
              <w:sz w:val="20"/>
              <w:szCs w:val="20"/>
            </w:rPr>
            <w:t xml:space="preserve"> 1 2 3</w:t>
          </w:r>
        </w:p>
      </w:tc>
    </w:tr>
  </w:tbl>
  <w:p w14:paraId="514CF304" w14:textId="77777777" w:rsidR="000F71D0" w:rsidRDefault="000F71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620"/>
      <w:gridCol w:w="1293"/>
    </w:tblGrid>
    <w:tr w:rsidR="000F71D0" w:rsidRPr="00471CDE" w14:paraId="37310E85" w14:textId="77777777" w:rsidTr="00564C1E">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0F71D0" w:rsidRPr="00471CDE" w:rsidRDefault="000F71D0" w:rsidP="003C7B99">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0BEEFC17" wp14:editId="6A49AFBB">
                <wp:extent cx="885825" cy="762000"/>
                <wp:effectExtent l="19050" t="0" r="9525" b="0"/>
                <wp:docPr id="8" name="Picture 8"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1C8C501C" w14:textId="77777777" w:rsidR="000F71D0" w:rsidRPr="003C7B99" w:rsidRDefault="000F71D0" w:rsidP="003C7B99">
          <w:pPr>
            <w:pStyle w:val="Header"/>
            <w:jc w:val="center"/>
            <w:rPr>
              <w:b/>
              <w:bCs/>
            </w:rPr>
          </w:pPr>
          <w:r w:rsidRPr="003C7B99">
            <w:rPr>
              <w:b/>
              <w:bCs/>
            </w:rPr>
            <w:t>PROCEDURĂ OPERAȚIONALĂ</w:t>
          </w:r>
        </w:p>
      </w:tc>
      <w:tc>
        <w:tcPr>
          <w:tcW w:w="2913" w:type="dxa"/>
          <w:gridSpan w:val="2"/>
          <w:tcBorders>
            <w:top w:val="single" w:sz="12" w:space="0" w:color="auto"/>
            <w:left w:val="single" w:sz="12" w:space="0" w:color="auto"/>
            <w:right w:val="single" w:sz="12" w:space="0" w:color="auto"/>
          </w:tcBorders>
        </w:tcPr>
        <w:p w14:paraId="4DEA118F" w14:textId="77777777" w:rsidR="000F71D0" w:rsidRPr="00471CDE" w:rsidRDefault="000F71D0" w:rsidP="003C7B99">
          <w:pPr>
            <w:pStyle w:val="Header"/>
            <w:jc w:val="center"/>
            <w:rPr>
              <w:b/>
              <w:sz w:val="20"/>
              <w:szCs w:val="20"/>
            </w:rPr>
          </w:pPr>
          <w:r w:rsidRPr="00471CDE">
            <w:rPr>
              <w:b/>
              <w:sz w:val="20"/>
              <w:szCs w:val="20"/>
            </w:rPr>
            <w:t>Cod document</w:t>
          </w:r>
        </w:p>
        <w:p w14:paraId="27B072CE" w14:textId="0D55B324" w:rsidR="000F71D0" w:rsidRPr="00471CDE" w:rsidRDefault="000F71D0" w:rsidP="003C7B99">
          <w:pPr>
            <w:pStyle w:val="Header"/>
            <w:jc w:val="center"/>
            <w:rPr>
              <w:b/>
              <w:bCs/>
              <w:sz w:val="20"/>
              <w:szCs w:val="20"/>
            </w:rPr>
          </w:pPr>
          <w:r>
            <w:rPr>
              <w:b/>
              <w:bCs/>
              <w:sz w:val="20"/>
              <w:szCs w:val="20"/>
            </w:rPr>
            <w:t>DGA-PO-5</w:t>
          </w:r>
          <w:r w:rsidR="00564C1E">
            <w:rPr>
              <w:b/>
              <w:bCs/>
              <w:sz w:val="20"/>
              <w:szCs w:val="20"/>
            </w:rPr>
            <w:t>6</w:t>
          </w:r>
        </w:p>
      </w:tc>
    </w:tr>
    <w:tr w:rsidR="000F71D0" w:rsidRPr="00471CDE" w14:paraId="7671CD54" w14:textId="77777777" w:rsidTr="00564C1E">
      <w:trPr>
        <w:cantSplit/>
        <w:trHeight w:val="225"/>
      </w:trPr>
      <w:tc>
        <w:tcPr>
          <w:tcW w:w="1560" w:type="dxa"/>
          <w:vMerge/>
          <w:tcBorders>
            <w:left w:val="single" w:sz="12" w:space="0" w:color="auto"/>
            <w:right w:val="single" w:sz="12" w:space="0" w:color="auto"/>
          </w:tcBorders>
        </w:tcPr>
        <w:p w14:paraId="7006DB4E" w14:textId="77777777" w:rsidR="000F71D0" w:rsidRPr="00471CDE" w:rsidRDefault="000F71D0" w:rsidP="003C7B99">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52183B1E" w14:textId="756E0C3B" w:rsidR="000F71D0" w:rsidRPr="003C7B99" w:rsidRDefault="00564C1E" w:rsidP="003C7B99">
          <w:pPr>
            <w:autoSpaceDE w:val="0"/>
            <w:autoSpaceDN w:val="0"/>
            <w:adjustRightInd w:val="0"/>
            <w:jc w:val="center"/>
            <w:rPr>
              <w:b/>
            </w:rPr>
          </w:pPr>
          <w:r w:rsidRPr="00564C1E">
            <w:rPr>
              <w:rFonts w:eastAsia="Times New Roman"/>
              <w:b/>
              <w:sz w:val="22"/>
              <w:szCs w:val="22"/>
            </w:rPr>
            <w:t>Organizarea şi desfăşurarea achiziţiilor  publice ce au ca obiect servicii sociale şi alte servicii specifice, prevăzute în anexa nr. 2 la legea 98/2016 privind achiziţiile publice</w:t>
          </w:r>
        </w:p>
      </w:tc>
      <w:tc>
        <w:tcPr>
          <w:tcW w:w="1620" w:type="dxa"/>
          <w:tcBorders>
            <w:top w:val="single" w:sz="12" w:space="0" w:color="auto"/>
            <w:left w:val="single" w:sz="12" w:space="0" w:color="auto"/>
            <w:bottom w:val="single" w:sz="4" w:space="0" w:color="auto"/>
            <w:right w:val="single" w:sz="4" w:space="0" w:color="auto"/>
          </w:tcBorders>
        </w:tcPr>
        <w:p w14:paraId="06A0CA70" w14:textId="77777777" w:rsidR="000F71D0" w:rsidRPr="00471CDE" w:rsidRDefault="000F71D0" w:rsidP="003C7B99">
          <w:pPr>
            <w:pStyle w:val="Header"/>
            <w:rPr>
              <w:sz w:val="20"/>
              <w:szCs w:val="20"/>
            </w:rPr>
          </w:pPr>
          <w:r w:rsidRPr="00471CDE">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53EA60D9" w:rsidR="000F71D0" w:rsidRPr="00471CDE" w:rsidRDefault="000F71D0" w:rsidP="003C7B9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615F09">
                <w:rPr>
                  <w:noProof/>
                  <w:sz w:val="20"/>
                  <w:szCs w:val="20"/>
                </w:rPr>
                <w:t>20</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615F09">
                <w:rPr>
                  <w:noProof/>
                  <w:sz w:val="20"/>
                  <w:szCs w:val="20"/>
                </w:rPr>
                <w:t>20</w:t>
              </w:r>
              <w:r w:rsidRPr="00471CDE">
                <w:rPr>
                  <w:noProof/>
                  <w:sz w:val="20"/>
                  <w:szCs w:val="20"/>
                </w:rPr>
                <w:fldChar w:fldCharType="end"/>
              </w:r>
            </w:p>
          </w:sdtContent>
        </w:sdt>
      </w:tc>
    </w:tr>
    <w:tr w:rsidR="000F71D0" w:rsidRPr="00471CDE" w14:paraId="34783425" w14:textId="77777777" w:rsidTr="00564C1E">
      <w:trPr>
        <w:cantSplit/>
        <w:trHeight w:val="225"/>
      </w:trPr>
      <w:tc>
        <w:tcPr>
          <w:tcW w:w="1560" w:type="dxa"/>
          <w:vMerge/>
          <w:tcBorders>
            <w:left w:val="single" w:sz="12" w:space="0" w:color="auto"/>
            <w:right w:val="single" w:sz="12" w:space="0" w:color="auto"/>
          </w:tcBorders>
        </w:tcPr>
        <w:p w14:paraId="06DF1198" w14:textId="77777777" w:rsidR="000F71D0" w:rsidRPr="00471CDE" w:rsidRDefault="000F71D0" w:rsidP="003C7B99">
          <w:pPr>
            <w:rPr>
              <w:sz w:val="20"/>
              <w:szCs w:val="20"/>
            </w:rPr>
          </w:pPr>
        </w:p>
      </w:tc>
      <w:tc>
        <w:tcPr>
          <w:tcW w:w="4977" w:type="dxa"/>
          <w:vMerge/>
          <w:tcBorders>
            <w:left w:val="single" w:sz="12" w:space="0" w:color="auto"/>
            <w:right w:val="single" w:sz="12" w:space="0" w:color="auto"/>
          </w:tcBorders>
        </w:tcPr>
        <w:p w14:paraId="36B2B449" w14:textId="77777777" w:rsidR="000F71D0" w:rsidRPr="00471CDE" w:rsidRDefault="000F71D0" w:rsidP="003C7B99">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00BB139D" w14:textId="77777777" w:rsidR="000F71D0" w:rsidRPr="00471CDE" w:rsidRDefault="000F71D0" w:rsidP="003C7B99">
          <w:pPr>
            <w:pStyle w:val="Header"/>
            <w:rPr>
              <w:sz w:val="20"/>
              <w:szCs w:val="20"/>
            </w:rPr>
          </w:pPr>
          <w:r w:rsidRPr="00471CDE">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23EC1F44" w14:textId="0C043C08" w:rsidR="000F71D0" w:rsidRPr="003C7B99" w:rsidRDefault="00564C1E" w:rsidP="003C7B99">
          <w:pPr>
            <w:pStyle w:val="Header"/>
            <w:rPr>
              <w:color w:val="00B050"/>
              <w:sz w:val="20"/>
              <w:szCs w:val="20"/>
            </w:rPr>
          </w:pPr>
          <w:r>
            <w:rPr>
              <w:color w:val="000000" w:themeColor="text1"/>
              <w:sz w:val="20"/>
              <w:szCs w:val="20"/>
            </w:rPr>
            <w:t>15.02.2024</w:t>
          </w:r>
        </w:p>
      </w:tc>
    </w:tr>
    <w:tr w:rsidR="000F71D0" w:rsidRPr="00471CDE" w14:paraId="669F64E8" w14:textId="77777777" w:rsidTr="00564C1E">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0F71D0" w:rsidRPr="00471CDE" w:rsidRDefault="000F71D0" w:rsidP="003C7B99">
          <w:pPr>
            <w:rPr>
              <w:sz w:val="20"/>
              <w:szCs w:val="20"/>
            </w:rPr>
          </w:pPr>
        </w:p>
      </w:tc>
      <w:tc>
        <w:tcPr>
          <w:tcW w:w="4977" w:type="dxa"/>
          <w:vMerge/>
          <w:tcBorders>
            <w:left w:val="single" w:sz="12" w:space="0" w:color="auto"/>
            <w:bottom w:val="single" w:sz="12" w:space="0" w:color="auto"/>
            <w:right w:val="single" w:sz="12" w:space="0" w:color="auto"/>
          </w:tcBorders>
        </w:tcPr>
        <w:p w14:paraId="65B91139" w14:textId="77777777" w:rsidR="000F71D0" w:rsidRPr="00471CDE" w:rsidRDefault="000F71D0" w:rsidP="003C7B99">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07D6A0CD" w14:textId="77777777" w:rsidR="000F71D0" w:rsidRPr="00471CDE" w:rsidRDefault="000F71D0" w:rsidP="003C7B99">
          <w:pPr>
            <w:pStyle w:val="Header"/>
            <w:rPr>
              <w:sz w:val="20"/>
              <w:szCs w:val="20"/>
            </w:rPr>
          </w:pPr>
          <w:r w:rsidRPr="00471CDE">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4FE3862E" w14:textId="77777777" w:rsidR="000F71D0" w:rsidRPr="00471CDE" w:rsidRDefault="000F71D0" w:rsidP="003C7B99">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816A6BB" w14:textId="77777777" w:rsidR="000F71D0" w:rsidRDefault="000F71D0">
    <w:pPr>
      <w:pStyle w:val="Header"/>
      <w:rPr>
        <w:rFonts w:ascii="Arial" w:hAnsi="Arial" w:cs="Arial"/>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77"/>
      <w:gridCol w:w="1620"/>
      <w:gridCol w:w="1293"/>
    </w:tblGrid>
    <w:tr w:rsidR="000F71D0" w:rsidRPr="00471CDE" w14:paraId="0EECEED2" w14:textId="77777777" w:rsidTr="0040487C">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0F71D0" w:rsidRPr="00471CDE" w:rsidRDefault="000F71D0" w:rsidP="009B4745">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507AB032" wp14:editId="0DC651F9">
                <wp:extent cx="885825" cy="762000"/>
                <wp:effectExtent l="19050" t="0" r="9525" b="0"/>
                <wp:docPr id="369380268" name="Picture 36938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77" w:type="dxa"/>
          <w:tcBorders>
            <w:top w:val="single" w:sz="12" w:space="0" w:color="auto"/>
            <w:left w:val="single" w:sz="12" w:space="0" w:color="auto"/>
            <w:bottom w:val="single" w:sz="12" w:space="0" w:color="auto"/>
            <w:right w:val="single" w:sz="12" w:space="0" w:color="auto"/>
          </w:tcBorders>
          <w:vAlign w:val="center"/>
        </w:tcPr>
        <w:p w14:paraId="791B15C1" w14:textId="77777777" w:rsidR="000F71D0" w:rsidRPr="003C7B99" w:rsidRDefault="000F71D0" w:rsidP="009B4745">
          <w:pPr>
            <w:pStyle w:val="Header"/>
            <w:jc w:val="center"/>
            <w:rPr>
              <w:b/>
              <w:bCs/>
            </w:rPr>
          </w:pPr>
          <w:r w:rsidRPr="003C7B99">
            <w:rPr>
              <w:b/>
              <w:bCs/>
            </w:rPr>
            <w:t>PROCEDURĂ OPERAȚIONALĂ</w:t>
          </w:r>
        </w:p>
      </w:tc>
      <w:tc>
        <w:tcPr>
          <w:tcW w:w="2913" w:type="dxa"/>
          <w:gridSpan w:val="2"/>
          <w:tcBorders>
            <w:top w:val="single" w:sz="12" w:space="0" w:color="auto"/>
            <w:left w:val="single" w:sz="12" w:space="0" w:color="auto"/>
            <w:right w:val="single" w:sz="12" w:space="0" w:color="auto"/>
          </w:tcBorders>
        </w:tcPr>
        <w:p w14:paraId="1F1E860D" w14:textId="77777777" w:rsidR="000F71D0" w:rsidRPr="00471CDE" w:rsidRDefault="000F71D0" w:rsidP="009B4745">
          <w:pPr>
            <w:pStyle w:val="Header"/>
            <w:jc w:val="center"/>
            <w:rPr>
              <w:b/>
              <w:sz w:val="20"/>
              <w:szCs w:val="20"/>
            </w:rPr>
          </w:pPr>
          <w:r w:rsidRPr="00471CDE">
            <w:rPr>
              <w:b/>
              <w:sz w:val="20"/>
              <w:szCs w:val="20"/>
            </w:rPr>
            <w:t>Cod document</w:t>
          </w:r>
        </w:p>
        <w:p w14:paraId="71095ACA" w14:textId="35C38816" w:rsidR="000F71D0" w:rsidRPr="00471CDE" w:rsidRDefault="00564C1E" w:rsidP="009B4745">
          <w:pPr>
            <w:pStyle w:val="Header"/>
            <w:jc w:val="center"/>
            <w:rPr>
              <w:b/>
              <w:bCs/>
              <w:sz w:val="20"/>
              <w:szCs w:val="20"/>
            </w:rPr>
          </w:pPr>
          <w:r>
            <w:rPr>
              <w:b/>
              <w:bCs/>
              <w:sz w:val="20"/>
              <w:szCs w:val="20"/>
            </w:rPr>
            <w:t>DGA</w:t>
          </w:r>
          <w:r w:rsidR="0040487C">
            <w:rPr>
              <w:b/>
              <w:bCs/>
              <w:sz w:val="20"/>
              <w:szCs w:val="20"/>
            </w:rPr>
            <w:t>-PO-56</w:t>
          </w:r>
        </w:p>
      </w:tc>
    </w:tr>
    <w:tr w:rsidR="000F71D0" w:rsidRPr="00471CDE" w14:paraId="09086D8F" w14:textId="77777777" w:rsidTr="0040487C">
      <w:trPr>
        <w:cantSplit/>
        <w:trHeight w:val="225"/>
      </w:trPr>
      <w:tc>
        <w:tcPr>
          <w:tcW w:w="1560" w:type="dxa"/>
          <w:vMerge/>
          <w:tcBorders>
            <w:left w:val="single" w:sz="12" w:space="0" w:color="auto"/>
            <w:right w:val="single" w:sz="12" w:space="0" w:color="auto"/>
          </w:tcBorders>
        </w:tcPr>
        <w:p w14:paraId="3292B672" w14:textId="77777777" w:rsidR="000F71D0" w:rsidRPr="00471CDE" w:rsidRDefault="000F71D0" w:rsidP="009B4745">
          <w:pPr>
            <w:rPr>
              <w:sz w:val="20"/>
              <w:szCs w:val="20"/>
            </w:rPr>
          </w:pPr>
        </w:p>
      </w:tc>
      <w:tc>
        <w:tcPr>
          <w:tcW w:w="4977" w:type="dxa"/>
          <w:vMerge w:val="restart"/>
          <w:tcBorders>
            <w:top w:val="single" w:sz="12" w:space="0" w:color="auto"/>
            <w:left w:val="single" w:sz="12" w:space="0" w:color="auto"/>
            <w:right w:val="single" w:sz="12" w:space="0" w:color="auto"/>
          </w:tcBorders>
          <w:vAlign w:val="center"/>
        </w:tcPr>
        <w:p w14:paraId="416E0A2E" w14:textId="0B761CBB" w:rsidR="000F71D0" w:rsidRPr="00C43070" w:rsidRDefault="00564C1E" w:rsidP="00BC5A00">
          <w:pPr>
            <w:autoSpaceDE w:val="0"/>
            <w:autoSpaceDN w:val="0"/>
            <w:adjustRightInd w:val="0"/>
            <w:jc w:val="center"/>
            <w:rPr>
              <w:b/>
            </w:rPr>
          </w:pPr>
          <w:r w:rsidRPr="00564C1E">
            <w:rPr>
              <w:rFonts w:eastAsia="Times New Roman"/>
              <w:b/>
              <w:sz w:val="22"/>
              <w:szCs w:val="22"/>
            </w:rPr>
            <w:t>Organizarea şi desfăşurarea achiziţiilor  publice ce au ca obiect servicii sociale şi alte servicii specifice, prevăzute în anexa nr. 2 la legea 98/2016 privind achiziţiile publice</w:t>
          </w:r>
        </w:p>
      </w:tc>
      <w:tc>
        <w:tcPr>
          <w:tcW w:w="1620" w:type="dxa"/>
          <w:tcBorders>
            <w:top w:val="single" w:sz="12" w:space="0" w:color="auto"/>
            <w:left w:val="single" w:sz="12" w:space="0" w:color="auto"/>
            <w:bottom w:val="single" w:sz="4" w:space="0" w:color="auto"/>
            <w:right w:val="single" w:sz="4" w:space="0" w:color="auto"/>
          </w:tcBorders>
        </w:tcPr>
        <w:p w14:paraId="35896D97" w14:textId="77777777" w:rsidR="000F71D0" w:rsidRPr="00C43070" w:rsidRDefault="000F71D0" w:rsidP="009B4745">
          <w:pPr>
            <w:pStyle w:val="Header"/>
            <w:rPr>
              <w:sz w:val="20"/>
              <w:szCs w:val="20"/>
            </w:rPr>
          </w:pPr>
          <w:r w:rsidRPr="00C43070">
            <w:rPr>
              <w:sz w:val="20"/>
              <w:szCs w:val="20"/>
            </w:rPr>
            <w:t>Pag./Total pag.</w:t>
          </w:r>
        </w:p>
      </w:tc>
      <w:tc>
        <w:tcPr>
          <w:tcW w:w="1293"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noProof/>
            </w:rPr>
          </w:sdtEndPr>
          <w:sdtContent>
            <w:p w14:paraId="743DFC64" w14:textId="7AF151E9" w:rsidR="000F71D0" w:rsidRPr="00C43070" w:rsidRDefault="000F71D0" w:rsidP="009B4745">
              <w:pPr>
                <w:pStyle w:val="Footer"/>
                <w:rPr>
                  <w:b/>
                  <w:bCs/>
                  <w:sz w:val="20"/>
                  <w:szCs w:val="20"/>
                </w:rPr>
              </w:pPr>
              <w:r w:rsidRPr="00C43070">
                <w:rPr>
                  <w:sz w:val="20"/>
                  <w:szCs w:val="20"/>
                </w:rPr>
                <w:fldChar w:fldCharType="begin"/>
              </w:r>
              <w:r w:rsidRPr="00C43070">
                <w:rPr>
                  <w:sz w:val="20"/>
                  <w:szCs w:val="20"/>
                </w:rPr>
                <w:instrText xml:space="preserve"> PAGE   \* MERGEFORMAT </w:instrText>
              </w:r>
              <w:r w:rsidRPr="00C43070">
                <w:rPr>
                  <w:sz w:val="20"/>
                  <w:szCs w:val="20"/>
                </w:rPr>
                <w:fldChar w:fldCharType="separate"/>
              </w:r>
              <w:r w:rsidR="00615F09">
                <w:rPr>
                  <w:noProof/>
                  <w:sz w:val="20"/>
                  <w:szCs w:val="20"/>
                </w:rPr>
                <w:t>15</w:t>
              </w:r>
              <w:r w:rsidRPr="00C43070">
                <w:rPr>
                  <w:noProof/>
                  <w:sz w:val="20"/>
                  <w:szCs w:val="20"/>
                </w:rPr>
                <w:fldChar w:fldCharType="end"/>
              </w:r>
              <w:r w:rsidRPr="00C43070">
                <w:rPr>
                  <w:noProof/>
                  <w:sz w:val="20"/>
                  <w:szCs w:val="20"/>
                </w:rPr>
                <w:t>/</w:t>
              </w:r>
              <w:r w:rsidRPr="00C43070">
                <w:rPr>
                  <w:noProof/>
                  <w:sz w:val="20"/>
                  <w:szCs w:val="20"/>
                </w:rPr>
                <w:fldChar w:fldCharType="begin"/>
              </w:r>
              <w:r w:rsidRPr="00C43070">
                <w:rPr>
                  <w:noProof/>
                  <w:sz w:val="20"/>
                  <w:szCs w:val="20"/>
                </w:rPr>
                <w:instrText xml:space="preserve"> NUMPAGES   \* MERGEFORMAT </w:instrText>
              </w:r>
              <w:r w:rsidRPr="00C43070">
                <w:rPr>
                  <w:noProof/>
                  <w:sz w:val="20"/>
                  <w:szCs w:val="20"/>
                </w:rPr>
                <w:fldChar w:fldCharType="separate"/>
              </w:r>
              <w:r w:rsidR="00615F09">
                <w:rPr>
                  <w:noProof/>
                  <w:sz w:val="20"/>
                  <w:szCs w:val="20"/>
                </w:rPr>
                <w:t>20</w:t>
              </w:r>
              <w:r w:rsidRPr="00C43070">
                <w:rPr>
                  <w:noProof/>
                  <w:sz w:val="20"/>
                  <w:szCs w:val="20"/>
                </w:rPr>
                <w:fldChar w:fldCharType="end"/>
              </w:r>
            </w:p>
          </w:sdtContent>
        </w:sdt>
      </w:tc>
    </w:tr>
    <w:tr w:rsidR="000F71D0" w:rsidRPr="00471CDE" w14:paraId="09C8FBF7" w14:textId="77777777" w:rsidTr="0040487C">
      <w:trPr>
        <w:cantSplit/>
        <w:trHeight w:val="225"/>
      </w:trPr>
      <w:tc>
        <w:tcPr>
          <w:tcW w:w="1560" w:type="dxa"/>
          <w:vMerge/>
          <w:tcBorders>
            <w:left w:val="single" w:sz="12" w:space="0" w:color="auto"/>
            <w:right w:val="single" w:sz="12" w:space="0" w:color="auto"/>
          </w:tcBorders>
        </w:tcPr>
        <w:p w14:paraId="235FC9B6" w14:textId="77777777" w:rsidR="000F71D0" w:rsidRPr="00471CDE" w:rsidRDefault="000F71D0" w:rsidP="009B4745">
          <w:pPr>
            <w:rPr>
              <w:sz w:val="20"/>
              <w:szCs w:val="20"/>
            </w:rPr>
          </w:pPr>
        </w:p>
      </w:tc>
      <w:tc>
        <w:tcPr>
          <w:tcW w:w="4977" w:type="dxa"/>
          <w:vMerge/>
          <w:tcBorders>
            <w:left w:val="single" w:sz="12" w:space="0" w:color="auto"/>
            <w:right w:val="single" w:sz="12" w:space="0" w:color="auto"/>
          </w:tcBorders>
        </w:tcPr>
        <w:p w14:paraId="2CCA1EE3" w14:textId="77777777" w:rsidR="000F71D0" w:rsidRPr="00C43070" w:rsidRDefault="000F71D0" w:rsidP="009B4745">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610FC726" w14:textId="77777777" w:rsidR="000F71D0" w:rsidRPr="00C43070" w:rsidRDefault="000F71D0" w:rsidP="009B4745">
          <w:pPr>
            <w:pStyle w:val="Header"/>
            <w:rPr>
              <w:sz w:val="20"/>
              <w:szCs w:val="20"/>
            </w:rPr>
          </w:pPr>
          <w:r w:rsidRPr="00C43070">
            <w:rPr>
              <w:sz w:val="20"/>
              <w:szCs w:val="20"/>
            </w:rPr>
            <w:t>Data</w:t>
          </w:r>
        </w:p>
      </w:tc>
      <w:tc>
        <w:tcPr>
          <w:tcW w:w="1293" w:type="dxa"/>
          <w:tcBorders>
            <w:top w:val="single" w:sz="4" w:space="0" w:color="auto"/>
            <w:left w:val="single" w:sz="4" w:space="0" w:color="auto"/>
            <w:bottom w:val="single" w:sz="4" w:space="0" w:color="auto"/>
            <w:right w:val="single" w:sz="12" w:space="0" w:color="auto"/>
          </w:tcBorders>
        </w:tcPr>
        <w:p w14:paraId="3557F118" w14:textId="3A5F762A" w:rsidR="000F71D0" w:rsidRPr="00C43070" w:rsidRDefault="0040487C" w:rsidP="009B4745">
          <w:pPr>
            <w:pStyle w:val="Header"/>
            <w:rPr>
              <w:sz w:val="20"/>
              <w:szCs w:val="20"/>
            </w:rPr>
          </w:pPr>
          <w:r>
            <w:rPr>
              <w:sz w:val="20"/>
              <w:szCs w:val="20"/>
            </w:rPr>
            <w:t>15.02.2024</w:t>
          </w:r>
        </w:p>
      </w:tc>
    </w:tr>
    <w:tr w:rsidR="000F71D0" w:rsidRPr="00471CDE" w14:paraId="65696EC5" w14:textId="77777777" w:rsidTr="0040487C">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0F71D0" w:rsidRPr="00471CDE" w:rsidRDefault="000F71D0" w:rsidP="009B4745">
          <w:pPr>
            <w:rPr>
              <w:sz w:val="20"/>
              <w:szCs w:val="20"/>
            </w:rPr>
          </w:pPr>
        </w:p>
      </w:tc>
      <w:tc>
        <w:tcPr>
          <w:tcW w:w="4977" w:type="dxa"/>
          <w:vMerge/>
          <w:tcBorders>
            <w:left w:val="single" w:sz="12" w:space="0" w:color="auto"/>
            <w:bottom w:val="single" w:sz="12" w:space="0" w:color="auto"/>
            <w:right w:val="single" w:sz="12" w:space="0" w:color="auto"/>
          </w:tcBorders>
        </w:tcPr>
        <w:p w14:paraId="32CEEC67" w14:textId="77777777" w:rsidR="000F71D0" w:rsidRPr="00471CDE" w:rsidRDefault="000F71D0" w:rsidP="009B4745">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474FE7BC" w14:textId="77777777" w:rsidR="000F71D0" w:rsidRPr="00471CDE" w:rsidRDefault="000F71D0" w:rsidP="009B4745">
          <w:pPr>
            <w:pStyle w:val="Header"/>
            <w:rPr>
              <w:sz w:val="20"/>
              <w:szCs w:val="20"/>
            </w:rPr>
          </w:pPr>
          <w:r w:rsidRPr="00471CDE">
            <w:rPr>
              <w:sz w:val="20"/>
              <w:szCs w:val="20"/>
            </w:rPr>
            <w:t>Ediţie/Revizie</w:t>
          </w:r>
        </w:p>
      </w:tc>
      <w:tc>
        <w:tcPr>
          <w:tcW w:w="1293" w:type="dxa"/>
          <w:tcBorders>
            <w:top w:val="single" w:sz="4" w:space="0" w:color="auto"/>
            <w:left w:val="single" w:sz="4" w:space="0" w:color="auto"/>
            <w:bottom w:val="single" w:sz="12" w:space="0" w:color="auto"/>
            <w:right w:val="single" w:sz="12" w:space="0" w:color="auto"/>
          </w:tcBorders>
          <w:vAlign w:val="center"/>
        </w:tcPr>
        <w:p w14:paraId="5F79F99A" w14:textId="77777777" w:rsidR="000F71D0" w:rsidRPr="00471CDE" w:rsidRDefault="000F71D0" w:rsidP="009B4745">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8CB7600" w14:textId="77777777" w:rsidR="000F71D0" w:rsidRDefault="000F71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95"/>
      <w:gridCol w:w="1890"/>
      <w:gridCol w:w="2070"/>
    </w:tblGrid>
    <w:tr w:rsidR="000F71D0" w:rsidRPr="00471CDE" w14:paraId="3668A2EF" w14:textId="77777777" w:rsidTr="00340719">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0F71D0" w:rsidRPr="00471CDE" w:rsidRDefault="000F71D0" w:rsidP="00340719">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695" w:type="dxa"/>
          <w:tcBorders>
            <w:top w:val="single" w:sz="12" w:space="0" w:color="auto"/>
            <w:left w:val="single" w:sz="12" w:space="0" w:color="auto"/>
            <w:bottom w:val="single" w:sz="12" w:space="0" w:color="auto"/>
            <w:right w:val="single" w:sz="12" w:space="0" w:color="auto"/>
          </w:tcBorders>
          <w:vAlign w:val="center"/>
        </w:tcPr>
        <w:p w14:paraId="5185FD1E" w14:textId="77777777" w:rsidR="000F71D0" w:rsidRPr="003C7B99" w:rsidRDefault="000F71D0" w:rsidP="00340719">
          <w:pPr>
            <w:pStyle w:val="Header"/>
            <w:jc w:val="center"/>
            <w:rPr>
              <w:b/>
              <w:bCs/>
            </w:rPr>
          </w:pPr>
          <w:r w:rsidRPr="003C7B99">
            <w:rPr>
              <w:b/>
              <w:bCs/>
            </w:rPr>
            <w:t>PROCEDURĂ OPERAȚIONALĂ</w:t>
          </w:r>
        </w:p>
      </w:tc>
      <w:tc>
        <w:tcPr>
          <w:tcW w:w="3960" w:type="dxa"/>
          <w:gridSpan w:val="2"/>
          <w:tcBorders>
            <w:top w:val="single" w:sz="12" w:space="0" w:color="auto"/>
            <w:left w:val="single" w:sz="12" w:space="0" w:color="auto"/>
            <w:right w:val="single" w:sz="12" w:space="0" w:color="auto"/>
          </w:tcBorders>
        </w:tcPr>
        <w:p w14:paraId="1C4C4FAD" w14:textId="77777777" w:rsidR="000F71D0" w:rsidRPr="00471CDE" w:rsidRDefault="000F71D0" w:rsidP="00340719">
          <w:pPr>
            <w:pStyle w:val="Header"/>
            <w:jc w:val="center"/>
            <w:rPr>
              <w:b/>
              <w:sz w:val="20"/>
              <w:szCs w:val="20"/>
            </w:rPr>
          </w:pPr>
          <w:r w:rsidRPr="00471CDE">
            <w:rPr>
              <w:b/>
              <w:sz w:val="20"/>
              <w:szCs w:val="20"/>
            </w:rPr>
            <w:t>Cod document</w:t>
          </w:r>
        </w:p>
        <w:p w14:paraId="36996947" w14:textId="4B44E83C" w:rsidR="000F71D0" w:rsidRPr="00471CDE" w:rsidRDefault="0040487C" w:rsidP="00340719">
          <w:pPr>
            <w:pStyle w:val="Header"/>
            <w:jc w:val="center"/>
            <w:rPr>
              <w:b/>
              <w:bCs/>
              <w:sz w:val="20"/>
              <w:szCs w:val="20"/>
            </w:rPr>
          </w:pPr>
          <w:r>
            <w:rPr>
              <w:b/>
              <w:bCs/>
              <w:sz w:val="20"/>
              <w:szCs w:val="20"/>
            </w:rPr>
            <w:t>DGA-PO-%^</w:t>
          </w:r>
        </w:p>
      </w:tc>
    </w:tr>
    <w:tr w:rsidR="000F71D0" w:rsidRPr="00471CDE" w14:paraId="615E889B" w14:textId="77777777" w:rsidTr="00340719">
      <w:trPr>
        <w:cantSplit/>
        <w:trHeight w:val="225"/>
        <w:jc w:val="center"/>
      </w:trPr>
      <w:tc>
        <w:tcPr>
          <w:tcW w:w="1560" w:type="dxa"/>
          <w:vMerge/>
          <w:tcBorders>
            <w:left w:val="single" w:sz="12" w:space="0" w:color="auto"/>
            <w:right w:val="single" w:sz="12" w:space="0" w:color="auto"/>
          </w:tcBorders>
        </w:tcPr>
        <w:p w14:paraId="673F7201" w14:textId="77777777" w:rsidR="000F71D0" w:rsidRPr="00471CDE" w:rsidRDefault="000F71D0" w:rsidP="00340719">
          <w:pPr>
            <w:rPr>
              <w:sz w:val="20"/>
              <w:szCs w:val="20"/>
            </w:rPr>
          </w:pPr>
        </w:p>
      </w:tc>
      <w:tc>
        <w:tcPr>
          <w:tcW w:w="7695" w:type="dxa"/>
          <w:vMerge w:val="restart"/>
          <w:tcBorders>
            <w:top w:val="single" w:sz="12" w:space="0" w:color="auto"/>
            <w:left w:val="single" w:sz="12" w:space="0" w:color="auto"/>
            <w:right w:val="single" w:sz="12" w:space="0" w:color="auto"/>
          </w:tcBorders>
          <w:vAlign w:val="center"/>
        </w:tcPr>
        <w:p w14:paraId="08057FA3" w14:textId="64C2EAE3" w:rsidR="000F71D0" w:rsidRPr="003C7B99" w:rsidRDefault="0040487C" w:rsidP="00340719">
          <w:pPr>
            <w:autoSpaceDE w:val="0"/>
            <w:autoSpaceDN w:val="0"/>
            <w:adjustRightInd w:val="0"/>
            <w:jc w:val="center"/>
            <w:rPr>
              <w:b/>
            </w:rPr>
          </w:pPr>
          <w:r w:rsidRPr="00564C1E">
            <w:rPr>
              <w:rFonts w:eastAsia="Times New Roman"/>
              <w:b/>
              <w:sz w:val="22"/>
              <w:szCs w:val="22"/>
            </w:rPr>
            <w:t>Organizarea şi desfăşurarea achiziţiilor  publice ce au ca obiect servicii sociale şi alte servicii specifice, prevăzute în anexa nr. 2 la legea 98/2016 privind achiziţiile publice</w:t>
          </w: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0F71D0" w:rsidRPr="00471CDE" w:rsidRDefault="000F71D0" w:rsidP="003407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205DFC31" w:rsidR="000F71D0" w:rsidRPr="00471CDE" w:rsidRDefault="000F71D0"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615F09">
                <w:rPr>
                  <w:noProof/>
                  <w:sz w:val="20"/>
                  <w:szCs w:val="20"/>
                </w:rPr>
                <w:t>17</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615F09">
                <w:rPr>
                  <w:noProof/>
                  <w:sz w:val="20"/>
                  <w:szCs w:val="20"/>
                </w:rPr>
                <w:t>20</w:t>
              </w:r>
              <w:r w:rsidRPr="00471CDE">
                <w:rPr>
                  <w:noProof/>
                  <w:sz w:val="20"/>
                  <w:szCs w:val="20"/>
                </w:rPr>
                <w:fldChar w:fldCharType="end"/>
              </w:r>
            </w:p>
          </w:sdtContent>
        </w:sdt>
      </w:tc>
    </w:tr>
    <w:tr w:rsidR="000F71D0" w:rsidRPr="00471CDE" w14:paraId="7E5D45AA" w14:textId="77777777" w:rsidTr="00340719">
      <w:trPr>
        <w:cantSplit/>
        <w:trHeight w:val="225"/>
        <w:jc w:val="center"/>
      </w:trPr>
      <w:tc>
        <w:tcPr>
          <w:tcW w:w="1560" w:type="dxa"/>
          <w:vMerge/>
          <w:tcBorders>
            <w:left w:val="single" w:sz="12" w:space="0" w:color="auto"/>
            <w:right w:val="single" w:sz="12" w:space="0" w:color="auto"/>
          </w:tcBorders>
        </w:tcPr>
        <w:p w14:paraId="02AB8AB0" w14:textId="77777777" w:rsidR="000F71D0" w:rsidRPr="00471CDE" w:rsidRDefault="000F71D0" w:rsidP="00340719">
          <w:pPr>
            <w:rPr>
              <w:sz w:val="20"/>
              <w:szCs w:val="20"/>
            </w:rPr>
          </w:pPr>
        </w:p>
      </w:tc>
      <w:tc>
        <w:tcPr>
          <w:tcW w:w="7695" w:type="dxa"/>
          <w:vMerge/>
          <w:tcBorders>
            <w:left w:val="single" w:sz="12" w:space="0" w:color="auto"/>
            <w:right w:val="single" w:sz="12" w:space="0" w:color="auto"/>
          </w:tcBorders>
        </w:tcPr>
        <w:p w14:paraId="09F43664" w14:textId="77777777" w:rsidR="000F71D0" w:rsidRPr="00471CDE" w:rsidRDefault="000F71D0"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0F71D0" w:rsidRPr="00AF0457" w:rsidRDefault="000F71D0"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482084E7" w:rsidR="000F71D0" w:rsidRPr="00AF0457" w:rsidRDefault="0040487C" w:rsidP="00340719">
          <w:pPr>
            <w:pStyle w:val="Header"/>
            <w:rPr>
              <w:color w:val="000000" w:themeColor="text1"/>
              <w:sz w:val="20"/>
              <w:szCs w:val="20"/>
            </w:rPr>
          </w:pPr>
          <w:r>
            <w:rPr>
              <w:color w:val="000000" w:themeColor="text1"/>
              <w:sz w:val="20"/>
              <w:szCs w:val="20"/>
            </w:rPr>
            <w:t>15.02.2024</w:t>
          </w:r>
        </w:p>
      </w:tc>
    </w:tr>
    <w:tr w:rsidR="000F71D0" w:rsidRPr="00471CDE" w14:paraId="03F06040" w14:textId="77777777" w:rsidTr="00340719">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0F71D0" w:rsidRPr="00471CDE" w:rsidRDefault="000F71D0" w:rsidP="00340719">
          <w:pPr>
            <w:rPr>
              <w:sz w:val="20"/>
              <w:szCs w:val="20"/>
            </w:rPr>
          </w:pPr>
        </w:p>
      </w:tc>
      <w:tc>
        <w:tcPr>
          <w:tcW w:w="7695" w:type="dxa"/>
          <w:vMerge/>
          <w:tcBorders>
            <w:left w:val="single" w:sz="12" w:space="0" w:color="auto"/>
            <w:bottom w:val="single" w:sz="12" w:space="0" w:color="auto"/>
            <w:right w:val="single" w:sz="12" w:space="0" w:color="auto"/>
          </w:tcBorders>
        </w:tcPr>
        <w:p w14:paraId="39F22C46" w14:textId="77777777" w:rsidR="000F71D0" w:rsidRPr="00471CDE" w:rsidRDefault="000F71D0"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0F71D0" w:rsidRPr="00471CDE" w:rsidRDefault="000F71D0" w:rsidP="00340719">
          <w:pPr>
            <w:pStyle w:val="Header"/>
            <w:rPr>
              <w:sz w:val="20"/>
              <w:szCs w:val="20"/>
            </w:rPr>
          </w:pPr>
          <w:r w:rsidRPr="00471CDE">
            <w:rPr>
              <w:sz w:val="20"/>
              <w:szCs w:val="20"/>
            </w:rPr>
            <w:t>Ediţie/Revizie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77777777" w:rsidR="000F71D0" w:rsidRPr="00471CDE" w:rsidRDefault="000F71D0" w:rsidP="00340719">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0F71D0" w:rsidRDefault="000F71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797"/>
      <w:gridCol w:w="1530"/>
      <w:gridCol w:w="1563"/>
    </w:tblGrid>
    <w:tr w:rsidR="000F71D0" w:rsidRPr="00471CDE" w14:paraId="6EBE9C39" w14:textId="77777777" w:rsidTr="0040487C">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0F71D0" w:rsidRPr="00471CDE" w:rsidRDefault="000F71D0" w:rsidP="0049568C">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19F8FC56" wp14:editId="7FF53CCA">
                <wp:extent cx="885825" cy="762000"/>
                <wp:effectExtent l="19050" t="0" r="9525" b="0"/>
                <wp:docPr id="1968899403" name="Picture 1968899403"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797" w:type="dxa"/>
          <w:tcBorders>
            <w:top w:val="single" w:sz="12" w:space="0" w:color="auto"/>
            <w:left w:val="single" w:sz="12" w:space="0" w:color="auto"/>
            <w:bottom w:val="single" w:sz="12" w:space="0" w:color="auto"/>
            <w:right w:val="single" w:sz="12" w:space="0" w:color="auto"/>
          </w:tcBorders>
          <w:vAlign w:val="center"/>
        </w:tcPr>
        <w:p w14:paraId="3F5F2FA5" w14:textId="77777777" w:rsidR="000F71D0" w:rsidRPr="003C7B99" w:rsidRDefault="000F71D0" w:rsidP="0049568C">
          <w:pPr>
            <w:pStyle w:val="Header"/>
            <w:jc w:val="center"/>
            <w:rPr>
              <w:b/>
              <w:bCs/>
            </w:rPr>
          </w:pPr>
          <w:r w:rsidRPr="003C7B99">
            <w:rPr>
              <w:b/>
              <w:bCs/>
            </w:rPr>
            <w:t>PROCEDURĂ OPERAȚIONALĂ</w:t>
          </w:r>
        </w:p>
      </w:tc>
      <w:tc>
        <w:tcPr>
          <w:tcW w:w="3093" w:type="dxa"/>
          <w:gridSpan w:val="2"/>
          <w:tcBorders>
            <w:top w:val="single" w:sz="12" w:space="0" w:color="auto"/>
            <w:left w:val="single" w:sz="12" w:space="0" w:color="auto"/>
            <w:right w:val="single" w:sz="12" w:space="0" w:color="auto"/>
          </w:tcBorders>
        </w:tcPr>
        <w:p w14:paraId="41B3B445" w14:textId="77777777" w:rsidR="000F71D0" w:rsidRPr="00471CDE" w:rsidRDefault="000F71D0" w:rsidP="0049568C">
          <w:pPr>
            <w:pStyle w:val="Header"/>
            <w:jc w:val="center"/>
            <w:rPr>
              <w:b/>
              <w:sz w:val="20"/>
              <w:szCs w:val="20"/>
            </w:rPr>
          </w:pPr>
          <w:r w:rsidRPr="00471CDE">
            <w:rPr>
              <w:b/>
              <w:sz w:val="20"/>
              <w:szCs w:val="20"/>
            </w:rPr>
            <w:t>Cod document</w:t>
          </w:r>
        </w:p>
        <w:p w14:paraId="2617810D" w14:textId="6DF8E7A5" w:rsidR="000F71D0" w:rsidRPr="00471CDE" w:rsidRDefault="0040487C" w:rsidP="0049568C">
          <w:pPr>
            <w:pStyle w:val="Header"/>
            <w:jc w:val="center"/>
            <w:rPr>
              <w:b/>
              <w:bCs/>
              <w:sz w:val="20"/>
              <w:szCs w:val="20"/>
            </w:rPr>
          </w:pPr>
          <w:r>
            <w:rPr>
              <w:b/>
              <w:bCs/>
              <w:sz w:val="20"/>
              <w:szCs w:val="20"/>
            </w:rPr>
            <w:t>DGA-PO-56</w:t>
          </w:r>
        </w:p>
      </w:tc>
    </w:tr>
    <w:tr w:rsidR="000F71D0" w:rsidRPr="00471CDE" w14:paraId="612A29F8" w14:textId="77777777" w:rsidTr="0040487C">
      <w:trPr>
        <w:cantSplit/>
        <w:trHeight w:val="225"/>
      </w:trPr>
      <w:tc>
        <w:tcPr>
          <w:tcW w:w="1560" w:type="dxa"/>
          <w:vMerge/>
          <w:tcBorders>
            <w:left w:val="single" w:sz="12" w:space="0" w:color="auto"/>
            <w:right w:val="single" w:sz="12" w:space="0" w:color="auto"/>
          </w:tcBorders>
        </w:tcPr>
        <w:p w14:paraId="217C2202" w14:textId="77777777" w:rsidR="000F71D0" w:rsidRPr="00471CDE" w:rsidRDefault="000F71D0" w:rsidP="0049568C">
          <w:pPr>
            <w:rPr>
              <w:sz w:val="20"/>
              <w:szCs w:val="20"/>
            </w:rPr>
          </w:pPr>
        </w:p>
      </w:tc>
      <w:tc>
        <w:tcPr>
          <w:tcW w:w="4797" w:type="dxa"/>
          <w:vMerge w:val="restart"/>
          <w:tcBorders>
            <w:top w:val="single" w:sz="12" w:space="0" w:color="auto"/>
            <w:left w:val="single" w:sz="12" w:space="0" w:color="auto"/>
            <w:right w:val="single" w:sz="12" w:space="0" w:color="auto"/>
          </w:tcBorders>
          <w:vAlign w:val="center"/>
        </w:tcPr>
        <w:p w14:paraId="32315E66" w14:textId="45692733" w:rsidR="000F71D0" w:rsidRPr="003C7B99" w:rsidRDefault="0040487C" w:rsidP="0049568C">
          <w:pPr>
            <w:autoSpaceDE w:val="0"/>
            <w:autoSpaceDN w:val="0"/>
            <w:adjustRightInd w:val="0"/>
            <w:jc w:val="center"/>
            <w:rPr>
              <w:b/>
            </w:rPr>
          </w:pPr>
          <w:r w:rsidRPr="00564C1E">
            <w:rPr>
              <w:rFonts w:eastAsia="Times New Roman"/>
              <w:b/>
              <w:sz w:val="22"/>
              <w:szCs w:val="22"/>
            </w:rPr>
            <w:t>Organizarea şi desfăşurarea achiziţiilor  publice ce au ca obiect servicii sociale şi alte servicii specifice, prevăzute în anexa nr. 2 la legea 98/2016 privind achiziţiile publice</w:t>
          </w:r>
        </w:p>
      </w:tc>
      <w:tc>
        <w:tcPr>
          <w:tcW w:w="1530" w:type="dxa"/>
          <w:tcBorders>
            <w:top w:val="single" w:sz="12" w:space="0" w:color="auto"/>
            <w:left w:val="single" w:sz="12" w:space="0" w:color="auto"/>
            <w:bottom w:val="single" w:sz="4" w:space="0" w:color="auto"/>
            <w:right w:val="single" w:sz="4" w:space="0" w:color="auto"/>
          </w:tcBorders>
        </w:tcPr>
        <w:p w14:paraId="2AFF4752" w14:textId="77777777" w:rsidR="000F71D0" w:rsidRPr="00471CDE" w:rsidRDefault="000F71D0" w:rsidP="0049568C">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3B4D7C44" w:rsidR="000F71D0" w:rsidRPr="00471CDE" w:rsidRDefault="000F71D0"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615F09">
                <w:rPr>
                  <w:noProof/>
                  <w:sz w:val="20"/>
                  <w:szCs w:val="20"/>
                </w:rPr>
                <w:t>18</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615F09">
                <w:rPr>
                  <w:noProof/>
                  <w:sz w:val="20"/>
                  <w:szCs w:val="20"/>
                </w:rPr>
                <w:t>20</w:t>
              </w:r>
              <w:r w:rsidRPr="00471CDE">
                <w:rPr>
                  <w:noProof/>
                  <w:sz w:val="20"/>
                  <w:szCs w:val="20"/>
                </w:rPr>
                <w:fldChar w:fldCharType="end"/>
              </w:r>
            </w:p>
          </w:sdtContent>
        </w:sdt>
      </w:tc>
    </w:tr>
    <w:tr w:rsidR="000F71D0" w:rsidRPr="00471CDE" w14:paraId="1F9983AE" w14:textId="77777777" w:rsidTr="0040487C">
      <w:trPr>
        <w:cantSplit/>
        <w:trHeight w:val="225"/>
      </w:trPr>
      <w:tc>
        <w:tcPr>
          <w:tcW w:w="1560" w:type="dxa"/>
          <w:vMerge/>
          <w:tcBorders>
            <w:left w:val="single" w:sz="12" w:space="0" w:color="auto"/>
            <w:right w:val="single" w:sz="12" w:space="0" w:color="auto"/>
          </w:tcBorders>
        </w:tcPr>
        <w:p w14:paraId="2998FBD1" w14:textId="77777777" w:rsidR="000F71D0" w:rsidRPr="00471CDE" w:rsidRDefault="000F71D0" w:rsidP="0049568C">
          <w:pPr>
            <w:rPr>
              <w:sz w:val="20"/>
              <w:szCs w:val="20"/>
            </w:rPr>
          </w:pPr>
        </w:p>
      </w:tc>
      <w:tc>
        <w:tcPr>
          <w:tcW w:w="4797" w:type="dxa"/>
          <w:vMerge/>
          <w:tcBorders>
            <w:left w:val="single" w:sz="12" w:space="0" w:color="auto"/>
            <w:right w:val="single" w:sz="12" w:space="0" w:color="auto"/>
          </w:tcBorders>
        </w:tcPr>
        <w:p w14:paraId="6D0149E7" w14:textId="77777777" w:rsidR="000F71D0" w:rsidRPr="00471CDE" w:rsidRDefault="000F71D0" w:rsidP="0049568C">
          <w:pPr>
            <w:pStyle w:val="Header"/>
            <w:jc w:val="center"/>
            <w:rPr>
              <w:b/>
              <w:bCs/>
              <w:sz w:val="20"/>
              <w:szCs w:val="20"/>
            </w:rPr>
          </w:pPr>
        </w:p>
      </w:tc>
      <w:tc>
        <w:tcPr>
          <w:tcW w:w="1530" w:type="dxa"/>
          <w:tcBorders>
            <w:top w:val="single" w:sz="4" w:space="0" w:color="auto"/>
            <w:left w:val="single" w:sz="12" w:space="0" w:color="auto"/>
            <w:bottom w:val="single" w:sz="4" w:space="0" w:color="auto"/>
            <w:right w:val="single" w:sz="4" w:space="0" w:color="auto"/>
          </w:tcBorders>
        </w:tcPr>
        <w:p w14:paraId="657D1FF9" w14:textId="77777777" w:rsidR="000F71D0" w:rsidRPr="00471CDE" w:rsidRDefault="000F71D0" w:rsidP="0049568C">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0C407372" w14:textId="3DB358C1" w:rsidR="000F71D0" w:rsidRPr="003C7B99" w:rsidRDefault="0040487C" w:rsidP="0049568C">
          <w:pPr>
            <w:pStyle w:val="Header"/>
            <w:rPr>
              <w:color w:val="00B050"/>
              <w:sz w:val="20"/>
              <w:szCs w:val="20"/>
            </w:rPr>
          </w:pPr>
          <w:r>
            <w:rPr>
              <w:color w:val="000000" w:themeColor="text1"/>
              <w:sz w:val="20"/>
              <w:szCs w:val="20"/>
            </w:rPr>
            <w:t>15.02.2024</w:t>
          </w:r>
        </w:p>
      </w:tc>
    </w:tr>
    <w:tr w:rsidR="000F71D0" w:rsidRPr="00471CDE" w14:paraId="7C0D0154" w14:textId="77777777" w:rsidTr="0040487C">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0F71D0" w:rsidRPr="00471CDE" w:rsidRDefault="000F71D0" w:rsidP="0049568C">
          <w:pPr>
            <w:rPr>
              <w:sz w:val="20"/>
              <w:szCs w:val="20"/>
            </w:rPr>
          </w:pPr>
        </w:p>
      </w:tc>
      <w:tc>
        <w:tcPr>
          <w:tcW w:w="4797" w:type="dxa"/>
          <w:vMerge/>
          <w:tcBorders>
            <w:left w:val="single" w:sz="12" w:space="0" w:color="auto"/>
            <w:bottom w:val="single" w:sz="12" w:space="0" w:color="auto"/>
            <w:right w:val="single" w:sz="12" w:space="0" w:color="auto"/>
          </w:tcBorders>
        </w:tcPr>
        <w:p w14:paraId="1CE86EB7" w14:textId="77777777" w:rsidR="000F71D0" w:rsidRPr="00471CDE" w:rsidRDefault="000F71D0" w:rsidP="0049568C">
          <w:pPr>
            <w:pStyle w:val="Header"/>
            <w:jc w:val="center"/>
            <w:rPr>
              <w:b/>
              <w:bCs/>
              <w:sz w:val="20"/>
              <w:szCs w:val="20"/>
            </w:rPr>
          </w:pPr>
        </w:p>
      </w:tc>
      <w:tc>
        <w:tcPr>
          <w:tcW w:w="1530" w:type="dxa"/>
          <w:tcBorders>
            <w:top w:val="single" w:sz="4" w:space="0" w:color="auto"/>
            <w:left w:val="single" w:sz="12" w:space="0" w:color="auto"/>
            <w:bottom w:val="single" w:sz="12" w:space="0" w:color="auto"/>
            <w:right w:val="single" w:sz="4" w:space="0" w:color="auto"/>
          </w:tcBorders>
          <w:vAlign w:val="center"/>
        </w:tcPr>
        <w:p w14:paraId="1BEC1A01" w14:textId="77777777" w:rsidR="000F71D0" w:rsidRPr="00471CDE" w:rsidRDefault="000F71D0" w:rsidP="0049568C">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4BAE62B1" w14:textId="77777777" w:rsidR="000F71D0" w:rsidRPr="00471CDE" w:rsidRDefault="000F71D0" w:rsidP="0049568C">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D08B4BF" w14:textId="77777777" w:rsidR="000F71D0" w:rsidRDefault="000F71D0"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AE1DF7"/>
    <w:multiLevelType w:val="hybridMultilevel"/>
    <w:tmpl w:val="67FEFD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26E7544"/>
    <w:multiLevelType w:val="hybridMultilevel"/>
    <w:tmpl w:val="0C486182"/>
    <w:lvl w:ilvl="0" w:tplc="1CDC9B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15EB11EC"/>
    <w:multiLevelType w:val="hybridMultilevel"/>
    <w:tmpl w:val="8946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7F0FF1"/>
    <w:multiLevelType w:val="hybridMultilevel"/>
    <w:tmpl w:val="65503FAC"/>
    <w:lvl w:ilvl="0" w:tplc="1A488BE6">
      <w:start w:val="1"/>
      <w:numFmt w:val="lowerLetter"/>
      <w:lvlText w:val="%1)"/>
      <w:lvlJc w:val="left"/>
      <w:pPr>
        <w:tabs>
          <w:tab w:val="num" w:pos="720"/>
        </w:tabs>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B5D63E9"/>
    <w:multiLevelType w:val="hybridMultilevel"/>
    <w:tmpl w:val="7800F3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8A6551"/>
    <w:multiLevelType w:val="hybridMultilevel"/>
    <w:tmpl w:val="8EE6AB6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6F53CB1"/>
    <w:multiLevelType w:val="multilevel"/>
    <w:tmpl w:val="40821B9A"/>
    <w:lvl w:ilvl="0">
      <w:start w:val="8"/>
      <w:numFmt w:val="bullet"/>
      <w:lvlText w:val="-"/>
      <w:lvlJc w:val="left"/>
      <w:pPr>
        <w:tabs>
          <w:tab w:val="num" w:pos="207"/>
        </w:tabs>
        <w:ind w:left="927" w:hanging="360"/>
      </w:pPr>
      <w:rPr>
        <w:rFonts w:ascii="Times New Roman" w:eastAsia="Andale Sans UI" w:hAnsi="Times New Roman" w:cs="Times New Roman" w:hint="default"/>
        <w:b/>
        <w:sz w:val="24"/>
      </w:rPr>
    </w:lvl>
    <w:lvl w:ilvl="1">
      <w:start w:val="1"/>
      <w:numFmt w:val="decimal"/>
      <w:lvlText w:val="%2"/>
      <w:lvlJc w:val="left"/>
      <w:pPr>
        <w:tabs>
          <w:tab w:val="num" w:pos="207"/>
        </w:tabs>
        <w:ind w:left="1287" w:hanging="360"/>
      </w:pPr>
    </w:lvl>
    <w:lvl w:ilvl="2">
      <w:start w:val="1"/>
      <w:numFmt w:val="decimal"/>
      <w:lvlText w:val="%3"/>
      <w:lvlJc w:val="left"/>
      <w:pPr>
        <w:tabs>
          <w:tab w:val="num" w:pos="207"/>
        </w:tabs>
        <w:ind w:left="1647" w:hanging="360"/>
      </w:pPr>
    </w:lvl>
    <w:lvl w:ilvl="3">
      <w:start w:val="1"/>
      <w:numFmt w:val="decimal"/>
      <w:lvlText w:val="%4"/>
      <w:lvlJc w:val="left"/>
      <w:pPr>
        <w:tabs>
          <w:tab w:val="num" w:pos="207"/>
        </w:tabs>
        <w:ind w:left="2007" w:hanging="360"/>
      </w:pPr>
    </w:lvl>
    <w:lvl w:ilvl="4">
      <w:start w:val="1"/>
      <w:numFmt w:val="decimal"/>
      <w:lvlText w:val="%5"/>
      <w:lvlJc w:val="left"/>
      <w:pPr>
        <w:tabs>
          <w:tab w:val="num" w:pos="207"/>
        </w:tabs>
        <w:ind w:left="2367" w:hanging="360"/>
      </w:pPr>
    </w:lvl>
    <w:lvl w:ilvl="5">
      <w:start w:val="1"/>
      <w:numFmt w:val="decimal"/>
      <w:lvlText w:val="%6"/>
      <w:lvlJc w:val="left"/>
      <w:pPr>
        <w:tabs>
          <w:tab w:val="num" w:pos="207"/>
        </w:tabs>
        <w:ind w:left="2727" w:hanging="360"/>
      </w:pPr>
    </w:lvl>
    <w:lvl w:ilvl="6">
      <w:start w:val="1"/>
      <w:numFmt w:val="decimal"/>
      <w:lvlText w:val="%7"/>
      <w:lvlJc w:val="left"/>
      <w:pPr>
        <w:tabs>
          <w:tab w:val="num" w:pos="207"/>
        </w:tabs>
        <w:ind w:left="3087" w:hanging="360"/>
      </w:pPr>
    </w:lvl>
    <w:lvl w:ilvl="7">
      <w:start w:val="1"/>
      <w:numFmt w:val="decimal"/>
      <w:lvlText w:val="%8"/>
      <w:lvlJc w:val="left"/>
      <w:pPr>
        <w:tabs>
          <w:tab w:val="num" w:pos="207"/>
        </w:tabs>
        <w:ind w:left="3447" w:hanging="360"/>
      </w:pPr>
    </w:lvl>
    <w:lvl w:ilvl="8">
      <w:start w:val="1"/>
      <w:numFmt w:val="decimal"/>
      <w:lvlText w:val="%9"/>
      <w:lvlJc w:val="left"/>
      <w:pPr>
        <w:tabs>
          <w:tab w:val="num" w:pos="207"/>
        </w:tabs>
        <w:ind w:left="3807" w:hanging="360"/>
      </w:pPr>
    </w:lvl>
  </w:abstractNum>
  <w:abstractNum w:abstractNumId="9" w15:restartNumberingAfterBreak="0">
    <w:nsid w:val="2A414D5A"/>
    <w:multiLevelType w:val="hybridMultilevel"/>
    <w:tmpl w:val="726E7E0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A6A66"/>
    <w:multiLevelType w:val="hybridMultilevel"/>
    <w:tmpl w:val="3FDA21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3B2D32"/>
    <w:multiLevelType w:val="hybridMultilevel"/>
    <w:tmpl w:val="85269434"/>
    <w:lvl w:ilvl="0" w:tplc="FEE6599A">
      <w:start w:val="1"/>
      <w:numFmt w:val="low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30AD1600"/>
    <w:multiLevelType w:val="hybridMultilevel"/>
    <w:tmpl w:val="F9DABA3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3DF2699"/>
    <w:multiLevelType w:val="hybridMultilevel"/>
    <w:tmpl w:val="CAFEF404"/>
    <w:lvl w:ilvl="0" w:tplc="1CDC9B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EE17540"/>
    <w:multiLevelType w:val="multilevel"/>
    <w:tmpl w:val="EEE46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17"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A11827"/>
    <w:multiLevelType w:val="hybridMultilevel"/>
    <w:tmpl w:val="F84072F0"/>
    <w:lvl w:ilvl="0" w:tplc="375652D0">
      <w:start w:val="1"/>
      <w:numFmt w:val="bullet"/>
      <w:lvlText w:val=""/>
      <w:lvlJc w:val="righ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95C127B"/>
    <w:multiLevelType w:val="multilevel"/>
    <w:tmpl w:val="E500C652"/>
    <w:lvl w:ilvl="0">
      <w:start w:val="2"/>
      <w:numFmt w:val="decimal"/>
      <w:lvlText w:val="%1."/>
      <w:lvlJc w:val="left"/>
      <w:pPr>
        <w:ind w:left="1800" w:hanging="360"/>
      </w:pPr>
      <w:rPr>
        <w:rFonts w:hint="default"/>
      </w:rPr>
    </w:lvl>
    <w:lvl w:ilvl="1">
      <w:start w:val="1"/>
      <w:numFmt w:val="decimal"/>
      <w:lvlText w:val="%1.%2."/>
      <w:lvlJc w:val="left"/>
      <w:pPr>
        <w:ind w:left="36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2271CE"/>
    <w:multiLevelType w:val="hybridMultilevel"/>
    <w:tmpl w:val="8FE2643A"/>
    <w:lvl w:ilvl="0" w:tplc="BE4279CC">
      <w:start w:val="8"/>
      <w:numFmt w:val="bullet"/>
      <w:lvlText w:val="-"/>
      <w:lvlJc w:val="left"/>
      <w:pPr>
        <w:ind w:left="927" w:hanging="360"/>
      </w:pPr>
      <w:rPr>
        <w:rFonts w:ascii="Times New Roman" w:eastAsia="Andale Sans U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1" w15:restartNumberingAfterBreak="0">
    <w:nsid w:val="52CE601F"/>
    <w:multiLevelType w:val="hybridMultilevel"/>
    <w:tmpl w:val="874CF3A2"/>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539828D6"/>
    <w:multiLevelType w:val="multilevel"/>
    <w:tmpl w:val="83803F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857158"/>
    <w:multiLevelType w:val="hybridMultilevel"/>
    <w:tmpl w:val="78D4F140"/>
    <w:lvl w:ilvl="0" w:tplc="98CA24E2">
      <w:start w:val="1"/>
      <w:numFmt w:val="lowerLetter"/>
      <w:lvlText w:val="%1)"/>
      <w:lvlJc w:val="left"/>
      <w:pPr>
        <w:ind w:left="1425" w:hanging="70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5F0059D4"/>
    <w:multiLevelType w:val="hybridMultilevel"/>
    <w:tmpl w:val="E0883DF0"/>
    <w:lvl w:ilvl="0" w:tplc="04090001">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6"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AF0A03"/>
    <w:multiLevelType w:val="hybridMultilevel"/>
    <w:tmpl w:val="85A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80C5E"/>
    <w:multiLevelType w:val="multilevel"/>
    <w:tmpl w:val="383E16F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705623"/>
    <w:multiLevelType w:val="hybridMultilevel"/>
    <w:tmpl w:val="414ECB3E"/>
    <w:lvl w:ilvl="0" w:tplc="CA76AE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537B87"/>
    <w:multiLevelType w:val="hybridMultilevel"/>
    <w:tmpl w:val="6E4A9F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57147105">
    <w:abstractNumId w:val="10"/>
  </w:num>
  <w:num w:numId="2" w16cid:durableId="1468431178">
    <w:abstractNumId w:val="3"/>
  </w:num>
  <w:num w:numId="3" w16cid:durableId="247084275">
    <w:abstractNumId w:val="19"/>
  </w:num>
  <w:num w:numId="4" w16cid:durableId="1190871312">
    <w:abstractNumId w:val="28"/>
  </w:num>
  <w:num w:numId="5" w16cid:durableId="1213007077">
    <w:abstractNumId w:val="27"/>
  </w:num>
  <w:num w:numId="6" w16cid:durableId="1803844593">
    <w:abstractNumId w:val="4"/>
  </w:num>
  <w:num w:numId="7" w16cid:durableId="1577863801">
    <w:abstractNumId w:val="30"/>
  </w:num>
  <w:num w:numId="8" w16cid:durableId="1930849871">
    <w:abstractNumId w:val="16"/>
  </w:num>
  <w:num w:numId="9" w16cid:durableId="370763828">
    <w:abstractNumId w:val="23"/>
  </w:num>
  <w:num w:numId="10" w16cid:durableId="1293250055">
    <w:abstractNumId w:val="17"/>
  </w:num>
  <w:num w:numId="11" w16cid:durableId="1952085586">
    <w:abstractNumId w:val="0"/>
  </w:num>
  <w:num w:numId="12" w16cid:durableId="1080106325">
    <w:abstractNumId w:val="26"/>
  </w:num>
  <w:num w:numId="13" w16cid:durableId="1414429286">
    <w:abstractNumId w:val="14"/>
  </w:num>
  <w:num w:numId="14" w16cid:durableId="302538541">
    <w:abstractNumId w:val="29"/>
  </w:num>
  <w:num w:numId="15" w16cid:durableId="1444306643">
    <w:abstractNumId w:val="15"/>
  </w:num>
  <w:num w:numId="16" w16cid:durableId="1356544690">
    <w:abstractNumId w:val="1"/>
  </w:num>
  <w:num w:numId="17" w16cid:durableId="1993213754">
    <w:abstractNumId w:val="13"/>
  </w:num>
  <w:num w:numId="18" w16cid:durableId="497118043">
    <w:abstractNumId w:val="7"/>
  </w:num>
  <w:num w:numId="19" w16cid:durableId="1367676921">
    <w:abstractNumId w:val="18"/>
  </w:num>
  <w:num w:numId="20" w16cid:durableId="1529685068">
    <w:abstractNumId w:val="21"/>
  </w:num>
  <w:num w:numId="21" w16cid:durableId="1016350689">
    <w:abstractNumId w:val="6"/>
  </w:num>
  <w:num w:numId="22" w16cid:durableId="271784793">
    <w:abstractNumId w:val="12"/>
  </w:num>
  <w:num w:numId="23" w16cid:durableId="1846623852">
    <w:abstractNumId w:val="9"/>
  </w:num>
  <w:num w:numId="24" w16cid:durableId="1248808256">
    <w:abstractNumId w:val="24"/>
  </w:num>
  <w:num w:numId="25" w16cid:durableId="1965766344">
    <w:abstractNumId w:val="31"/>
  </w:num>
  <w:num w:numId="26" w16cid:durableId="479344285">
    <w:abstractNumId w:val="11"/>
  </w:num>
  <w:num w:numId="27" w16cid:durableId="1390959327">
    <w:abstractNumId w:val="5"/>
  </w:num>
  <w:num w:numId="28" w16cid:durableId="1199707282">
    <w:abstractNumId w:val="8"/>
  </w:num>
  <w:num w:numId="29" w16cid:durableId="468403417">
    <w:abstractNumId w:val="25"/>
  </w:num>
  <w:num w:numId="30" w16cid:durableId="1262879385">
    <w:abstractNumId w:val="20"/>
  </w:num>
  <w:num w:numId="31" w16cid:durableId="1058169006">
    <w:abstractNumId w:val="2"/>
  </w:num>
  <w:num w:numId="32" w16cid:durableId="48208474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3409"/>
    <w:rsid w:val="000042F4"/>
    <w:rsid w:val="00007BE9"/>
    <w:rsid w:val="0001028B"/>
    <w:rsid w:val="00010421"/>
    <w:rsid w:val="00011171"/>
    <w:rsid w:val="000113FE"/>
    <w:rsid w:val="00011E8E"/>
    <w:rsid w:val="00012487"/>
    <w:rsid w:val="00012690"/>
    <w:rsid w:val="00014091"/>
    <w:rsid w:val="00014FF9"/>
    <w:rsid w:val="00020EE5"/>
    <w:rsid w:val="0002180C"/>
    <w:rsid w:val="00026E5C"/>
    <w:rsid w:val="000270A7"/>
    <w:rsid w:val="000270F2"/>
    <w:rsid w:val="00027263"/>
    <w:rsid w:val="0002767E"/>
    <w:rsid w:val="00027A6B"/>
    <w:rsid w:val="0003132F"/>
    <w:rsid w:val="000317F3"/>
    <w:rsid w:val="00031984"/>
    <w:rsid w:val="000326DD"/>
    <w:rsid w:val="0003328D"/>
    <w:rsid w:val="0003686E"/>
    <w:rsid w:val="000429C9"/>
    <w:rsid w:val="00043672"/>
    <w:rsid w:val="0004440C"/>
    <w:rsid w:val="000466C2"/>
    <w:rsid w:val="00055BA1"/>
    <w:rsid w:val="000668A6"/>
    <w:rsid w:val="0006745F"/>
    <w:rsid w:val="00067AA5"/>
    <w:rsid w:val="000723B3"/>
    <w:rsid w:val="00072887"/>
    <w:rsid w:val="0007341C"/>
    <w:rsid w:val="0007535D"/>
    <w:rsid w:val="000754B9"/>
    <w:rsid w:val="00077AE9"/>
    <w:rsid w:val="00077C80"/>
    <w:rsid w:val="00082AA0"/>
    <w:rsid w:val="00084A0E"/>
    <w:rsid w:val="00085448"/>
    <w:rsid w:val="000960C1"/>
    <w:rsid w:val="000A060A"/>
    <w:rsid w:val="000A212D"/>
    <w:rsid w:val="000A2601"/>
    <w:rsid w:val="000A6493"/>
    <w:rsid w:val="000A76BD"/>
    <w:rsid w:val="000B2DCB"/>
    <w:rsid w:val="000B2DF3"/>
    <w:rsid w:val="000B7095"/>
    <w:rsid w:val="000B78B1"/>
    <w:rsid w:val="000B7C46"/>
    <w:rsid w:val="000C1EA6"/>
    <w:rsid w:val="000C4027"/>
    <w:rsid w:val="000C5D2C"/>
    <w:rsid w:val="000C6049"/>
    <w:rsid w:val="000D1101"/>
    <w:rsid w:val="000D16BB"/>
    <w:rsid w:val="000D1840"/>
    <w:rsid w:val="000D2B25"/>
    <w:rsid w:val="000D4691"/>
    <w:rsid w:val="000D6909"/>
    <w:rsid w:val="000F0645"/>
    <w:rsid w:val="000F1453"/>
    <w:rsid w:val="000F2B30"/>
    <w:rsid w:val="000F71D0"/>
    <w:rsid w:val="001003ED"/>
    <w:rsid w:val="00101C96"/>
    <w:rsid w:val="0010201F"/>
    <w:rsid w:val="0010396F"/>
    <w:rsid w:val="001044C3"/>
    <w:rsid w:val="001067B1"/>
    <w:rsid w:val="001074A4"/>
    <w:rsid w:val="00110543"/>
    <w:rsid w:val="00111D16"/>
    <w:rsid w:val="0011660D"/>
    <w:rsid w:val="00116771"/>
    <w:rsid w:val="00120316"/>
    <w:rsid w:val="00126083"/>
    <w:rsid w:val="00127713"/>
    <w:rsid w:val="00127FA3"/>
    <w:rsid w:val="001327E2"/>
    <w:rsid w:val="00135996"/>
    <w:rsid w:val="00135C34"/>
    <w:rsid w:val="00141991"/>
    <w:rsid w:val="00142120"/>
    <w:rsid w:val="001437C4"/>
    <w:rsid w:val="001450AC"/>
    <w:rsid w:val="001453D1"/>
    <w:rsid w:val="00146A53"/>
    <w:rsid w:val="0015177B"/>
    <w:rsid w:val="00151B64"/>
    <w:rsid w:val="0015365B"/>
    <w:rsid w:val="00155D8B"/>
    <w:rsid w:val="00156ECB"/>
    <w:rsid w:val="00162B90"/>
    <w:rsid w:val="001650B6"/>
    <w:rsid w:val="00171FFC"/>
    <w:rsid w:val="00172074"/>
    <w:rsid w:val="001721EC"/>
    <w:rsid w:val="0017585E"/>
    <w:rsid w:val="00176472"/>
    <w:rsid w:val="0017726E"/>
    <w:rsid w:val="0018149A"/>
    <w:rsid w:val="0018527C"/>
    <w:rsid w:val="00187795"/>
    <w:rsid w:val="00191A19"/>
    <w:rsid w:val="001929D2"/>
    <w:rsid w:val="001A0180"/>
    <w:rsid w:val="001A3BE9"/>
    <w:rsid w:val="001A3BF1"/>
    <w:rsid w:val="001B2B41"/>
    <w:rsid w:val="001B6D8C"/>
    <w:rsid w:val="001B753A"/>
    <w:rsid w:val="001C178D"/>
    <w:rsid w:val="001C17FA"/>
    <w:rsid w:val="001C4848"/>
    <w:rsid w:val="001C69FC"/>
    <w:rsid w:val="001C6C03"/>
    <w:rsid w:val="001C7DCE"/>
    <w:rsid w:val="001D0059"/>
    <w:rsid w:val="001D2865"/>
    <w:rsid w:val="001D3460"/>
    <w:rsid w:val="001D5B27"/>
    <w:rsid w:val="001E2058"/>
    <w:rsid w:val="001E3383"/>
    <w:rsid w:val="001E3486"/>
    <w:rsid w:val="001E552C"/>
    <w:rsid w:val="001E5680"/>
    <w:rsid w:val="001E65EA"/>
    <w:rsid w:val="001E6854"/>
    <w:rsid w:val="001E6B52"/>
    <w:rsid w:val="001F14D5"/>
    <w:rsid w:val="00200A3E"/>
    <w:rsid w:val="00200A72"/>
    <w:rsid w:val="00201FA6"/>
    <w:rsid w:val="00202DFE"/>
    <w:rsid w:val="00207CE6"/>
    <w:rsid w:val="00210DD0"/>
    <w:rsid w:val="002125F6"/>
    <w:rsid w:val="00212AA3"/>
    <w:rsid w:val="002135D1"/>
    <w:rsid w:val="00213C93"/>
    <w:rsid w:val="00216C97"/>
    <w:rsid w:val="00220BF2"/>
    <w:rsid w:val="0022172A"/>
    <w:rsid w:val="00237099"/>
    <w:rsid w:val="002375EC"/>
    <w:rsid w:val="002401BC"/>
    <w:rsid w:val="0024042E"/>
    <w:rsid w:val="0024260F"/>
    <w:rsid w:val="00242E71"/>
    <w:rsid w:val="002432B6"/>
    <w:rsid w:val="002443D3"/>
    <w:rsid w:val="0024491A"/>
    <w:rsid w:val="00244FE4"/>
    <w:rsid w:val="00247117"/>
    <w:rsid w:val="0025163E"/>
    <w:rsid w:val="0025259D"/>
    <w:rsid w:val="0025326F"/>
    <w:rsid w:val="00256B62"/>
    <w:rsid w:val="00257EC8"/>
    <w:rsid w:val="00260AD2"/>
    <w:rsid w:val="002636E8"/>
    <w:rsid w:val="002669C4"/>
    <w:rsid w:val="00271F7C"/>
    <w:rsid w:val="00272B62"/>
    <w:rsid w:val="002747B8"/>
    <w:rsid w:val="00274931"/>
    <w:rsid w:val="00275348"/>
    <w:rsid w:val="002841C7"/>
    <w:rsid w:val="00284A4B"/>
    <w:rsid w:val="002864AA"/>
    <w:rsid w:val="00292024"/>
    <w:rsid w:val="00292A30"/>
    <w:rsid w:val="00293FFE"/>
    <w:rsid w:val="00295543"/>
    <w:rsid w:val="0029650A"/>
    <w:rsid w:val="002A16F3"/>
    <w:rsid w:val="002A2A41"/>
    <w:rsid w:val="002A2BFE"/>
    <w:rsid w:val="002A3373"/>
    <w:rsid w:val="002A6AAD"/>
    <w:rsid w:val="002B08F5"/>
    <w:rsid w:val="002B2BD2"/>
    <w:rsid w:val="002B5075"/>
    <w:rsid w:val="002C0CAA"/>
    <w:rsid w:val="002C2A11"/>
    <w:rsid w:val="002C5E5D"/>
    <w:rsid w:val="002D0845"/>
    <w:rsid w:val="002D1A1F"/>
    <w:rsid w:val="002D69ED"/>
    <w:rsid w:val="002E006D"/>
    <w:rsid w:val="002E0B25"/>
    <w:rsid w:val="002E628B"/>
    <w:rsid w:val="002E6A4A"/>
    <w:rsid w:val="002E7DA2"/>
    <w:rsid w:val="002F0337"/>
    <w:rsid w:val="002F094F"/>
    <w:rsid w:val="002F179D"/>
    <w:rsid w:val="002F2435"/>
    <w:rsid w:val="002F39F8"/>
    <w:rsid w:val="002F5EC4"/>
    <w:rsid w:val="003021AE"/>
    <w:rsid w:val="003074B8"/>
    <w:rsid w:val="0031103E"/>
    <w:rsid w:val="00312317"/>
    <w:rsid w:val="00315262"/>
    <w:rsid w:val="00322262"/>
    <w:rsid w:val="0032246E"/>
    <w:rsid w:val="00324CF1"/>
    <w:rsid w:val="00327701"/>
    <w:rsid w:val="003367DC"/>
    <w:rsid w:val="00336BCC"/>
    <w:rsid w:val="00340719"/>
    <w:rsid w:val="00340AB3"/>
    <w:rsid w:val="0034447C"/>
    <w:rsid w:val="00344957"/>
    <w:rsid w:val="003457CE"/>
    <w:rsid w:val="00346523"/>
    <w:rsid w:val="00347ABC"/>
    <w:rsid w:val="00351FC1"/>
    <w:rsid w:val="0035350E"/>
    <w:rsid w:val="003540B1"/>
    <w:rsid w:val="0035528C"/>
    <w:rsid w:val="003619AE"/>
    <w:rsid w:val="003640B6"/>
    <w:rsid w:val="00370B10"/>
    <w:rsid w:val="00370BD9"/>
    <w:rsid w:val="003733F8"/>
    <w:rsid w:val="00373681"/>
    <w:rsid w:val="00374D85"/>
    <w:rsid w:val="003752E6"/>
    <w:rsid w:val="003775A0"/>
    <w:rsid w:val="00377638"/>
    <w:rsid w:val="00377AE5"/>
    <w:rsid w:val="00380BFD"/>
    <w:rsid w:val="00390E06"/>
    <w:rsid w:val="00393199"/>
    <w:rsid w:val="00395434"/>
    <w:rsid w:val="003A05DE"/>
    <w:rsid w:val="003A2823"/>
    <w:rsid w:val="003B0DB4"/>
    <w:rsid w:val="003B19C7"/>
    <w:rsid w:val="003B2DA6"/>
    <w:rsid w:val="003B7879"/>
    <w:rsid w:val="003B7C7F"/>
    <w:rsid w:val="003C2FE5"/>
    <w:rsid w:val="003C41D2"/>
    <w:rsid w:val="003C5ABF"/>
    <w:rsid w:val="003C762E"/>
    <w:rsid w:val="003C7B99"/>
    <w:rsid w:val="003C7CAF"/>
    <w:rsid w:val="003C7F49"/>
    <w:rsid w:val="003D04D3"/>
    <w:rsid w:val="003D625C"/>
    <w:rsid w:val="003E0542"/>
    <w:rsid w:val="003E0E45"/>
    <w:rsid w:val="003E2CE6"/>
    <w:rsid w:val="003E3FCD"/>
    <w:rsid w:val="003E514A"/>
    <w:rsid w:val="003E5353"/>
    <w:rsid w:val="003E67B0"/>
    <w:rsid w:val="003F7FD6"/>
    <w:rsid w:val="00401E8D"/>
    <w:rsid w:val="004021C3"/>
    <w:rsid w:val="004034EB"/>
    <w:rsid w:val="004041C4"/>
    <w:rsid w:val="004047A6"/>
    <w:rsid w:val="0040487C"/>
    <w:rsid w:val="0040499B"/>
    <w:rsid w:val="004074C9"/>
    <w:rsid w:val="004114E6"/>
    <w:rsid w:val="00412010"/>
    <w:rsid w:val="00416F53"/>
    <w:rsid w:val="004172D8"/>
    <w:rsid w:val="004225B3"/>
    <w:rsid w:val="00427C76"/>
    <w:rsid w:val="00427CB4"/>
    <w:rsid w:val="00427EB6"/>
    <w:rsid w:val="004304BA"/>
    <w:rsid w:val="0043697A"/>
    <w:rsid w:val="004453DD"/>
    <w:rsid w:val="00447D38"/>
    <w:rsid w:val="00450F3A"/>
    <w:rsid w:val="004570C2"/>
    <w:rsid w:val="00460481"/>
    <w:rsid w:val="00461551"/>
    <w:rsid w:val="004621CE"/>
    <w:rsid w:val="0046222B"/>
    <w:rsid w:val="00462319"/>
    <w:rsid w:val="00462FAF"/>
    <w:rsid w:val="00464952"/>
    <w:rsid w:val="004667ED"/>
    <w:rsid w:val="00471D55"/>
    <w:rsid w:val="0047389E"/>
    <w:rsid w:val="00476A5C"/>
    <w:rsid w:val="0048045A"/>
    <w:rsid w:val="004817AD"/>
    <w:rsid w:val="00481B93"/>
    <w:rsid w:val="00482B2E"/>
    <w:rsid w:val="00483BC1"/>
    <w:rsid w:val="00483C1D"/>
    <w:rsid w:val="00484EC1"/>
    <w:rsid w:val="00485018"/>
    <w:rsid w:val="00492B3C"/>
    <w:rsid w:val="004933E8"/>
    <w:rsid w:val="0049568C"/>
    <w:rsid w:val="00495DD2"/>
    <w:rsid w:val="00497684"/>
    <w:rsid w:val="004A2FB7"/>
    <w:rsid w:val="004A3849"/>
    <w:rsid w:val="004A3F57"/>
    <w:rsid w:val="004A5018"/>
    <w:rsid w:val="004A623B"/>
    <w:rsid w:val="004B3B49"/>
    <w:rsid w:val="004B7096"/>
    <w:rsid w:val="004B75F3"/>
    <w:rsid w:val="004C132B"/>
    <w:rsid w:val="004C266F"/>
    <w:rsid w:val="004C442E"/>
    <w:rsid w:val="004C50D3"/>
    <w:rsid w:val="004C58F3"/>
    <w:rsid w:val="004C63B0"/>
    <w:rsid w:val="004C6560"/>
    <w:rsid w:val="004C695D"/>
    <w:rsid w:val="004C736F"/>
    <w:rsid w:val="004D0A1B"/>
    <w:rsid w:val="004D5A22"/>
    <w:rsid w:val="004E1AFC"/>
    <w:rsid w:val="004E3606"/>
    <w:rsid w:val="004E3E4B"/>
    <w:rsid w:val="004E48DC"/>
    <w:rsid w:val="004E4D92"/>
    <w:rsid w:val="004E6991"/>
    <w:rsid w:val="004E7E6C"/>
    <w:rsid w:val="004F1BFA"/>
    <w:rsid w:val="004F1E04"/>
    <w:rsid w:val="004F2122"/>
    <w:rsid w:val="004F2C18"/>
    <w:rsid w:val="004F35D0"/>
    <w:rsid w:val="004F6E06"/>
    <w:rsid w:val="005007B4"/>
    <w:rsid w:val="00504BD9"/>
    <w:rsid w:val="00505489"/>
    <w:rsid w:val="00505594"/>
    <w:rsid w:val="00506AFA"/>
    <w:rsid w:val="0051297A"/>
    <w:rsid w:val="00514823"/>
    <w:rsid w:val="00516959"/>
    <w:rsid w:val="00517507"/>
    <w:rsid w:val="00517613"/>
    <w:rsid w:val="00517A1B"/>
    <w:rsid w:val="00520ABE"/>
    <w:rsid w:val="00523B54"/>
    <w:rsid w:val="00524FD0"/>
    <w:rsid w:val="00530374"/>
    <w:rsid w:val="00533583"/>
    <w:rsid w:val="005336B1"/>
    <w:rsid w:val="00533A19"/>
    <w:rsid w:val="00534122"/>
    <w:rsid w:val="00536E9D"/>
    <w:rsid w:val="00540203"/>
    <w:rsid w:val="00540C3D"/>
    <w:rsid w:val="00541A85"/>
    <w:rsid w:val="0054405B"/>
    <w:rsid w:val="0054666A"/>
    <w:rsid w:val="00547678"/>
    <w:rsid w:val="0055058B"/>
    <w:rsid w:val="005511C2"/>
    <w:rsid w:val="00551262"/>
    <w:rsid w:val="0055157D"/>
    <w:rsid w:val="00551F54"/>
    <w:rsid w:val="0055387E"/>
    <w:rsid w:val="00555D82"/>
    <w:rsid w:val="005566A7"/>
    <w:rsid w:val="00561BE9"/>
    <w:rsid w:val="00563023"/>
    <w:rsid w:val="00563C1A"/>
    <w:rsid w:val="00564B2E"/>
    <w:rsid w:val="00564C1E"/>
    <w:rsid w:val="005706AB"/>
    <w:rsid w:val="0057347F"/>
    <w:rsid w:val="00582E49"/>
    <w:rsid w:val="00584A9D"/>
    <w:rsid w:val="005871E1"/>
    <w:rsid w:val="0058748B"/>
    <w:rsid w:val="0058781E"/>
    <w:rsid w:val="00596FE3"/>
    <w:rsid w:val="005A1174"/>
    <w:rsid w:val="005A1942"/>
    <w:rsid w:val="005A3E07"/>
    <w:rsid w:val="005A5826"/>
    <w:rsid w:val="005B1207"/>
    <w:rsid w:val="005B2A40"/>
    <w:rsid w:val="005B320C"/>
    <w:rsid w:val="005B3ACB"/>
    <w:rsid w:val="005B4C17"/>
    <w:rsid w:val="005B502C"/>
    <w:rsid w:val="005B5326"/>
    <w:rsid w:val="005C69F4"/>
    <w:rsid w:val="005D7D29"/>
    <w:rsid w:val="005D7D47"/>
    <w:rsid w:val="005E0FF0"/>
    <w:rsid w:val="005E1DBB"/>
    <w:rsid w:val="005E291E"/>
    <w:rsid w:val="005E6306"/>
    <w:rsid w:val="005E7ECC"/>
    <w:rsid w:val="005F3B92"/>
    <w:rsid w:val="005F5ED3"/>
    <w:rsid w:val="005F6728"/>
    <w:rsid w:val="005F6E9B"/>
    <w:rsid w:val="00600AF4"/>
    <w:rsid w:val="00601935"/>
    <w:rsid w:val="00605C48"/>
    <w:rsid w:val="006149C0"/>
    <w:rsid w:val="00615F09"/>
    <w:rsid w:val="006226CC"/>
    <w:rsid w:val="0062762D"/>
    <w:rsid w:val="00630C6D"/>
    <w:rsid w:val="00631AF1"/>
    <w:rsid w:val="006330ED"/>
    <w:rsid w:val="006371B9"/>
    <w:rsid w:val="00641A48"/>
    <w:rsid w:val="006447FC"/>
    <w:rsid w:val="00644BBA"/>
    <w:rsid w:val="006459C9"/>
    <w:rsid w:val="00646EE3"/>
    <w:rsid w:val="00647AF3"/>
    <w:rsid w:val="006518BE"/>
    <w:rsid w:val="00653FDE"/>
    <w:rsid w:val="00654B63"/>
    <w:rsid w:val="00656BF1"/>
    <w:rsid w:val="00656D9C"/>
    <w:rsid w:val="00656DF8"/>
    <w:rsid w:val="00663E08"/>
    <w:rsid w:val="0066634B"/>
    <w:rsid w:val="00666C0E"/>
    <w:rsid w:val="00667618"/>
    <w:rsid w:val="00672AE3"/>
    <w:rsid w:val="0067467F"/>
    <w:rsid w:val="00681ACC"/>
    <w:rsid w:val="0068229F"/>
    <w:rsid w:val="0068449F"/>
    <w:rsid w:val="0068604C"/>
    <w:rsid w:val="00686382"/>
    <w:rsid w:val="00690FFB"/>
    <w:rsid w:val="00692403"/>
    <w:rsid w:val="006930BA"/>
    <w:rsid w:val="006975EF"/>
    <w:rsid w:val="006A1127"/>
    <w:rsid w:val="006A136B"/>
    <w:rsid w:val="006A28A3"/>
    <w:rsid w:val="006A5867"/>
    <w:rsid w:val="006A648D"/>
    <w:rsid w:val="006A7F36"/>
    <w:rsid w:val="006B1168"/>
    <w:rsid w:val="006B1213"/>
    <w:rsid w:val="006B3F35"/>
    <w:rsid w:val="006B601A"/>
    <w:rsid w:val="006C1D97"/>
    <w:rsid w:val="006C680F"/>
    <w:rsid w:val="006D3D98"/>
    <w:rsid w:val="006D7561"/>
    <w:rsid w:val="006E4AFC"/>
    <w:rsid w:val="006E5889"/>
    <w:rsid w:val="006E7AE6"/>
    <w:rsid w:val="006F3A1D"/>
    <w:rsid w:val="006F3CEC"/>
    <w:rsid w:val="006F3D61"/>
    <w:rsid w:val="006F6643"/>
    <w:rsid w:val="006F6BD3"/>
    <w:rsid w:val="00702608"/>
    <w:rsid w:val="00704504"/>
    <w:rsid w:val="00704F34"/>
    <w:rsid w:val="00705179"/>
    <w:rsid w:val="007074A0"/>
    <w:rsid w:val="007100B3"/>
    <w:rsid w:val="0071193E"/>
    <w:rsid w:val="0071481D"/>
    <w:rsid w:val="00722D21"/>
    <w:rsid w:val="00731EF4"/>
    <w:rsid w:val="00733826"/>
    <w:rsid w:val="00734C8C"/>
    <w:rsid w:val="00737914"/>
    <w:rsid w:val="00737F6E"/>
    <w:rsid w:val="0074463F"/>
    <w:rsid w:val="00744FD8"/>
    <w:rsid w:val="00745BCD"/>
    <w:rsid w:val="0074753D"/>
    <w:rsid w:val="00747DEA"/>
    <w:rsid w:val="00754793"/>
    <w:rsid w:val="00755FDF"/>
    <w:rsid w:val="00757567"/>
    <w:rsid w:val="00761A6F"/>
    <w:rsid w:val="007622F8"/>
    <w:rsid w:val="00762C36"/>
    <w:rsid w:val="007633FB"/>
    <w:rsid w:val="00763FC6"/>
    <w:rsid w:val="0076512A"/>
    <w:rsid w:val="00765D91"/>
    <w:rsid w:val="00771CF5"/>
    <w:rsid w:val="00771D3A"/>
    <w:rsid w:val="00774AC9"/>
    <w:rsid w:val="007764B4"/>
    <w:rsid w:val="00777318"/>
    <w:rsid w:val="00777E6A"/>
    <w:rsid w:val="007809C4"/>
    <w:rsid w:val="00784562"/>
    <w:rsid w:val="00786200"/>
    <w:rsid w:val="00787057"/>
    <w:rsid w:val="007874E4"/>
    <w:rsid w:val="00792C47"/>
    <w:rsid w:val="00795CBB"/>
    <w:rsid w:val="00797EEA"/>
    <w:rsid w:val="007A0C41"/>
    <w:rsid w:val="007A0FE0"/>
    <w:rsid w:val="007A1BE8"/>
    <w:rsid w:val="007A52B6"/>
    <w:rsid w:val="007A5CFB"/>
    <w:rsid w:val="007B022E"/>
    <w:rsid w:val="007B079B"/>
    <w:rsid w:val="007B3491"/>
    <w:rsid w:val="007C0C80"/>
    <w:rsid w:val="007C28F2"/>
    <w:rsid w:val="007C4A0A"/>
    <w:rsid w:val="007C558A"/>
    <w:rsid w:val="007C5DFB"/>
    <w:rsid w:val="007C6DF9"/>
    <w:rsid w:val="007C7B90"/>
    <w:rsid w:val="007D2418"/>
    <w:rsid w:val="007D64E0"/>
    <w:rsid w:val="007D7020"/>
    <w:rsid w:val="007D7760"/>
    <w:rsid w:val="007E02C7"/>
    <w:rsid w:val="007E0823"/>
    <w:rsid w:val="007E1472"/>
    <w:rsid w:val="007E1CD2"/>
    <w:rsid w:val="007E26F8"/>
    <w:rsid w:val="007E2E48"/>
    <w:rsid w:val="007E5027"/>
    <w:rsid w:val="007E7950"/>
    <w:rsid w:val="007F21E5"/>
    <w:rsid w:val="007F627D"/>
    <w:rsid w:val="007F6E05"/>
    <w:rsid w:val="007F77B4"/>
    <w:rsid w:val="007F7EAC"/>
    <w:rsid w:val="00800AEB"/>
    <w:rsid w:val="00803B4B"/>
    <w:rsid w:val="00803C9A"/>
    <w:rsid w:val="00804B75"/>
    <w:rsid w:val="008057DF"/>
    <w:rsid w:val="00805992"/>
    <w:rsid w:val="00817E3F"/>
    <w:rsid w:val="008203C8"/>
    <w:rsid w:val="0082109C"/>
    <w:rsid w:val="00825A87"/>
    <w:rsid w:val="00827193"/>
    <w:rsid w:val="0083383B"/>
    <w:rsid w:val="008353AD"/>
    <w:rsid w:val="00836E52"/>
    <w:rsid w:val="0083780D"/>
    <w:rsid w:val="00837B16"/>
    <w:rsid w:val="00841B45"/>
    <w:rsid w:val="00846C24"/>
    <w:rsid w:val="00846FB6"/>
    <w:rsid w:val="008541A1"/>
    <w:rsid w:val="00860ECE"/>
    <w:rsid w:val="008630F1"/>
    <w:rsid w:val="008661DD"/>
    <w:rsid w:val="00871BF6"/>
    <w:rsid w:val="00872331"/>
    <w:rsid w:val="00872794"/>
    <w:rsid w:val="00872CF1"/>
    <w:rsid w:val="0087490C"/>
    <w:rsid w:val="00874A4C"/>
    <w:rsid w:val="00882921"/>
    <w:rsid w:val="00885D30"/>
    <w:rsid w:val="0088709E"/>
    <w:rsid w:val="00891C42"/>
    <w:rsid w:val="00892E74"/>
    <w:rsid w:val="008939AB"/>
    <w:rsid w:val="00894E37"/>
    <w:rsid w:val="00896A99"/>
    <w:rsid w:val="00896FDD"/>
    <w:rsid w:val="008A3260"/>
    <w:rsid w:val="008A3D14"/>
    <w:rsid w:val="008A4B35"/>
    <w:rsid w:val="008A7EB3"/>
    <w:rsid w:val="008B2690"/>
    <w:rsid w:val="008B490C"/>
    <w:rsid w:val="008C0EAE"/>
    <w:rsid w:val="008C2F43"/>
    <w:rsid w:val="008C3861"/>
    <w:rsid w:val="008C6742"/>
    <w:rsid w:val="008C67B7"/>
    <w:rsid w:val="008C747E"/>
    <w:rsid w:val="008D01B3"/>
    <w:rsid w:val="008D2C4C"/>
    <w:rsid w:val="008D32D8"/>
    <w:rsid w:val="008D5856"/>
    <w:rsid w:val="008D713D"/>
    <w:rsid w:val="008E30E7"/>
    <w:rsid w:val="008E4D48"/>
    <w:rsid w:val="008F19C1"/>
    <w:rsid w:val="008F2D0E"/>
    <w:rsid w:val="008F5631"/>
    <w:rsid w:val="008F7801"/>
    <w:rsid w:val="009031A6"/>
    <w:rsid w:val="0090398B"/>
    <w:rsid w:val="00903CF2"/>
    <w:rsid w:val="00913964"/>
    <w:rsid w:val="0091532F"/>
    <w:rsid w:val="00915C85"/>
    <w:rsid w:val="009179C5"/>
    <w:rsid w:val="00921BD5"/>
    <w:rsid w:val="00922131"/>
    <w:rsid w:val="009227EA"/>
    <w:rsid w:val="0092596C"/>
    <w:rsid w:val="00926983"/>
    <w:rsid w:val="0092792D"/>
    <w:rsid w:val="00927DB3"/>
    <w:rsid w:val="00933046"/>
    <w:rsid w:val="00933D48"/>
    <w:rsid w:val="00934D61"/>
    <w:rsid w:val="00935983"/>
    <w:rsid w:val="009367A1"/>
    <w:rsid w:val="00936D88"/>
    <w:rsid w:val="0093741A"/>
    <w:rsid w:val="00944CA4"/>
    <w:rsid w:val="009525D2"/>
    <w:rsid w:val="009531E1"/>
    <w:rsid w:val="00954BC2"/>
    <w:rsid w:val="00962F73"/>
    <w:rsid w:val="009668DD"/>
    <w:rsid w:val="0096779B"/>
    <w:rsid w:val="00973105"/>
    <w:rsid w:val="00974273"/>
    <w:rsid w:val="0097790F"/>
    <w:rsid w:val="00985B8D"/>
    <w:rsid w:val="00986BCC"/>
    <w:rsid w:val="009905A8"/>
    <w:rsid w:val="009A1AA6"/>
    <w:rsid w:val="009A4244"/>
    <w:rsid w:val="009B0011"/>
    <w:rsid w:val="009B4745"/>
    <w:rsid w:val="009B60E4"/>
    <w:rsid w:val="009C130A"/>
    <w:rsid w:val="009C2445"/>
    <w:rsid w:val="009C55AA"/>
    <w:rsid w:val="009C795B"/>
    <w:rsid w:val="009D058C"/>
    <w:rsid w:val="009D1C61"/>
    <w:rsid w:val="009D41C3"/>
    <w:rsid w:val="009D5D5B"/>
    <w:rsid w:val="009D6D20"/>
    <w:rsid w:val="009D7556"/>
    <w:rsid w:val="009D7F42"/>
    <w:rsid w:val="009E060C"/>
    <w:rsid w:val="009E10A2"/>
    <w:rsid w:val="009E172F"/>
    <w:rsid w:val="009E28A0"/>
    <w:rsid w:val="009E5963"/>
    <w:rsid w:val="009E7327"/>
    <w:rsid w:val="009E73ED"/>
    <w:rsid w:val="009E7622"/>
    <w:rsid w:val="009F30FD"/>
    <w:rsid w:val="00A017F0"/>
    <w:rsid w:val="00A02753"/>
    <w:rsid w:val="00A04B72"/>
    <w:rsid w:val="00A05A91"/>
    <w:rsid w:val="00A06804"/>
    <w:rsid w:val="00A104C8"/>
    <w:rsid w:val="00A12AF1"/>
    <w:rsid w:val="00A134FA"/>
    <w:rsid w:val="00A16284"/>
    <w:rsid w:val="00A2016C"/>
    <w:rsid w:val="00A20B7B"/>
    <w:rsid w:val="00A252F8"/>
    <w:rsid w:val="00A25963"/>
    <w:rsid w:val="00A276AC"/>
    <w:rsid w:val="00A30DA0"/>
    <w:rsid w:val="00A327E7"/>
    <w:rsid w:val="00A3331E"/>
    <w:rsid w:val="00A34C61"/>
    <w:rsid w:val="00A35D05"/>
    <w:rsid w:val="00A35DE9"/>
    <w:rsid w:val="00A36D1B"/>
    <w:rsid w:val="00A4020B"/>
    <w:rsid w:val="00A402F0"/>
    <w:rsid w:val="00A4709E"/>
    <w:rsid w:val="00A50AF2"/>
    <w:rsid w:val="00A50FF2"/>
    <w:rsid w:val="00A51BA9"/>
    <w:rsid w:val="00A526FB"/>
    <w:rsid w:val="00A52979"/>
    <w:rsid w:val="00A54ACB"/>
    <w:rsid w:val="00A55FD7"/>
    <w:rsid w:val="00A56528"/>
    <w:rsid w:val="00A56B72"/>
    <w:rsid w:val="00A57304"/>
    <w:rsid w:val="00A57543"/>
    <w:rsid w:val="00A606EA"/>
    <w:rsid w:val="00A612C3"/>
    <w:rsid w:val="00A65C38"/>
    <w:rsid w:val="00A663DD"/>
    <w:rsid w:val="00A66875"/>
    <w:rsid w:val="00A712E6"/>
    <w:rsid w:val="00A742DB"/>
    <w:rsid w:val="00A763B3"/>
    <w:rsid w:val="00A82665"/>
    <w:rsid w:val="00A835B0"/>
    <w:rsid w:val="00A83CC1"/>
    <w:rsid w:val="00A85454"/>
    <w:rsid w:val="00A86AA4"/>
    <w:rsid w:val="00A942ED"/>
    <w:rsid w:val="00A94450"/>
    <w:rsid w:val="00A94CB8"/>
    <w:rsid w:val="00A97FCD"/>
    <w:rsid w:val="00AB04BD"/>
    <w:rsid w:val="00AB0B7B"/>
    <w:rsid w:val="00AB24AF"/>
    <w:rsid w:val="00AB48FC"/>
    <w:rsid w:val="00AB4982"/>
    <w:rsid w:val="00AB6A44"/>
    <w:rsid w:val="00AC4D77"/>
    <w:rsid w:val="00AC6A4C"/>
    <w:rsid w:val="00AC74D1"/>
    <w:rsid w:val="00AC7A5C"/>
    <w:rsid w:val="00AD0694"/>
    <w:rsid w:val="00AD444D"/>
    <w:rsid w:val="00AD4E6A"/>
    <w:rsid w:val="00AD6AE1"/>
    <w:rsid w:val="00AE0B25"/>
    <w:rsid w:val="00AE0CD9"/>
    <w:rsid w:val="00AE1132"/>
    <w:rsid w:val="00AE26C5"/>
    <w:rsid w:val="00AE3D05"/>
    <w:rsid w:val="00AF0457"/>
    <w:rsid w:val="00AF0A2E"/>
    <w:rsid w:val="00AF67F5"/>
    <w:rsid w:val="00B01977"/>
    <w:rsid w:val="00B05AEF"/>
    <w:rsid w:val="00B05C72"/>
    <w:rsid w:val="00B06C5B"/>
    <w:rsid w:val="00B07AED"/>
    <w:rsid w:val="00B13498"/>
    <w:rsid w:val="00B13D3F"/>
    <w:rsid w:val="00B14745"/>
    <w:rsid w:val="00B14F4B"/>
    <w:rsid w:val="00B160D1"/>
    <w:rsid w:val="00B1680D"/>
    <w:rsid w:val="00B2063E"/>
    <w:rsid w:val="00B2083F"/>
    <w:rsid w:val="00B21964"/>
    <w:rsid w:val="00B233F3"/>
    <w:rsid w:val="00B2546D"/>
    <w:rsid w:val="00B2797B"/>
    <w:rsid w:val="00B30155"/>
    <w:rsid w:val="00B312E1"/>
    <w:rsid w:val="00B325B0"/>
    <w:rsid w:val="00B333DB"/>
    <w:rsid w:val="00B33FDE"/>
    <w:rsid w:val="00B346CA"/>
    <w:rsid w:val="00B373AE"/>
    <w:rsid w:val="00B40EF2"/>
    <w:rsid w:val="00B41799"/>
    <w:rsid w:val="00B436D5"/>
    <w:rsid w:val="00B44E08"/>
    <w:rsid w:val="00B44FD1"/>
    <w:rsid w:val="00B51DC8"/>
    <w:rsid w:val="00B61C8B"/>
    <w:rsid w:val="00B61E44"/>
    <w:rsid w:val="00B62435"/>
    <w:rsid w:val="00B6447F"/>
    <w:rsid w:val="00B65AF8"/>
    <w:rsid w:val="00B67E3D"/>
    <w:rsid w:val="00B7013E"/>
    <w:rsid w:val="00B70806"/>
    <w:rsid w:val="00B728DB"/>
    <w:rsid w:val="00B77C8A"/>
    <w:rsid w:val="00B8212B"/>
    <w:rsid w:val="00B822E1"/>
    <w:rsid w:val="00B95108"/>
    <w:rsid w:val="00B96DD4"/>
    <w:rsid w:val="00B96F19"/>
    <w:rsid w:val="00B97AE8"/>
    <w:rsid w:val="00B97BCD"/>
    <w:rsid w:val="00B97DE6"/>
    <w:rsid w:val="00BA2241"/>
    <w:rsid w:val="00BA4C4B"/>
    <w:rsid w:val="00BA7DD0"/>
    <w:rsid w:val="00BB148F"/>
    <w:rsid w:val="00BB3895"/>
    <w:rsid w:val="00BC1C0C"/>
    <w:rsid w:val="00BC3D14"/>
    <w:rsid w:val="00BC56C4"/>
    <w:rsid w:val="00BC5A00"/>
    <w:rsid w:val="00BC6141"/>
    <w:rsid w:val="00BD33C6"/>
    <w:rsid w:val="00BD4816"/>
    <w:rsid w:val="00BD4B36"/>
    <w:rsid w:val="00BD70FF"/>
    <w:rsid w:val="00BD79DA"/>
    <w:rsid w:val="00BE7834"/>
    <w:rsid w:val="00BF086D"/>
    <w:rsid w:val="00BF0F92"/>
    <w:rsid w:val="00BF188F"/>
    <w:rsid w:val="00BF5E60"/>
    <w:rsid w:val="00BF72AB"/>
    <w:rsid w:val="00BF7C87"/>
    <w:rsid w:val="00C00575"/>
    <w:rsid w:val="00C07CCC"/>
    <w:rsid w:val="00C07E1F"/>
    <w:rsid w:val="00C10406"/>
    <w:rsid w:val="00C12A45"/>
    <w:rsid w:val="00C12BCE"/>
    <w:rsid w:val="00C15D98"/>
    <w:rsid w:val="00C16B31"/>
    <w:rsid w:val="00C17150"/>
    <w:rsid w:val="00C17570"/>
    <w:rsid w:val="00C21078"/>
    <w:rsid w:val="00C231E0"/>
    <w:rsid w:val="00C306CF"/>
    <w:rsid w:val="00C336A0"/>
    <w:rsid w:val="00C34D93"/>
    <w:rsid w:val="00C36FCA"/>
    <w:rsid w:val="00C3711B"/>
    <w:rsid w:val="00C42263"/>
    <w:rsid w:val="00C43070"/>
    <w:rsid w:val="00C45E9A"/>
    <w:rsid w:val="00C47064"/>
    <w:rsid w:val="00C55740"/>
    <w:rsid w:val="00C55F4E"/>
    <w:rsid w:val="00C605C4"/>
    <w:rsid w:val="00C62ED9"/>
    <w:rsid w:val="00C6340B"/>
    <w:rsid w:val="00C63F04"/>
    <w:rsid w:val="00C6491C"/>
    <w:rsid w:val="00C65B2A"/>
    <w:rsid w:val="00C66899"/>
    <w:rsid w:val="00C70BF3"/>
    <w:rsid w:val="00C729D5"/>
    <w:rsid w:val="00C72E14"/>
    <w:rsid w:val="00C76C51"/>
    <w:rsid w:val="00C812E9"/>
    <w:rsid w:val="00C8134E"/>
    <w:rsid w:val="00C82CE7"/>
    <w:rsid w:val="00C85101"/>
    <w:rsid w:val="00C87A74"/>
    <w:rsid w:val="00C9003D"/>
    <w:rsid w:val="00C90D0A"/>
    <w:rsid w:val="00C93F4E"/>
    <w:rsid w:val="00CA37F3"/>
    <w:rsid w:val="00CA3EC0"/>
    <w:rsid w:val="00CA44B0"/>
    <w:rsid w:val="00CA734F"/>
    <w:rsid w:val="00CA7529"/>
    <w:rsid w:val="00CB0A64"/>
    <w:rsid w:val="00CB65C2"/>
    <w:rsid w:val="00CC0993"/>
    <w:rsid w:val="00CC3B93"/>
    <w:rsid w:val="00CC5EEE"/>
    <w:rsid w:val="00CC78FE"/>
    <w:rsid w:val="00CD2EA8"/>
    <w:rsid w:val="00CD5DAA"/>
    <w:rsid w:val="00CD6C05"/>
    <w:rsid w:val="00CD7E0C"/>
    <w:rsid w:val="00CE4878"/>
    <w:rsid w:val="00CE5876"/>
    <w:rsid w:val="00CE6AA5"/>
    <w:rsid w:val="00CF25DB"/>
    <w:rsid w:val="00CF53C9"/>
    <w:rsid w:val="00CF770C"/>
    <w:rsid w:val="00D029CB"/>
    <w:rsid w:val="00D05DDB"/>
    <w:rsid w:val="00D05FCA"/>
    <w:rsid w:val="00D064D4"/>
    <w:rsid w:val="00D146D0"/>
    <w:rsid w:val="00D16CF7"/>
    <w:rsid w:val="00D17C2E"/>
    <w:rsid w:val="00D23CB3"/>
    <w:rsid w:val="00D266D5"/>
    <w:rsid w:val="00D26A25"/>
    <w:rsid w:val="00D26BD0"/>
    <w:rsid w:val="00D3044B"/>
    <w:rsid w:val="00D37BA2"/>
    <w:rsid w:val="00D40424"/>
    <w:rsid w:val="00D4133A"/>
    <w:rsid w:val="00D425CE"/>
    <w:rsid w:val="00D4399D"/>
    <w:rsid w:val="00D45D73"/>
    <w:rsid w:val="00D46429"/>
    <w:rsid w:val="00D464D8"/>
    <w:rsid w:val="00D46812"/>
    <w:rsid w:val="00D46F19"/>
    <w:rsid w:val="00D47F28"/>
    <w:rsid w:val="00D50125"/>
    <w:rsid w:val="00D553D9"/>
    <w:rsid w:val="00D56552"/>
    <w:rsid w:val="00D61730"/>
    <w:rsid w:val="00D63B0E"/>
    <w:rsid w:val="00D6520B"/>
    <w:rsid w:val="00D67343"/>
    <w:rsid w:val="00D67CA8"/>
    <w:rsid w:val="00D706D9"/>
    <w:rsid w:val="00D70DAB"/>
    <w:rsid w:val="00D81809"/>
    <w:rsid w:val="00D83F48"/>
    <w:rsid w:val="00D84224"/>
    <w:rsid w:val="00D8617E"/>
    <w:rsid w:val="00D87F5A"/>
    <w:rsid w:val="00D90952"/>
    <w:rsid w:val="00D91577"/>
    <w:rsid w:val="00D916E7"/>
    <w:rsid w:val="00D92879"/>
    <w:rsid w:val="00D9298D"/>
    <w:rsid w:val="00D93629"/>
    <w:rsid w:val="00D95343"/>
    <w:rsid w:val="00D95FE0"/>
    <w:rsid w:val="00DA43FC"/>
    <w:rsid w:val="00DA61E1"/>
    <w:rsid w:val="00DA71EB"/>
    <w:rsid w:val="00DB0DE6"/>
    <w:rsid w:val="00DB1227"/>
    <w:rsid w:val="00DB1264"/>
    <w:rsid w:val="00DB4878"/>
    <w:rsid w:val="00DB67B4"/>
    <w:rsid w:val="00DB708E"/>
    <w:rsid w:val="00DB7A76"/>
    <w:rsid w:val="00DC0B1F"/>
    <w:rsid w:val="00DC1D3D"/>
    <w:rsid w:val="00DC312D"/>
    <w:rsid w:val="00DC39DA"/>
    <w:rsid w:val="00DC60BB"/>
    <w:rsid w:val="00DC6B6D"/>
    <w:rsid w:val="00DD219F"/>
    <w:rsid w:val="00DD249D"/>
    <w:rsid w:val="00DD306D"/>
    <w:rsid w:val="00DD4226"/>
    <w:rsid w:val="00DD544E"/>
    <w:rsid w:val="00DD6042"/>
    <w:rsid w:val="00DD64D0"/>
    <w:rsid w:val="00DD7935"/>
    <w:rsid w:val="00DD7CAD"/>
    <w:rsid w:val="00DE2900"/>
    <w:rsid w:val="00DE475E"/>
    <w:rsid w:val="00DE47FF"/>
    <w:rsid w:val="00DE4EEB"/>
    <w:rsid w:val="00DE5171"/>
    <w:rsid w:val="00DE62D6"/>
    <w:rsid w:val="00DE70D1"/>
    <w:rsid w:val="00DF3FD2"/>
    <w:rsid w:val="00DF5E37"/>
    <w:rsid w:val="00E01405"/>
    <w:rsid w:val="00E0341A"/>
    <w:rsid w:val="00E05C54"/>
    <w:rsid w:val="00E07DF2"/>
    <w:rsid w:val="00E107C4"/>
    <w:rsid w:val="00E126D7"/>
    <w:rsid w:val="00E14291"/>
    <w:rsid w:val="00E14FA0"/>
    <w:rsid w:val="00E16B43"/>
    <w:rsid w:val="00E21B92"/>
    <w:rsid w:val="00E21D12"/>
    <w:rsid w:val="00E22FE3"/>
    <w:rsid w:val="00E23E10"/>
    <w:rsid w:val="00E3041B"/>
    <w:rsid w:val="00E308EE"/>
    <w:rsid w:val="00E40B9C"/>
    <w:rsid w:val="00E41230"/>
    <w:rsid w:val="00E43BE4"/>
    <w:rsid w:val="00E44A10"/>
    <w:rsid w:val="00E46973"/>
    <w:rsid w:val="00E5170F"/>
    <w:rsid w:val="00E530E4"/>
    <w:rsid w:val="00E5518B"/>
    <w:rsid w:val="00E555E3"/>
    <w:rsid w:val="00E60451"/>
    <w:rsid w:val="00E6116A"/>
    <w:rsid w:val="00E62831"/>
    <w:rsid w:val="00E62E1F"/>
    <w:rsid w:val="00E638B0"/>
    <w:rsid w:val="00E706A4"/>
    <w:rsid w:val="00E709D6"/>
    <w:rsid w:val="00E70A49"/>
    <w:rsid w:val="00E70A6C"/>
    <w:rsid w:val="00E722DA"/>
    <w:rsid w:val="00E72366"/>
    <w:rsid w:val="00E72A4C"/>
    <w:rsid w:val="00E73EC9"/>
    <w:rsid w:val="00E74E59"/>
    <w:rsid w:val="00E755A5"/>
    <w:rsid w:val="00E76A1B"/>
    <w:rsid w:val="00E84CFB"/>
    <w:rsid w:val="00E8524E"/>
    <w:rsid w:val="00E86261"/>
    <w:rsid w:val="00E929B7"/>
    <w:rsid w:val="00E93592"/>
    <w:rsid w:val="00E958BC"/>
    <w:rsid w:val="00EA11A3"/>
    <w:rsid w:val="00EA21D4"/>
    <w:rsid w:val="00EB02F2"/>
    <w:rsid w:val="00EB1116"/>
    <w:rsid w:val="00EB3DB4"/>
    <w:rsid w:val="00EB42ED"/>
    <w:rsid w:val="00EC0A38"/>
    <w:rsid w:val="00EC4288"/>
    <w:rsid w:val="00EC589A"/>
    <w:rsid w:val="00EC6779"/>
    <w:rsid w:val="00EC6BA4"/>
    <w:rsid w:val="00EC73A2"/>
    <w:rsid w:val="00ED18B2"/>
    <w:rsid w:val="00ED30D4"/>
    <w:rsid w:val="00ED3B00"/>
    <w:rsid w:val="00ED557C"/>
    <w:rsid w:val="00ED60E2"/>
    <w:rsid w:val="00EE0405"/>
    <w:rsid w:val="00EE60BE"/>
    <w:rsid w:val="00EE61D8"/>
    <w:rsid w:val="00EE6C62"/>
    <w:rsid w:val="00EF10AC"/>
    <w:rsid w:val="00EF4251"/>
    <w:rsid w:val="00EF6F67"/>
    <w:rsid w:val="00F0161A"/>
    <w:rsid w:val="00F0252C"/>
    <w:rsid w:val="00F02963"/>
    <w:rsid w:val="00F02EAB"/>
    <w:rsid w:val="00F036EB"/>
    <w:rsid w:val="00F07445"/>
    <w:rsid w:val="00F102C7"/>
    <w:rsid w:val="00F1038E"/>
    <w:rsid w:val="00F137FE"/>
    <w:rsid w:val="00F1463E"/>
    <w:rsid w:val="00F161F9"/>
    <w:rsid w:val="00F21281"/>
    <w:rsid w:val="00F2369D"/>
    <w:rsid w:val="00F23B70"/>
    <w:rsid w:val="00F24F02"/>
    <w:rsid w:val="00F255FC"/>
    <w:rsid w:val="00F257AA"/>
    <w:rsid w:val="00F269F2"/>
    <w:rsid w:val="00F26A41"/>
    <w:rsid w:val="00F26BF2"/>
    <w:rsid w:val="00F27046"/>
    <w:rsid w:val="00F27286"/>
    <w:rsid w:val="00F2795E"/>
    <w:rsid w:val="00F32403"/>
    <w:rsid w:val="00F32473"/>
    <w:rsid w:val="00F33B4E"/>
    <w:rsid w:val="00F3537F"/>
    <w:rsid w:val="00F35724"/>
    <w:rsid w:val="00F37AEE"/>
    <w:rsid w:val="00F4118E"/>
    <w:rsid w:val="00F43546"/>
    <w:rsid w:val="00F4523B"/>
    <w:rsid w:val="00F4718B"/>
    <w:rsid w:val="00F55051"/>
    <w:rsid w:val="00F567FA"/>
    <w:rsid w:val="00F578D6"/>
    <w:rsid w:val="00F604F4"/>
    <w:rsid w:val="00F607AD"/>
    <w:rsid w:val="00F627EC"/>
    <w:rsid w:val="00F62B0C"/>
    <w:rsid w:val="00F6379E"/>
    <w:rsid w:val="00F66564"/>
    <w:rsid w:val="00F665AE"/>
    <w:rsid w:val="00F67827"/>
    <w:rsid w:val="00F77484"/>
    <w:rsid w:val="00F77A00"/>
    <w:rsid w:val="00F80D9F"/>
    <w:rsid w:val="00F82FD7"/>
    <w:rsid w:val="00F854F1"/>
    <w:rsid w:val="00F86CB9"/>
    <w:rsid w:val="00F90CA2"/>
    <w:rsid w:val="00F91379"/>
    <w:rsid w:val="00F91448"/>
    <w:rsid w:val="00F9350D"/>
    <w:rsid w:val="00F96419"/>
    <w:rsid w:val="00F96AD6"/>
    <w:rsid w:val="00FA0501"/>
    <w:rsid w:val="00FA4232"/>
    <w:rsid w:val="00FA5452"/>
    <w:rsid w:val="00FA64EA"/>
    <w:rsid w:val="00FA7A65"/>
    <w:rsid w:val="00FB21AE"/>
    <w:rsid w:val="00FB5821"/>
    <w:rsid w:val="00FC4BE4"/>
    <w:rsid w:val="00FC5F84"/>
    <w:rsid w:val="00FD343B"/>
    <w:rsid w:val="00FD3CCA"/>
    <w:rsid w:val="00FD4234"/>
    <w:rsid w:val="00FD4A5B"/>
    <w:rsid w:val="00FD4AF5"/>
    <w:rsid w:val="00FE0B18"/>
    <w:rsid w:val="00FE6465"/>
    <w:rsid w:val="00FE6F82"/>
    <w:rsid w:val="00FF28A5"/>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C6"/>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aliases w:val="Forth level"/>
    <w:basedOn w:val="Normal"/>
    <w:link w:val="ListParagraphChar"/>
    <w:uiPriority w:val="34"/>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character" w:styleId="Hyperlink">
    <w:name w:val="Hyperlink"/>
    <w:rsid w:val="000F71D0"/>
    <w:rPr>
      <w:color w:val="0000FF"/>
      <w:u w:val="single"/>
    </w:rPr>
  </w:style>
  <w:style w:type="paragraph" w:customStyle="1" w:styleId="Normal1">
    <w:name w:val="Normal1"/>
    <w:rsid w:val="000F71D0"/>
    <w:pPr>
      <w:widowControl w:val="0"/>
      <w:suppressAutoHyphens/>
      <w:textAlignment w:val="baseline"/>
    </w:pPr>
    <w:rPr>
      <w:rFonts w:eastAsia="Andale Sans UI" w:cs="Tahoma"/>
      <w:sz w:val="24"/>
      <w:szCs w:val="24"/>
      <w:lang w:eastAsia="zh-CN" w:bidi="en-US"/>
    </w:rPr>
  </w:style>
  <w:style w:type="character" w:customStyle="1" w:styleId="ListParagraphChar">
    <w:name w:val="List Paragraph Char"/>
    <w:aliases w:val="Forth level Char"/>
    <w:link w:val="ListParagraph"/>
    <w:uiPriority w:val="34"/>
    <w:locked/>
    <w:rsid w:val="00A82665"/>
    <w:rPr>
      <w:rFonts w:eastAsia="SimSu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0A68B-A481-4336-A239-864D1672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18</Pages>
  <Words>4500</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Henri Coanda</cp:lastModifiedBy>
  <cp:revision>34</cp:revision>
  <cp:lastPrinted>2023-07-25T10:05:00Z</cp:lastPrinted>
  <dcterms:created xsi:type="dcterms:W3CDTF">2023-07-31T10:17:00Z</dcterms:created>
  <dcterms:modified xsi:type="dcterms:W3CDTF">2024-02-22T10:42:00Z</dcterms:modified>
</cp:coreProperties>
</file>