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5B06" w14:textId="63653626" w:rsidR="00183E5B" w:rsidRPr="00F71A6D" w:rsidRDefault="00183E5B" w:rsidP="006D1A6A">
      <w:pPr>
        <w:widowControl w:val="0"/>
        <w:tabs>
          <w:tab w:val="left" w:pos="993"/>
        </w:tabs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7D9CA043" w14:textId="3CDB419F" w:rsidR="00077896" w:rsidRPr="00F71A6D" w:rsidRDefault="00431653" w:rsidP="006D1A6A">
      <w:pPr>
        <w:widowControl w:val="0"/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F71A6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40C03A" wp14:editId="1F692CE2">
            <wp:simplePos x="0" y="0"/>
            <wp:positionH relativeFrom="column">
              <wp:posOffset>2426970</wp:posOffset>
            </wp:positionH>
            <wp:positionV relativeFrom="paragraph">
              <wp:posOffset>7620</wp:posOffset>
            </wp:positionV>
            <wp:extent cx="1353185" cy="1231265"/>
            <wp:effectExtent l="0" t="0" r="0" b="6985"/>
            <wp:wrapSquare wrapText="bothSides"/>
            <wp:docPr id="1" name="I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A6D">
        <w:rPr>
          <w:rFonts w:ascii="Arial" w:hAnsi="Arial" w:cs="Arial"/>
          <w:b/>
          <w:sz w:val="22"/>
          <w:szCs w:val="22"/>
        </w:rPr>
        <w:br w:type="textWrapping" w:clear="all"/>
      </w:r>
    </w:p>
    <w:p w14:paraId="7CBD1530" w14:textId="77777777" w:rsidR="00077896" w:rsidRPr="00F71A6D" w:rsidRDefault="00077896" w:rsidP="006D1A6A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7CE2C41A" w14:textId="77777777" w:rsidR="005125AB" w:rsidRPr="00F71A6D" w:rsidRDefault="002279AC" w:rsidP="006D1A6A">
      <w:pPr>
        <w:widowControl w:val="0"/>
        <w:tabs>
          <w:tab w:val="left" w:pos="993"/>
          <w:tab w:val="left" w:pos="6099"/>
        </w:tabs>
        <w:jc w:val="center"/>
        <w:rPr>
          <w:rFonts w:ascii="Arial" w:hAnsi="Arial" w:cs="Arial"/>
          <w:b/>
          <w:sz w:val="28"/>
          <w:szCs w:val="28"/>
        </w:rPr>
      </w:pPr>
      <w:r w:rsidRPr="00F71A6D">
        <w:rPr>
          <w:rFonts w:ascii="Arial" w:hAnsi="Arial" w:cs="Arial"/>
          <w:b/>
          <w:sz w:val="28"/>
          <w:szCs w:val="28"/>
        </w:rPr>
        <w:tab/>
      </w:r>
      <w:r w:rsidRPr="00F71A6D">
        <w:rPr>
          <w:rFonts w:ascii="Arial" w:hAnsi="Arial" w:cs="Arial"/>
          <w:b/>
          <w:sz w:val="28"/>
          <w:szCs w:val="28"/>
        </w:rPr>
        <w:tab/>
      </w:r>
      <w:r w:rsidRPr="00F71A6D">
        <w:rPr>
          <w:rFonts w:ascii="Arial" w:hAnsi="Arial" w:cs="Arial"/>
          <w:b/>
          <w:sz w:val="28"/>
          <w:szCs w:val="28"/>
        </w:rPr>
        <w:tab/>
      </w:r>
    </w:p>
    <w:p w14:paraId="228A086B" w14:textId="77777777" w:rsidR="005125AB" w:rsidRPr="00F71A6D" w:rsidRDefault="005125AB" w:rsidP="006D1A6A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2471A4CC" w14:textId="77777777" w:rsidR="00705334" w:rsidRPr="00F71A6D" w:rsidRDefault="00B838BA" w:rsidP="006D1A6A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F71A6D">
        <w:rPr>
          <w:rFonts w:ascii="Arial" w:hAnsi="Arial" w:cs="Arial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C675E" wp14:editId="386B372E">
                <wp:simplePos x="0" y="0"/>
                <wp:positionH relativeFrom="column">
                  <wp:posOffset>565785</wp:posOffset>
                </wp:positionH>
                <wp:positionV relativeFrom="paragraph">
                  <wp:posOffset>5080</wp:posOffset>
                </wp:positionV>
                <wp:extent cx="5334000" cy="10096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0" cy="10096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453CE" w14:textId="3B2FA8D3" w:rsidR="00C94268" w:rsidRPr="009824BF" w:rsidRDefault="00C94268" w:rsidP="009824B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>COD DE CONDUITĂ PENTRU PREVENȚIA ȘI SANCȚIONAREA XENOFOBIEI, RADICALIZĂRII ȘI DISCURSULUI INSTIGATOR LA URĂ ÎN CADRUL UNIVERSITĂȚII „VALAHIA” DIN TÂRGOVIȘTE</w:t>
                            </w:r>
                          </w:p>
                          <w:p w14:paraId="4C018707" w14:textId="77777777" w:rsidR="00C94268" w:rsidRPr="009824BF" w:rsidRDefault="00C94268" w:rsidP="009824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C67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.55pt;margin-top:.4pt;width:420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" fillcolor="#eaeaea">
                <v:path arrowok="t"/>
                <v:textbox>
                  <w:txbxContent>
                    <w:p w14:paraId="01C453CE" w14:textId="3B2FA8D3" w:rsidR="00C94268" w:rsidRPr="009824BF" w:rsidRDefault="00C94268" w:rsidP="009824BF">
                      <w:pPr>
                        <w:jc w:val="center"/>
                        <w:rPr>
                          <w:b/>
                          <w:bCs/>
                          <w:color w:val="000000"/>
                          <w:spacing w:val="-5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5"/>
                          <w:sz w:val="32"/>
                          <w:szCs w:val="32"/>
                        </w:rPr>
                        <w:t>COD DE CONDUITĂ PENTRU PREVENȚIA ȘI SANCȚIONAREA XENOFOBIEI, RADICALIZĂRII ȘI DISCURSULUI INST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000000"/>
                          <w:spacing w:val="-5"/>
                          <w:sz w:val="32"/>
                          <w:szCs w:val="32"/>
                        </w:rPr>
                        <w:t>IGATOR LA URĂ ÎN CADRUL UNIVERSITĂȚII „VALAHIA” DIN TÂRGOVIȘTE</w:t>
                      </w:r>
                    </w:p>
                    <w:p w14:paraId="4C018707" w14:textId="77777777" w:rsidR="00C94268" w:rsidRPr="009824BF" w:rsidRDefault="00C94268" w:rsidP="009824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CBFB3B" w14:textId="77777777" w:rsidR="00705334" w:rsidRPr="00F71A6D" w:rsidRDefault="00705334" w:rsidP="006D1A6A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4A71C719" w14:textId="77777777" w:rsidR="00705334" w:rsidRPr="00F71A6D" w:rsidRDefault="00705334" w:rsidP="006D1A6A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09EFDA8F" w14:textId="77777777" w:rsidR="005125AB" w:rsidRPr="00F71A6D" w:rsidRDefault="005125AB" w:rsidP="006D1A6A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51A05692" w14:textId="77777777" w:rsidR="005125AB" w:rsidRPr="00F71A6D" w:rsidRDefault="005125AB" w:rsidP="006D1A6A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0F2608D7" w14:textId="77777777" w:rsidR="006F04A8" w:rsidRPr="00F71A6D" w:rsidRDefault="006F04A8" w:rsidP="006D1A6A">
      <w:pPr>
        <w:widowControl w:val="0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</w:p>
    <w:p w14:paraId="412DE5DD" w14:textId="77777777" w:rsidR="006F04A8" w:rsidRPr="00F71A6D" w:rsidRDefault="006F04A8" w:rsidP="006D1A6A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18D82D3F" w14:textId="77777777" w:rsidR="002733FE" w:rsidRPr="00F71A6D" w:rsidRDefault="002733FE" w:rsidP="006D1A6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84C9B2F" w14:textId="77777777" w:rsidR="00B83A85" w:rsidRPr="00F71A6D" w:rsidRDefault="00B838BA" w:rsidP="006D1A6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71A6D">
        <w:rPr>
          <w:rFonts w:ascii="Arial" w:hAnsi="Arial" w:cs="Arial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8CC08" wp14:editId="466831F6">
                <wp:simplePos x="0" y="0"/>
                <wp:positionH relativeFrom="column">
                  <wp:posOffset>2159000</wp:posOffset>
                </wp:positionH>
                <wp:positionV relativeFrom="paragraph">
                  <wp:posOffset>53340</wp:posOffset>
                </wp:positionV>
                <wp:extent cx="2095500" cy="36576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0" cy="365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4295" w14:textId="5B20DE2C" w:rsidR="00C94268" w:rsidRPr="007519CA" w:rsidRDefault="00C94268" w:rsidP="00644736">
                            <w:pPr>
                              <w:widowControl w:val="0"/>
                              <w:tabs>
                                <w:tab w:val="left" w:pos="993"/>
                              </w:tabs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CD</w:t>
                            </w:r>
                            <w:r w:rsidRPr="007519C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517A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98AFD47" w14:textId="77777777" w:rsidR="00C94268" w:rsidRPr="005125AB" w:rsidRDefault="00C94268" w:rsidP="005125A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CC08" id="Text Box 4" o:spid="_x0000_s1027" type="#_x0000_t202" style="position:absolute;left:0;text-align:left;margin-left:170pt;margin-top:4.2pt;width:16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" fillcolor="#eaeaea">
                <v:path arrowok="t"/>
                <v:textbox>
                  <w:txbxContent>
                    <w:p w14:paraId="55AF4295" w14:textId="5B20DE2C" w:rsidR="00C94268" w:rsidRPr="007519CA" w:rsidRDefault="00C94268" w:rsidP="00644736">
                      <w:pPr>
                        <w:widowControl w:val="0"/>
                        <w:tabs>
                          <w:tab w:val="left" w:pos="993"/>
                        </w:tabs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CD</w:t>
                      </w:r>
                      <w:r w:rsidRPr="007519C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9517A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  <w:p w14:paraId="598AFD47" w14:textId="77777777" w:rsidR="00C94268" w:rsidRPr="005125AB" w:rsidRDefault="00C94268" w:rsidP="005125A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A36FC" w14:textId="77777777" w:rsidR="00183E5B" w:rsidRPr="00F71A6D" w:rsidRDefault="00183E5B" w:rsidP="006D1A6A">
      <w:pPr>
        <w:widowControl w:val="0"/>
        <w:tabs>
          <w:tab w:val="left" w:pos="993"/>
        </w:tabs>
        <w:jc w:val="center"/>
        <w:rPr>
          <w:rFonts w:ascii="Arial" w:hAnsi="Arial" w:cs="Arial"/>
          <w:sz w:val="40"/>
          <w:szCs w:val="40"/>
        </w:rPr>
      </w:pPr>
    </w:p>
    <w:p w14:paraId="01E80732" w14:textId="77777777" w:rsidR="002F707B" w:rsidRPr="00F71A6D" w:rsidRDefault="002F707B" w:rsidP="006D1A6A">
      <w:pPr>
        <w:widowControl w:val="0"/>
        <w:tabs>
          <w:tab w:val="left" w:pos="993"/>
        </w:tabs>
        <w:ind w:firstLine="720"/>
        <w:jc w:val="center"/>
        <w:rPr>
          <w:rFonts w:ascii="Arial" w:hAnsi="Arial" w:cs="Arial"/>
          <w:sz w:val="40"/>
          <w:szCs w:val="40"/>
        </w:rPr>
      </w:pPr>
    </w:p>
    <w:p w14:paraId="3D68C75B" w14:textId="77777777" w:rsidR="00354766" w:rsidRPr="00F71A6D" w:rsidRDefault="00503D49" w:rsidP="006D1A6A">
      <w:pPr>
        <w:widowControl w:val="0"/>
        <w:tabs>
          <w:tab w:val="left" w:pos="993"/>
        </w:tabs>
        <w:ind w:firstLine="720"/>
        <w:jc w:val="center"/>
        <w:rPr>
          <w:b/>
          <w:sz w:val="28"/>
          <w:szCs w:val="28"/>
        </w:rPr>
      </w:pPr>
      <w:r w:rsidRPr="00F71A6D">
        <w:rPr>
          <w:rFonts w:ascii="Arial" w:hAnsi="Arial" w:cs="Arial"/>
          <w:b/>
        </w:rPr>
        <w:tab/>
      </w:r>
      <w:r w:rsidRPr="00F71A6D">
        <w:rPr>
          <w:rFonts w:ascii="Arial" w:hAnsi="Arial" w:cs="Arial"/>
          <w:b/>
        </w:rPr>
        <w:tab/>
      </w:r>
      <w:r w:rsidRPr="00F71A6D">
        <w:rPr>
          <w:rFonts w:ascii="Arial" w:hAnsi="Arial" w:cs="Arial"/>
          <w:b/>
        </w:rPr>
        <w:tab/>
      </w:r>
      <w:r w:rsidRPr="00F71A6D">
        <w:rPr>
          <w:rFonts w:ascii="Arial" w:hAnsi="Arial" w:cs="Arial"/>
          <w:b/>
        </w:rPr>
        <w:tab/>
      </w:r>
      <w:r w:rsidRPr="00F71A6D">
        <w:rPr>
          <w:rFonts w:ascii="Arial" w:hAnsi="Arial" w:cs="Arial"/>
          <w:b/>
        </w:rPr>
        <w:tab/>
      </w:r>
      <w:r w:rsidRPr="00F71A6D">
        <w:rPr>
          <w:rFonts w:ascii="Arial" w:hAnsi="Arial" w:cs="Arial"/>
          <w:b/>
        </w:rPr>
        <w:tab/>
      </w:r>
      <w:r w:rsidRPr="00F71A6D">
        <w:rPr>
          <w:rFonts w:ascii="Arial" w:hAnsi="Arial" w:cs="Arial"/>
          <w:b/>
        </w:rPr>
        <w:tab/>
        <w:t xml:space="preserve">     </w:t>
      </w:r>
      <w:r w:rsidR="00354766" w:rsidRPr="00F71A6D">
        <w:rPr>
          <w:b/>
          <w:sz w:val="28"/>
          <w:szCs w:val="28"/>
        </w:rPr>
        <w:t>Aprobat Senat:</w:t>
      </w:r>
    </w:p>
    <w:p w14:paraId="77B4BEC1" w14:textId="77777777" w:rsidR="00354766" w:rsidRPr="00F71A6D" w:rsidRDefault="00354766" w:rsidP="006D1A6A">
      <w:pPr>
        <w:widowControl w:val="0"/>
        <w:tabs>
          <w:tab w:val="left" w:pos="993"/>
        </w:tabs>
        <w:ind w:firstLine="720"/>
        <w:jc w:val="center"/>
        <w:rPr>
          <w:b/>
          <w:sz w:val="16"/>
          <w:szCs w:val="16"/>
        </w:rPr>
      </w:pPr>
    </w:p>
    <w:p w14:paraId="4FAC661B" w14:textId="77777777" w:rsidR="009824BF" w:rsidRPr="00F71A6D" w:rsidRDefault="00503D49" w:rsidP="006D1A6A">
      <w:pPr>
        <w:widowControl w:val="0"/>
        <w:tabs>
          <w:tab w:val="left" w:pos="993"/>
        </w:tabs>
        <w:ind w:firstLine="720"/>
        <w:jc w:val="center"/>
        <w:rPr>
          <w:b/>
          <w:bCs/>
          <w:sz w:val="28"/>
          <w:szCs w:val="28"/>
        </w:rPr>
      </w:pPr>
      <w:r w:rsidRPr="00F71A6D">
        <w:rPr>
          <w:rStyle w:val="Strong"/>
          <w:sz w:val="28"/>
          <w:szCs w:val="28"/>
        </w:rPr>
        <w:t xml:space="preserve">                                                                         </w:t>
      </w:r>
      <w:r w:rsidR="009824BF" w:rsidRPr="00F71A6D">
        <w:rPr>
          <w:b/>
          <w:bCs/>
          <w:sz w:val="28"/>
          <w:szCs w:val="28"/>
        </w:rPr>
        <w:t>Conf. univ. dr. Claudia GILIA</w:t>
      </w:r>
    </w:p>
    <w:p w14:paraId="62D8502B" w14:textId="77777777" w:rsidR="002279AC" w:rsidRPr="00F71A6D" w:rsidRDefault="002279AC" w:rsidP="006D1A6A">
      <w:pPr>
        <w:widowControl w:val="0"/>
        <w:tabs>
          <w:tab w:val="left" w:pos="993"/>
        </w:tabs>
        <w:ind w:firstLine="720"/>
        <w:jc w:val="center"/>
        <w:rPr>
          <w:rFonts w:ascii="Arial" w:hAnsi="Arial" w:cs="Arial"/>
          <w:b/>
        </w:rPr>
      </w:pPr>
    </w:p>
    <w:p w14:paraId="1F8876BC" w14:textId="77777777" w:rsidR="0055490F" w:rsidRPr="00F71A6D" w:rsidRDefault="0055490F" w:rsidP="006D1A6A">
      <w:pPr>
        <w:widowControl w:val="0"/>
        <w:tabs>
          <w:tab w:val="left" w:pos="993"/>
        </w:tabs>
        <w:ind w:firstLine="720"/>
        <w:jc w:val="center"/>
        <w:rPr>
          <w:rFonts w:ascii="Arial" w:hAnsi="Arial" w:cs="Arial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"/>
        <w:gridCol w:w="1668"/>
        <w:gridCol w:w="1026"/>
        <w:gridCol w:w="2803"/>
        <w:gridCol w:w="746"/>
        <w:gridCol w:w="1825"/>
        <w:gridCol w:w="1500"/>
        <w:gridCol w:w="71"/>
      </w:tblGrid>
      <w:tr w:rsidR="0072485A" w:rsidRPr="00F71A6D" w14:paraId="435E6B31" w14:textId="77777777" w:rsidTr="00B54153">
        <w:trPr>
          <w:gridAfter w:val="1"/>
          <w:wAfter w:w="71" w:type="dxa"/>
          <w:trHeight w:val="264"/>
        </w:trPr>
        <w:tc>
          <w:tcPr>
            <w:tcW w:w="1771" w:type="dxa"/>
            <w:gridSpan w:val="2"/>
          </w:tcPr>
          <w:p w14:paraId="513FE077" w14:textId="77777777" w:rsidR="00C373B6" w:rsidRPr="00F71A6D" w:rsidRDefault="00AF21E2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Responsabilități</w:t>
            </w:r>
          </w:p>
        </w:tc>
        <w:tc>
          <w:tcPr>
            <w:tcW w:w="3829" w:type="dxa"/>
            <w:gridSpan w:val="2"/>
          </w:tcPr>
          <w:p w14:paraId="1A930ABA" w14:textId="77777777" w:rsidR="00C373B6" w:rsidRPr="00F71A6D" w:rsidRDefault="00C373B6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Nume, prenume</w:t>
            </w:r>
          </w:p>
        </w:tc>
        <w:tc>
          <w:tcPr>
            <w:tcW w:w="2571" w:type="dxa"/>
            <w:gridSpan w:val="2"/>
          </w:tcPr>
          <w:p w14:paraId="160F3EB7" w14:textId="77777777" w:rsidR="00C373B6" w:rsidRPr="00F71A6D" w:rsidRDefault="00AF21E2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Func</w:t>
            </w:r>
            <w:r w:rsidRPr="00F71A6D">
              <w:t>ț</w:t>
            </w:r>
            <w:r w:rsidRPr="00F71A6D">
              <w:rPr>
                <w:sz w:val="22"/>
                <w:szCs w:val="22"/>
              </w:rPr>
              <w:t>ia</w:t>
            </w:r>
          </w:p>
        </w:tc>
        <w:tc>
          <w:tcPr>
            <w:tcW w:w="1500" w:type="dxa"/>
          </w:tcPr>
          <w:p w14:paraId="61E5AE59" w14:textId="77777777" w:rsidR="00C373B6" w:rsidRPr="00F71A6D" w:rsidRDefault="00C373B6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Semn</w:t>
            </w:r>
            <w:r w:rsidR="00D47721" w:rsidRPr="00F71A6D">
              <w:rPr>
                <w:sz w:val="22"/>
                <w:szCs w:val="22"/>
              </w:rPr>
              <w:t>ă</w:t>
            </w:r>
            <w:r w:rsidRPr="00F71A6D">
              <w:rPr>
                <w:sz w:val="22"/>
                <w:szCs w:val="22"/>
              </w:rPr>
              <w:t>tura</w:t>
            </w:r>
          </w:p>
        </w:tc>
      </w:tr>
      <w:tr w:rsidR="00644736" w:rsidRPr="00F71A6D" w14:paraId="495064DD" w14:textId="77777777" w:rsidTr="00C94268">
        <w:trPr>
          <w:gridAfter w:val="1"/>
          <w:wAfter w:w="71" w:type="dxa"/>
          <w:cantSplit/>
          <w:trHeight w:val="365"/>
        </w:trPr>
        <w:tc>
          <w:tcPr>
            <w:tcW w:w="1771" w:type="dxa"/>
            <w:gridSpan w:val="2"/>
            <w:vAlign w:val="center"/>
          </w:tcPr>
          <w:p w14:paraId="18430EFE" w14:textId="77777777" w:rsidR="00644736" w:rsidRPr="00F71A6D" w:rsidRDefault="00644736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Elaborat</w:t>
            </w:r>
          </w:p>
        </w:tc>
        <w:tc>
          <w:tcPr>
            <w:tcW w:w="3829" w:type="dxa"/>
            <w:gridSpan w:val="2"/>
          </w:tcPr>
          <w:p w14:paraId="5FA2F818" w14:textId="0A968FED" w:rsidR="00644736" w:rsidRPr="00F71A6D" w:rsidRDefault="009824BF" w:rsidP="006D1A6A">
            <w:pPr>
              <w:jc w:val="center"/>
            </w:pPr>
            <w:r w:rsidRPr="00F71A6D">
              <w:t>Ioana Ofelia DOROFTEI</w:t>
            </w:r>
          </w:p>
        </w:tc>
        <w:tc>
          <w:tcPr>
            <w:tcW w:w="2571" w:type="dxa"/>
            <w:gridSpan w:val="2"/>
            <w:vAlign w:val="center"/>
          </w:tcPr>
          <w:p w14:paraId="1F745E79" w14:textId="5E266C5A" w:rsidR="00644736" w:rsidRPr="00F71A6D" w:rsidRDefault="006E27EA" w:rsidP="006D1A6A">
            <w:pPr>
              <w:jc w:val="center"/>
            </w:pPr>
            <w:r w:rsidRPr="00F71A6D">
              <w:t>Secretar Șef universitate</w:t>
            </w:r>
          </w:p>
        </w:tc>
        <w:tc>
          <w:tcPr>
            <w:tcW w:w="1500" w:type="dxa"/>
            <w:vAlign w:val="center"/>
          </w:tcPr>
          <w:p w14:paraId="4E590CE4" w14:textId="77777777" w:rsidR="00644736" w:rsidRPr="00F71A6D" w:rsidRDefault="00644736" w:rsidP="006D1A6A">
            <w:pPr>
              <w:jc w:val="center"/>
              <w:rPr>
                <w:sz w:val="22"/>
                <w:szCs w:val="22"/>
              </w:rPr>
            </w:pPr>
          </w:p>
        </w:tc>
      </w:tr>
      <w:tr w:rsidR="00644736" w:rsidRPr="00F71A6D" w14:paraId="395BAA26" w14:textId="77777777" w:rsidTr="00C94268">
        <w:trPr>
          <w:gridAfter w:val="1"/>
          <w:wAfter w:w="71" w:type="dxa"/>
          <w:cantSplit/>
          <w:trHeight w:val="2410"/>
        </w:trPr>
        <w:tc>
          <w:tcPr>
            <w:tcW w:w="1771" w:type="dxa"/>
            <w:gridSpan w:val="2"/>
            <w:vAlign w:val="center"/>
          </w:tcPr>
          <w:p w14:paraId="2C3A4A8D" w14:textId="77777777" w:rsidR="00644736" w:rsidRPr="00F71A6D" w:rsidRDefault="00644736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Verificat</w:t>
            </w:r>
          </w:p>
        </w:tc>
        <w:tc>
          <w:tcPr>
            <w:tcW w:w="3829" w:type="dxa"/>
            <w:gridSpan w:val="2"/>
            <w:vAlign w:val="center"/>
          </w:tcPr>
          <w:p w14:paraId="534ADC03" w14:textId="55839126" w:rsidR="00644736" w:rsidRPr="00F71A6D" w:rsidRDefault="00644736" w:rsidP="006D1A6A">
            <w:pPr>
              <w:jc w:val="center"/>
            </w:pPr>
            <w:r w:rsidRPr="00F71A6D">
              <w:t>Conf. univ. dr. Adrian ȚUȚUIANU</w:t>
            </w:r>
          </w:p>
        </w:tc>
        <w:tc>
          <w:tcPr>
            <w:tcW w:w="2571" w:type="dxa"/>
            <w:gridSpan w:val="2"/>
            <w:vAlign w:val="center"/>
          </w:tcPr>
          <w:p w14:paraId="79E7424B" w14:textId="1920F514" w:rsidR="00644736" w:rsidRPr="00F71A6D" w:rsidRDefault="00644736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Vicepreședinte Senat, Președinte comisia pentru regulamente, metodologii și proceduri</w:t>
            </w:r>
          </w:p>
        </w:tc>
        <w:tc>
          <w:tcPr>
            <w:tcW w:w="1500" w:type="dxa"/>
            <w:vAlign w:val="center"/>
          </w:tcPr>
          <w:p w14:paraId="37E723F8" w14:textId="77777777" w:rsidR="00644736" w:rsidRPr="00F71A6D" w:rsidRDefault="00644736" w:rsidP="006D1A6A">
            <w:pPr>
              <w:jc w:val="center"/>
              <w:rPr>
                <w:sz w:val="22"/>
                <w:szCs w:val="22"/>
              </w:rPr>
            </w:pPr>
          </w:p>
        </w:tc>
      </w:tr>
      <w:tr w:rsidR="00BD56B7" w:rsidRPr="00F71A6D" w14:paraId="2DAD6DFE" w14:textId="77777777" w:rsidTr="00B54153">
        <w:trPr>
          <w:gridAfter w:val="1"/>
          <w:wAfter w:w="71" w:type="dxa"/>
          <w:cantSplit/>
          <w:trHeight w:val="344"/>
        </w:trPr>
        <w:tc>
          <w:tcPr>
            <w:tcW w:w="1771" w:type="dxa"/>
            <w:gridSpan w:val="2"/>
            <w:vAlign w:val="center"/>
          </w:tcPr>
          <w:p w14:paraId="0C9B5178" w14:textId="77777777" w:rsidR="00354766" w:rsidRPr="00F71A6D" w:rsidRDefault="00354766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Avizat</w:t>
            </w:r>
          </w:p>
        </w:tc>
        <w:tc>
          <w:tcPr>
            <w:tcW w:w="3829" w:type="dxa"/>
            <w:gridSpan w:val="2"/>
            <w:vAlign w:val="center"/>
          </w:tcPr>
          <w:p w14:paraId="03396CDA" w14:textId="33D090EE" w:rsidR="00354766" w:rsidRPr="00F71A6D" w:rsidRDefault="00862B10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Conf.</w:t>
            </w:r>
            <w:r w:rsidR="007C709F" w:rsidRPr="00F71A6D">
              <w:rPr>
                <w:sz w:val="22"/>
                <w:szCs w:val="22"/>
              </w:rPr>
              <w:t xml:space="preserve"> </w:t>
            </w:r>
            <w:r w:rsidRPr="00F71A6D">
              <w:rPr>
                <w:sz w:val="22"/>
                <w:szCs w:val="22"/>
              </w:rPr>
              <w:t>univ.</w:t>
            </w:r>
            <w:r w:rsidR="007C709F" w:rsidRPr="00F71A6D">
              <w:rPr>
                <w:sz w:val="22"/>
                <w:szCs w:val="22"/>
              </w:rPr>
              <w:t xml:space="preserve"> </w:t>
            </w:r>
            <w:r w:rsidRPr="00F71A6D">
              <w:rPr>
                <w:sz w:val="22"/>
                <w:szCs w:val="22"/>
              </w:rPr>
              <w:t>dr.</w:t>
            </w:r>
            <w:r w:rsidR="007C709F" w:rsidRPr="00F71A6D">
              <w:rPr>
                <w:sz w:val="22"/>
                <w:szCs w:val="22"/>
              </w:rPr>
              <w:t xml:space="preserve"> </w:t>
            </w:r>
            <w:r w:rsidR="009824BF" w:rsidRPr="00F71A6D">
              <w:rPr>
                <w:sz w:val="22"/>
                <w:szCs w:val="22"/>
              </w:rPr>
              <w:t>ing.</w:t>
            </w:r>
            <w:r w:rsidRPr="00F71A6D">
              <w:rPr>
                <w:sz w:val="22"/>
                <w:szCs w:val="22"/>
              </w:rPr>
              <w:t xml:space="preserve"> </w:t>
            </w:r>
            <w:r w:rsidR="009824BF" w:rsidRPr="00F71A6D">
              <w:rPr>
                <w:sz w:val="22"/>
                <w:szCs w:val="22"/>
              </w:rPr>
              <w:t>Ioan Corneliu SĂLIȘTEANU</w:t>
            </w:r>
          </w:p>
        </w:tc>
        <w:tc>
          <w:tcPr>
            <w:tcW w:w="2571" w:type="dxa"/>
            <w:gridSpan w:val="2"/>
            <w:vAlign w:val="center"/>
          </w:tcPr>
          <w:p w14:paraId="4D11A22A" w14:textId="1F2B26FE" w:rsidR="00862B10" w:rsidRPr="00F71A6D" w:rsidRDefault="00862B10" w:rsidP="006D1A6A">
            <w:pPr>
              <w:jc w:val="center"/>
              <w:rPr>
                <w:sz w:val="22"/>
                <w:szCs w:val="22"/>
              </w:rPr>
            </w:pPr>
            <w:r w:rsidRPr="00F71A6D">
              <w:rPr>
                <w:sz w:val="22"/>
                <w:szCs w:val="22"/>
              </w:rPr>
              <w:t>Rector</w:t>
            </w:r>
          </w:p>
        </w:tc>
        <w:tc>
          <w:tcPr>
            <w:tcW w:w="1500" w:type="dxa"/>
            <w:vAlign w:val="center"/>
          </w:tcPr>
          <w:p w14:paraId="3886FD3A" w14:textId="77777777" w:rsidR="00354766" w:rsidRPr="00F71A6D" w:rsidRDefault="00354766" w:rsidP="006D1A6A">
            <w:pPr>
              <w:jc w:val="center"/>
              <w:rPr>
                <w:sz w:val="22"/>
                <w:szCs w:val="22"/>
              </w:rPr>
            </w:pPr>
          </w:p>
        </w:tc>
      </w:tr>
      <w:tr w:rsidR="00B54153" w:rsidRPr="00F71A6D" w14:paraId="7E6B8DE1" w14:textId="77777777" w:rsidTr="00B5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3" w:type="dxa"/>
        </w:trPr>
        <w:tc>
          <w:tcPr>
            <w:tcW w:w="2694" w:type="dxa"/>
            <w:gridSpan w:val="2"/>
            <w:vAlign w:val="center"/>
          </w:tcPr>
          <w:p w14:paraId="41B3E674" w14:textId="63434529" w:rsidR="00B54153" w:rsidRPr="00F71A6D" w:rsidRDefault="00B54153" w:rsidP="006D1A6A">
            <w:pPr>
              <w:widowControl w:val="0"/>
              <w:ind w:firstLine="720"/>
            </w:pPr>
            <w:r w:rsidRPr="00F71A6D">
              <w:t xml:space="preserve">EDIŢIA: </w:t>
            </w:r>
            <w:r w:rsidR="009824BF" w:rsidRPr="00F71A6D">
              <w:t>1</w:t>
            </w:r>
          </w:p>
        </w:tc>
        <w:tc>
          <w:tcPr>
            <w:tcW w:w="3549" w:type="dxa"/>
            <w:gridSpan w:val="2"/>
            <w:vAlign w:val="center"/>
          </w:tcPr>
          <w:p w14:paraId="2D9CC749" w14:textId="6040E16C" w:rsidR="00B54153" w:rsidRPr="00F71A6D" w:rsidRDefault="00B54153" w:rsidP="006D1A6A">
            <w:pPr>
              <w:pStyle w:val="Heading8"/>
              <w:widowControl w:val="0"/>
              <w:spacing w:before="0" w:after="0"/>
              <w:ind w:firstLine="33"/>
              <w:rPr>
                <w:i w:val="0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7295F882" w14:textId="1AC28410" w:rsidR="00B54153" w:rsidRPr="00F71A6D" w:rsidRDefault="00B54153" w:rsidP="006D1A6A">
            <w:pPr>
              <w:widowControl w:val="0"/>
            </w:pPr>
            <w:r w:rsidRPr="00F71A6D">
              <w:t xml:space="preserve">REVIZIA:  </w:t>
            </w:r>
            <w:r w:rsidRPr="00F71A6D">
              <w:rPr>
                <w:u w:val="single"/>
              </w:rPr>
              <w:t>0</w:t>
            </w:r>
            <w:r w:rsidRPr="00F71A6D">
              <w:t xml:space="preserve">  1  2  3  4  5</w:t>
            </w:r>
          </w:p>
        </w:tc>
      </w:tr>
      <w:tr w:rsidR="00B54153" w:rsidRPr="00F71A6D" w14:paraId="1A50462A" w14:textId="77777777" w:rsidTr="00B5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3" w:type="dxa"/>
        </w:trPr>
        <w:tc>
          <w:tcPr>
            <w:tcW w:w="2694" w:type="dxa"/>
            <w:gridSpan w:val="2"/>
          </w:tcPr>
          <w:p w14:paraId="7F2EFE46" w14:textId="77777777" w:rsidR="00B54153" w:rsidRPr="00F71A6D" w:rsidRDefault="00B54153" w:rsidP="006D1A6A">
            <w:pPr>
              <w:widowControl w:val="0"/>
              <w:ind w:firstLine="720"/>
              <w:jc w:val="both"/>
            </w:pPr>
          </w:p>
        </w:tc>
        <w:tc>
          <w:tcPr>
            <w:tcW w:w="3549" w:type="dxa"/>
            <w:gridSpan w:val="2"/>
          </w:tcPr>
          <w:p w14:paraId="48DDC847" w14:textId="77777777" w:rsidR="00B54153" w:rsidRPr="00F71A6D" w:rsidRDefault="00B54153" w:rsidP="006D1A6A">
            <w:pPr>
              <w:pStyle w:val="Heading8"/>
              <w:widowControl w:val="0"/>
              <w:spacing w:before="0" w:after="0"/>
              <w:ind w:firstLine="720"/>
              <w:jc w:val="both"/>
              <w:rPr>
                <w:i w:val="0"/>
              </w:rPr>
            </w:pPr>
          </w:p>
        </w:tc>
        <w:tc>
          <w:tcPr>
            <w:tcW w:w="3396" w:type="dxa"/>
            <w:gridSpan w:val="3"/>
          </w:tcPr>
          <w:p w14:paraId="7F592794" w14:textId="77777777" w:rsidR="00B54153" w:rsidRPr="00F71A6D" w:rsidRDefault="00B54153" w:rsidP="006D1A6A">
            <w:pPr>
              <w:widowControl w:val="0"/>
              <w:ind w:firstLine="720"/>
              <w:jc w:val="both"/>
            </w:pPr>
          </w:p>
        </w:tc>
      </w:tr>
      <w:tr w:rsidR="00B54153" w:rsidRPr="00F71A6D" w14:paraId="58C6A923" w14:textId="77777777" w:rsidTr="00B5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3" w:type="dxa"/>
        </w:trPr>
        <w:tc>
          <w:tcPr>
            <w:tcW w:w="9639" w:type="dxa"/>
            <w:gridSpan w:val="7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B54153" w:rsidRPr="00F71A6D" w14:paraId="4B058F8C" w14:textId="77777777" w:rsidTr="00C94268">
              <w:tc>
                <w:tcPr>
                  <w:tcW w:w="9200" w:type="dxa"/>
                </w:tcPr>
                <w:p w14:paraId="28D6477E" w14:textId="309303EA" w:rsidR="005846B1" w:rsidRPr="00F71A6D" w:rsidRDefault="005846B1" w:rsidP="006D1A6A">
                  <w:pPr>
                    <w:widowControl w:val="0"/>
                    <w:tabs>
                      <w:tab w:val="left" w:pos="-2508"/>
                      <w:tab w:val="center" w:pos="4711"/>
                    </w:tabs>
                    <w:jc w:val="both"/>
                  </w:pPr>
                </w:p>
                <w:p w14:paraId="62D497B8" w14:textId="77777777" w:rsidR="005846B1" w:rsidRPr="00F71A6D" w:rsidRDefault="005846B1" w:rsidP="006D1A6A">
                  <w:pPr>
                    <w:widowControl w:val="0"/>
                    <w:tabs>
                      <w:tab w:val="left" w:pos="-2508"/>
                      <w:tab w:val="center" w:pos="4711"/>
                    </w:tabs>
                    <w:jc w:val="both"/>
                  </w:pPr>
                </w:p>
                <w:p w14:paraId="57D6158C" w14:textId="60E7983C" w:rsidR="00B54153" w:rsidRPr="00F71A6D" w:rsidRDefault="005846B1" w:rsidP="006D1A6A">
                  <w:pPr>
                    <w:widowControl w:val="0"/>
                    <w:tabs>
                      <w:tab w:val="left" w:pos="-2508"/>
                      <w:tab w:val="center" w:pos="4711"/>
                    </w:tabs>
                    <w:jc w:val="both"/>
                  </w:pPr>
                  <w:r w:rsidRPr="00F71A6D">
                    <w:t>I</w:t>
                  </w:r>
                  <w:r w:rsidR="00B54153" w:rsidRPr="00F71A6D">
                    <w:t xml:space="preserve">ntră în vigoare începând cu data de: </w:t>
                  </w:r>
                  <w:r w:rsidR="007519CA" w:rsidRPr="00F71A6D">
                    <w:t>......</w:t>
                  </w:r>
                </w:p>
              </w:tc>
            </w:tr>
            <w:tr w:rsidR="00B54153" w:rsidRPr="00F71A6D" w14:paraId="3174D1B2" w14:textId="77777777" w:rsidTr="00C94268">
              <w:tc>
                <w:tcPr>
                  <w:tcW w:w="9200" w:type="dxa"/>
                </w:tcPr>
                <w:p w14:paraId="2F60D915" w14:textId="191EF768" w:rsidR="00B54153" w:rsidRPr="00F71A6D" w:rsidRDefault="00B54153" w:rsidP="006D1A6A">
                  <w:pPr>
                    <w:widowControl w:val="0"/>
                    <w:tabs>
                      <w:tab w:val="left" w:pos="-2508"/>
                      <w:tab w:val="center" w:pos="4711"/>
                    </w:tabs>
                    <w:jc w:val="both"/>
                  </w:pPr>
                  <w:r w:rsidRPr="00F71A6D">
                    <w:t xml:space="preserve">Aprobat </w:t>
                  </w:r>
                  <w:r w:rsidR="005846B1" w:rsidRPr="00F71A6D">
                    <w:t xml:space="preserve"> </w:t>
                  </w:r>
                  <w:r w:rsidR="005846B1" w:rsidRPr="00F71A6D">
                    <w:rPr>
                      <w:b/>
                      <w:bCs/>
                    </w:rPr>
                    <w:t>HSU</w:t>
                  </w:r>
                  <w:r w:rsidR="007519CA" w:rsidRPr="00F71A6D">
                    <w:rPr>
                      <w:b/>
                      <w:bCs/>
                    </w:rPr>
                    <w:t xml:space="preserve"> nr.</w:t>
                  </w:r>
                  <w:r w:rsidR="007519CA" w:rsidRPr="00F71A6D">
                    <w:t xml:space="preserve"> .....</w:t>
                  </w:r>
                </w:p>
              </w:tc>
            </w:tr>
          </w:tbl>
          <w:p w14:paraId="699D760C" w14:textId="77777777" w:rsidR="00B54153" w:rsidRPr="00F71A6D" w:rsidRDefault="00B54153" w:rsidP="006D1A6A">
            <w:pPr>
              <w:widowControl w:val="0"/>
              <w:tabs>
                <w:tab w:val="left" w:pos="-2508"/>
              </w:tabs>
              <w:jc w:val="both"/>
            </w:pPr>
          </w:p>
        </w:tc>
      </w:tr>
    </w:tbl>
    <w:p w14:paraId="58538A71" w14:textId="77777777" w:rsidR="001B509C" w:rsidRPr="00F71A6D" w:rsidRDefault="001B509C" w:rsidP="006D1A6A">
      <w:pPr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b/>
        </w:rPr>
        <w:sectPr w:rsidR="001B509C" w:rsidRPr="00F71A6D" w:rsidSect="0045431A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134" w:right="1134" w:bottom="1134" w:left="1134" w:header="680" w:footer="680" w:gutter="0"/>
          <w:cols w:space="720"/>
          <w:docGrid w:linePitch="360"/>
        </w:sectPr>
      </w:pPr>
    </w:p>
    <w:p w14:paraId="4B2F40C3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sdt>
      <w:sdtPr>
        <w:rPr>
          <w:rFonts w:ascii="Times New Roman" w:eastAsia="SimSun" w:hAnsi="Times New Roman" w:cs="Times New Roman"/>
          <w:color w:val="auto"/>
          <w:sz w:val="24"/>
          <w:szCs w:val="24"/>
          <w:lang w:val="ro-RO"/>
        </w:rPr>
        <w:id w:val="-21061757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0049D7" w14:textId="2135D2EA" w:rsidR="00CB1248" w:rsidRPr="00F71A6D" w:rsidRDefault="007519CA" w:rsidP="006D1A6A">
          <w:pPr>
            <w:pStyle w:val="TOCHeading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lang w:val="ro-RO"/>
            </w:rPr>
          </w:pPr>
          <w:r w:rsidRPr="00F71A6D">
            <w:rPr>
              <w:rFonts w:ascii="Times New Roman" w:hAnsi="Times New Roman" w:cs="Times New Roman"/>
              <w:b/>
              <w:bCs/>
              <w:color w:val="auto"/>
              <w:lang w:val="ro-RO"/>
            </w:rPr>
            <w:t>CUPRINS</w:t>
          </w:r>
        </w:p>
        <w:p w14:paraId="3E736BEC" w14:textId="77777777" w:rsidR="002539B1" w:rsidRPr="00F71A6D" w:rsidRDefault="002539B1" w:rsidP="006D1A6A">
          <w:pPr>
            <w:spacing w:line="360" w:lineRule="auto"/>
          </w:pPr>
        </w:p>
        <w:p w14:paraId="67824413" w14:textId="77777777" w:rsidR="00CB1248" w:rsidRPr="00F71A6D" w:rsidRDefault="00CB1248" w:rsidP="006D1A6A">
          <w:pPr>
            <w:spacing w:line="360" w:lineRule="auto"/>
          </w:pPr>
        </w:p>
        <w:p w14:paraId="26746FC3" w14:textId="11736A05" w:rsidR="00934969" w:rsidRDefault="00CB1248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F71A6D">
            <w:rPr>
              <w:noProof w:val="0"/>
            </w:rPr>
            <w:fldChar w:fldCharType="begin"/>
          </w:r>
          <w:r w:rsidRPr="00F71A6D">
            <w:rPr>
              <w:noProof w:val="0"/>
            </w:rPr>
            <w:instrText xml:space="preserve"> TOC \o "1-3" \h \z \u </w:instrText>
          </w:r>
          <w:r w:rsidRPr="00F71A6D">
            <w:rPr>
              <w:noProof w:val="0"/>
            </w:rPr>
            <w:fldChar w:fldCharType="separate"/>
          </w:r>
          <w:hyperlink w:anchor="_Toc180224091" w:history="1">
            <w:r w:rsidR="00934969" w:rsidRPr="0021242A">
              <w:rPr>
                <w:rStyle w:val="Hyperlink"/>
              </w:rPr>
              <w:t>CAPITOLUL I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_Toc180224091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3</w:t>
            </w:r>
            <w:r w:rsidR="00934969">
              <w:rPr>
                <w:webHidden/>
              </w:rPr>
              <w:fldChar w:fldCharType="end"/>
            </w:r>
          </w:hyperlink>
        </w:p>
        <w:p w14:paraId="5BF065AD" w14:textId="1C163424" w:rsidR="00934969" w:rsidRDefault="00751BB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80224092" w:history="1">
            <w:r w:rsidR="00934969" w:rsidRPr="0021242A">
              <w:rPr>
                <w:rStyle w:val="Hyperlink"/>
              </w:rPr>
              <w:t>DOCUMENTE DE REFERINȚĂ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_Toc180224092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3</w:t>
            </w:r>
            <w:r w:rsidR="00934969">
              <w:rPr>
                <w:webHidden/>
              </w:rPr>
              <w:fldChar w:fldCharType="end"/>
            </w:r>
          </w:hyperlink>
        </w:p>
        <w:p w14:paraId="307995E2" w14:textId="3DBB0F8A" w:rsidR="00934969" w:rsidRDefault="00751BB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80224093" w:history="1">
            <w:r w:rsidR="00934969" w:rsidRPr="0021242A">
              <w:rPr>
                <w:rStyle w:val="Hyperlink"/>
              </w:rPr>
              <w:t>CAPITOLUL II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_Toc180224093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3</w:t>
            </w:r>
            <w:r w:rsidR="00934969">
              <w:rPr>
                <w:webHidden/>
              </w:rPr>
              <w:fldChar w:fldCharType="end"/>
            </w:r>
          </w:hyperlink>
        </w:p>
        <w:p w14:paraId="4377D87E" w14:textId="10545F7E" w:rsidR="00934969" w:rsidRDefault="00751BB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80224094" w:history="1">
            <w:r w:rsidR="00934969" w:rsidRPr="0021242A">
              <w:rPr>
                <w:rStyle w:val="Hyperlink"/>
              </w:rPr>
              <w:t>DISPOZIȚII GENERALE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_Toc180224094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3</w:t>
            </w:r>
            <w:r w:rsidR="00934969">
              <w:rPr>
                <w:webHidden/>
              </w:rPr>
              <w:fldChar w:fldCharType="end"/>
            </w:r>
          </w:hyperlink>
        </w:p>
        <w:p w14:paraId="67B927FF" w14:textId="32218932" w:rsidR="00934969" w:rsidRDefault="00751BB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80224095" w:history="1">
            <w:r w:rsidR="00934969" w:rsidRPr="0021242A">
              <w:rPr>
                <w:rStyle w:val="Hyperlink"/>
              </w:rPr>
              <w:t>CAPITOLUL III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_Toc180224095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4</w:t>
            </w:r>
            <w:r w:rsidR="00934969">
              <w:rPr>
                <w:webHidden/>
              </w:rPr>
              <w:fldChar w:fldCharType="end"/>
            </w:r>
          </w:hyperlink>
        </w:p>
        <w:p w14:paraId="454053C1" w14:textId="193920FA" w:rsidR="00934969" w:rsidRDefault="00751BB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80224096" w:history="1">
            <w:r w:rsidR="00934969" w:rsidRPr="0021242A">
              <w:rPr>
                <w:rStyle w:val="Hyperlink"/>
              </w:rPr>
              <w:t>ASPECTE PRIVIND PREVENŢIA XENOFOBIEI, RADICALIZĂRII ŞI DISCURSULUI INSTIGATOR LA URĂ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_Toc180224096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4</w:t>
            </w:r>
            <w:r w:rsidR="00934969">
              <w:rPr>
                <w:webHidden/>
              </w:rPr>
              <w:fldChar w:fldCharType="end"/>
            </w:r>
          </w:hyperlink>
        </w:p>
        <w:p w14:paraId="4FD9DF17" w14:textId="3CE7613B" w:rsidR="00934969" w:rsidRDefault="00751BB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80224097" w:history="1">
            <w:r w:rsidR="00934969" w:rsidRPr="0021242A">
              <w:rPr>
                <w:rStyle w:val="Hyperlink"/>
              </w:rPr>
              <w:t>CAPITOLUL IV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_Toc180224097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5</w:t>
            </w:r>
            <w:r w:rsidR="00934969">
              <w:rPr>
                <w:webHidden/>
              </w:rPr>
              <w:fldChar w:fldCharType="end"/>
            </w:r>
          </w:hyperlink>
        </w:p>
        <w:p w14:paraId="7450563C" w14:textId="75390F8E" w:rsidR="00934969" w:rsidRDefault="00751BB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80224098" w:history="1">
            <w:r w:rsidR="00934969" w:rsidRPr="0021242A">
              <w:rPr>
                <w:rStyle w:val="Hyperlink"/>
              </w:rPr>
              <w:t>SANCŢIONAREA XENOFOBIEI, RADICALIZĂRII ŞI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_Toc180224098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5</w:t>
            </w:r>
            <w:r w:rsidR="00934969">
              <w:rPr>
                <w:webHidden/>
              </w:rPr>
              <w:fldChar w:fldCharType="end"/>
            </w:r>
          </w:hyperlink>
        </w:p>
        <w:p w14:paraId="490936AE" w14:textId="306786FA" w:rsidR="00934969" w:rsidRDefault="00751BB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80224099" w:history="1">
            <w:r w:rsidR="00934969" w:rsidRPr="0021242A">
              <w:rPr>
                <w:rStyle w:val="Hyperlink"/>
              </w:rPr>
              <w:t>CAPITOLUL V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_Toc180224099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6</w:t>
            </w:r>
            <w:r w:rsidR="00934969">
              <w:rPr>
                <w:webHidden/>
              </w:rPr>
              <w:fldChar w:fldCharType="end"/>
            </w:r>
          </w:hyperlink>
        </w:p>
        <w:p w14:paraId="018386DC" w14:textId="0092D3F6" w:rsidR="00934969" w:rsidRDefault="00751BB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80224100" w:history="1">
            <w:r w:rsidR="00934969" w:rsidRPr="0021242A">
              <w:rPr>
                <w:rStyle w:val="Hyperlink"/>
              </w:rPr>
              <w:t>DISPOZIȚII FINALE</w:t>
            </w:r>
            <w:r w:rsidR="00934969">
              <w:rPr>
                <w:webHidden/>
              </w:rPr>
              <w:tab/>
            </w:r>
            <w:r w:rsidR="00934969">
              <w:rPr>
                <w:webHidden/>
              </w:rPr>
              <w:fldChar w:fldCharType="begin"/>
            </w:r>
            <w:r w:rsidR="00934969">
              <w:rPr>
                <w:webHidden/>
              </w:rPr>
              <w:instrText xml:space="preserve"> PAGEREF _Toc180224100 \h </w:instrText>
            </w:r>
            <w:r w:rsidR="00934969">
              <w:rPr>
                <w:webHidden/>
              </w:rPr>
            </w:r>
            <w:r w:rsidR="00934969">
              <w:rPr>
                <w:webHidden/>
              </w:rPr>
              <w:fldChar w:fldCharType="separate"/>
            </w:r>
            <w:r w:rsidR="00934969">
              <w:rPr>
                <w:webHidden/>
              </w:rPr>
              <w:t>6</w:t>
            </w:r>
            <w:r w:rsidR="00934969">
              <w:rPr>
                <w:webHidden/>
              </w:rPr>
              <w:fldChar w:fldCharType="end"/>
            </w:r>
          </w:hyperlink>
        </w:p>
        <w:p w14:paraId="371D93A6" w14:textId="17D6CC9D" w:rsidR="00CB1248" w:rsidRPr="00F71A6D" w:rsidRDefault="00CB1248" w:rsidP="006D1A6A">
          <w:pPr>
            <w:spacing w:line="360" w:lineRule="auto"/>
          </w:pPr>
          <w:r w:rsidRPr="00F71A6D">
            <w:rPr>
              <w:b/>
              <w:bCs/>
            </w:rPr>
            <w:fldChar w:fldCharType="end"/>
          </w:r>
        </w:p>
      </w:sdtContent>
    </w:sdt>
    <w:p w14:paraId="6213AB3A" w14:textId="77777777" w:rsidR="009824BF" w:rsidRPr="00F71A6D" w:rsidRDefault="009824BF" w:rsidP="006D1A6A">
      <w:pPr>
        <w:pStyle w:val="ListParagraph"/>
        <w:spacing w:after="0" w:line="360" w:lineRule="auto"/>
      </w:pPr>
    </w:p>
    <w:p w14:paraId="43767B8E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3B11105C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0DF7DE45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7198BB01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56DE1795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0519373A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43AB0C1D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595F3C86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1807774B" w14:textId="77777777" w:rsidR="009824BF" w:rsidRPr="00F71A6D" w:rsidRDefault="009824BF" w:rsidP="006D1A6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0BF13D7B" w14:textId="34EAE318" w:rsidR="003B550E" w:rsidRDefault="003B550E" w:rsidP="006D1A6A">
      <w:pPr>
        <w:spacing w:line="360" w:lineRule="auto"/>
        <w:jc w:val="both"/>
        <w:rPr>
          <w:rFonts w:eastAsia="Calibri"/>
          <w:bCs/>
        </w:rPr>
      </w:pPr>
    </w:p>
    <w:p w14:paraId="3216EBF6" w14:textId="1DD3BA24" w:rsidR="006D1A6A" w:rsidRDefault="006D1A6A" w:rsidP="006D1A6A">
      <w:pPr>
        <w:spacing w:line="360" w:lineRule="auto"/>
        <w:jc w:val="both"/>
        <w:rPr>
          <w:rFonts w:eastAsia="Calibri"/>
          <w:bCs/>
        </w:rPr>
      </w:pPr>
    </w:p>
    <w:p w14:paraId="5E98C633" w14:textId="10DAEE8F" w:rsidR="006D1A6A" w:rsidRDefault="006D1A6A" w:rsidP="006D1A6A">
      <w:pPr>
        <w:spacing w:line="360" w:lineRule="auto"/>
        <w:jc w:val="both"/>
        <w:rPr>
          <w:rFonts w:eastAsia="Calibri"/>
          <w:bCs/>
        </w:rPr>
      </w:pPr>
    </w:p>
    <w:p w14:paraId="39FE8FB6" w14:textId="76B24298" w:rsidR="006D1A6A" w:rsidRDefault="006D1A6A" w:rsidP="006D1A6A">
      <w:pPr>
        <w:spacing w:line="360" w:lineRule="auto"/>
        <w:jc w:val="both"/>
        <w:rPr>
          <w:rFonts w:eastAsia="Calibri"/>
          <w:bCs/>
        </w:rPr>
      </w:pPr>
    </w:p>
    <w:p w14:paraId="34548E07" w14:textId="17D46508" w:rsidR="006D1A6A" w:rsidRPr="003B550E" w:rsidRDefault="006D1A6A" w:rsidP="006D1A6A">
      <w:pPr>
        <w:spacing w:line="360" w:lineRule="auto"/>
        <w:jc w:val="both"/>
        <w:rPr>
          <w:rFonts w:eastAsia="Calibri"/>
          <w:bCs/>
        </w:rPr>
      </w:pPr>
    </w:p>
    <w:p w14:paraId="26E99E7C" w14:textId="4511FB41" w:rsidR="00934969" w:rsidRDefault="00F71A6D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80224091"/>
      <w:r w:rsidRPr="00934969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3B550E" w:rsidRPr="00934969">
        <w:rPr>
          <w:rFonts w:ascii="Times New Roman" w:hAnsi="Times New Roman" w:cs="Times New Roman"/>
          <w:sz w:val="24"/>
          <w:szCs w:val="24"/>
        </w:rPr>
        <w:t>APITOLUL I</w:t>
      </w:r>
      <w:bookmarkEnd w:id="2"/>
      <w:r w:rsidR="00934969" w:rsidRPr="00934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B6DF7" w14:textId="14DE611B" w:rsidR="002539B1" w:rsidRPr="00934969" w:rsidRDefault="00B9403C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80224092"/>
      <w:r w:rsidRPr="00934969">
        <w:rPr>
          <w:rFonts w:ascii="Times New Roman" w:hAnsi="Times New Roman" w:cs="Times New Roman"/>
          <w:sz w:val="24"/>
          <w:szCs w:val="24"/>
        </w:rPr>
        <w:t>DOCUMENTE DE REFERINȚĂ</w:t>
      </w:r>
      <w:bookmarkEnd w:id="3"/>
    </w:p>
    <w:p w14:paraId="25C2C12F" w14:textId="77777777" w:rsidR="00B9403C" w:rsidRPr="00F71A6D" w:rsidRDefault="00B9403C" w:rsidP="006D1A6A">
      <w:pPr>
        <w:spacing w:line="360" w:lineRule="auto"/>
        <w:jc w:val="center"/>
      </w:pPr>
    </w:p>
    <w:p w14:paraId="05A9A47F" w14:textId="77777777" w:rsidR="00B9403C" w:rsidRPr="00B9403C" w:rsidRDefault="00B9403C" w:rsidP="006D1A6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403C">
        <w:rPr>
          <w:rFonts w:ascii="Times New Roman" w:eastAsia="Calibri" w:hAnsi="Times New Roman"/>
          <w:sz w:val="24"/>
          <w:szCs w:val="24"/>
        </w:rPr>
        <w:t>Legea nr. 157/02.07.2022 privind unele măsuri pentru prevenirea și combaterea antisemitismului.</w:t>
      </w:r>
    </w:p>
    <w:p w14:paraId="58185382" w14:textId="77777777" w:rsidR="00B9403C" w:rsidRDefault="00B9403C" w:rsidP="006D1A6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403C">
        <w:rPr>
          <w:rFonts w:ascii="Times New Roman" w:eastAsia="Calibri" w:hAnsi="Times New Roman"/>
          <w:sz w:val="24"/>
          <w:szCs w:val="24"/>
        </w:rPr>
        <w:t xml:space="preserve">Legea </w:t>
      </w:r>
      <w:proofErr w:type="spellStart"/>
      <w:r w:rsidRPr="00B9403C">
        <w:rPr>
          <w:rFonts w:ascii="Times New Roman" w:eastAsia="Calibri" w:hAnsi="Times New Roman"/>
          <w:sz w:val="24"/>
          <w:szCs w:val="24"/>
        </w:rPr>
        <w:t>învăţământului</w:t>
      </w:r>
      <w:proofErr w:type="spellEnd"/>
      <w:r w:rsidRPr="00B9403C">
        <w:rPr>
          <w:rFonts w:ascii="Times New Roman" w:eastAsia="Calibri" w:hAnsi="Times New Roman"/>
          <w:sz w:val="24"/>
          <w:szCs w:val="24"/>
        </w:rPr>
        <w:t xml:space="preserve"> superior nr. 199/2023, cu modificările </w:t>
      </w:r>
      <w:proofErr w:type="spellStart"/>
      <w:r w:rsidRPr="00B9403C">
        <w:rPr>
          <w:rFonts w:ascii="Times New Roman" w:eastAsia="Calibri" w:hAnsi="Times New Roman"/>
          <w:sz w:val="24"/>
          <w:szCs w:val="24"/>
        </w:rPr>
        <w:t>şi</w:t>
      </w:r>
      <w:proofErr w:type="spellEnd"/>
      <w:r w:rsidRPr="00B9403C">
        <w:rPr>
          <w:rFonts w:ascii="Times New Roman" w:eastAsia="Calibri" w:hAnsi="Times New Roman"/>
          <w:sz w:val="24"/>
          <w:szCs w:val="24"/>
        </w:rPr>
        <w:t xml:space="preserve"> completările ulterioare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384884FC" w14:textId="77777777" w:rsidR="00B9403C" w:rsidRDefault="00B9403C" w:rsidP="006D1A6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403C">
        <w:rPr>
          <w:rFonts w:ascii="Times New Roman" w:eastAsia="Calibri" w:hAnsi="Times New Roman"/>
          <w:sz w:val="24"/>
          <w:szCs w:val="24"/>
        </w:rPr>
        <w:t>Legea nr. 286/2009 privind Codul Penal cu modificările și completările ulterioare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1227A75" w14:textId="77777777" w:rsidR="00B9403C" w:rsidRDefault="00B9403C" w:rsidP="006D1A6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403C">
        <w:rPr>
          <w:rFonts w:ascii="Times New Roman" w:eastAsia="Calibri" w:hAnsi="Times New Roman"/>
          <w:sz w:val="24"/>
          <w:szCs w:val="24"/>
        </w:rPr>
        <w:t xml:space="preserve">Ordinul ministrului </w:t>
      </w:r>
      <w:proofErr w:type="spellStart"/>
      <w:r w:rsidRPr="00B9403C">
        <w:rPr>
          <w:rFonts w:ascii="Times New Roman" w:eastAsia="Calibri" w:hAnsi="Times New Roman"/>
          <w:sz w:val="24"/>
          <w:szCs w:val="24"/>
        </w:rPr>
        <w:t>educaţiei</w:t>
      </w:r>
      <w:proofErr w:type="spellEnd"/>
      <w:r w:rsidRPr="00B9403C">
        <w:rPr>
          <w:rFonts w:ascii="Times New Roman" w:eastAsia="Calibri" w:hAnsi="Times New Roman"/>
          <w:sz w:val="24"/>
          <w:szCs w:val="24"/>
        </w:rPr>
        <w:t xml:space="preserve"> nr. 4043/2024 privind aprobarea Codului de conduită pentru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9403C">
        <w:rPr>
          <w:rFonts w:ascii="Times New Roman" w:eastAsia="Calibri" w:hAnsi="Times New Roman"/>
          <w:sz w:val="24"/>
          <w:szCs w:val="24"/>
        </w:rPr>
        <w:t>prevenţia</w:t>
      </w:r>
      <w:proofErr w:type="spellEnd"/>
      <w:r w:rsidRPr="00B9403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9403C">
        <w:rPr>
          <w:rFonts w:ascii="Times New Roman" w:eastAsia="Calibri" w:hAnsi="Times New Roman"/>
          <w:sz w:val="24"/>
          <w:szCs w:val="24"/>
        </w:rPr>
        <w:t>şi</w:t>
      </w:r>
      <w:proofErr w:type="spellEnd"/>
      <w:r w:rsidRPr="00B9403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9403C">
        <w:rPr>
          <w:rFonts w:ascii="Times New Roman" w:eastAsia="Calibri" w:hAnsi="Times New Roman"/>
          <w:sz w:val="24"/>
          <w:szCs w:val="24"/>
        </w:rPr>
        <w:t>sancţionarea</w:t>
      </w:r>
      <w:proofErr w:type="spellEnd"/>
      <w:r w:rsidRPr="00B9403C">
        <w:rPr>
          <w:rFonts w:ascii="Times New Roman" w:eastAsia="Calibri" w:hAnsi="Times New Roman"/>
          <w:sz w:val="24"/>
          <w:szCs w:val="24"/>
        </w:rPr>
        <w:t xml:space="preserve"> xenofobiei, radicalizării </w:t>
      </w:r>
      <w:proofErr w:type="spellStart"/>
      <w:r w:rsidRPr="00B9403C">
        <w:rPr>
          <w:rFonts w:ascii="Times New Roman" w:eastAsia="Calibri" w:hAnsi="Times New Roman"/>
          <w:sz w:val="24"/>
          <w:szCs w:val="24"/>
        </w:rPr>
        <w:t>şi</w:t>
      </w:r>
      <w:proofErr w:type="spellEnd"/>
      <w:r w:rsidRPr="00B9403C">
        <w:rPr>
          <w:rFonts w:ascii="Times New Roman" w:eastAsia="Calibri" w:hAnsi="Times New Roman"/>
          <w:sz w:val="24"/>
          <w:szCs w:val="24"/>
        </w:rPr>
        <w:t xml:space="preserve"> discursului instigator la ură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7AB1682B" w14:textId="4ABF3FC6" w:rsidR="00B9403C" w:rsidRDefault="00B9403C" w:rsidP="006D1A6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403C">
        <w:rPr>
          <w:rFonts w:ascii="Times New Roman" w:eastAsia="Calibri" w:hAnsi="Times New Roman"/>
          <w:sz w:val="24"/>
          <w:szCs w:val="24"/>
        </w:rPr>
        <w:t>Strategia națională pentru prevenirea și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9403C">
        <w:rPr>
          <w:rFonts w:ascii="Times New Roman" w:eastAsia="Calibri" w:hAnsi="Times New Roman"/>
          <w:sz w:val="24"/>
          <w:szCs w:val="24"/>
        </w:rPr>
        <w:t>combaterea antisemitismului, xenofobiei,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9403C">
        <w:rPr>
          <w:rFonts w:ascii="Times New Roman" w:eastAsia="Calibri" w:hAnsi="Times New Roman"/>
          <w:sz w:val="24"/>
          <w:szCs w:val="24"/>
        </w:rPr>
        <w:t>radicalizării și a discursului instigator la ură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9403C">
        <w:rPr>
          <w:rFonts w:ascii="Times New Roman" w:eastAsia="Calibri" w:hAnsi="Times New Roman"/>
          <w:sz w:val="24"/>
          <w:szCs w:val="24"/>
        </w:rPr>
        <w:t>2024-2027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25FE664C" w14:textId="77777777" w:rsidR="00B9403C" w:rsidRPr="00B9403C" w:rsidRDefault="00B9403C" w:rsidP="006D1A6A">
      <w:pPr>
        <w:pStyle w:val="ListParagraph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6201720" w14:textId="77777777" w:rsidR="00934969" w:rsidRPr="00934969" w:rsidRDefault="00F71A6D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80224093"/>
      <w:r w:rsidRPr="00934969">
        <w:rPr>
          <w:rFonts w:ascii="Times New Roman" w:hAnsi="Times New Roman" w:cs="Times New Roman"/>
          <w:sz w:val="24"/>
          <w:szCs w:val="24"/>
        </w:rPr>
        <w:t>CAPI</w:t>
      </w:r>
      <w:r w:rsidR="003B550E" w:rsidRPr="00934969">
        <w:rPr>
          <w:rFonts w:ascii="Times New Roman" w:hAnsi="Times New Roman" w:cs="Times New Roman"/>
          <w:sz w:val="24"/>
          <w:szCs w:val="24"/>
        </w:rPr>
        <w:t>TOLUL II</w:t>
      </w:r>
      <w:bookmarkEnd w:id="4"/>
      <w:r w:rsidR="00934969" w:rsidRPr="00934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4B525" w14:textId="318CEAFF" w:rsidR="003B550E" w:rsidRPr="00934969" w:rsidRDefault="00B9403C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80224094"/>
      <w:r w:rsidRPr="00934969">
        <w:rPr>
          <w:rFonts w:ascii="Times New Roman" w:hAnsi="Times New Roman" w:cs="Times New Roman"/>
          <w:bCs w:val="0"/>
          <w:sz w:val="24"/>
          <w:szCs w:val="24"/>
        </w:rPr>
        <w:t>DISPOZIȚII GENERALE</w:t>
      </w:r>
      <w:bookmarkEnd w:id="5"/>
    </w:p>
    <w:p w14:paraId="565EF9C0" w14:textId="77777777" w:rsidR="006D1A6A" w:rsidRPr="006D1A6A" w:rsidRDefault="006D1A6A" w:rsidP="006D1A6A">
      <w:pPr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14:paraId="04CF6419" w14:textId="1DFFF435" w:rsidR="003B550E" w:rsidRDefault="003B550E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Art. 1</w:t>
      </w:r>
      <w:r w:rsidR="006E27EA" w:rsidRPr="00F71A6D">
        <w:rPr>
          <w:rFonts w:eastAsia="Calibri"/>
          <w:b/>
          <w:bCs/>
        </w:rPr>
        <w:t xml:space="preserve">. </w:t>
      </w:r>
      <w:r>
        <w:rPr>
          <w:rFonts w:eastAsia="Calibri"/>
        </w:rPr>
        <w:t xml:space="preserve">Prezentul cod </w:t>
      </w:r>
      <w:r w:rsidRPr="003B550E">
        <w:rPr>
          <w:rFonts w:eastAsia="Calibri"/>
        </w:rPr>
        <w:t>reglementează aspectele gene</w:t>
      </w:r>
      <w:r>
        <w:rPr>
          <w:rFonts w:eastAsia="Calibri"/>
        </w:rPr>
        <w:t xml:space="preserve">rale cu privire la prevenția și </w:t>
      </w:r>
      <w:r w:rsidRPr="003B550E">
        <w:rPr>
          <w:rFonts w:eastAsia="Calibri"/>
        </w:rPr>
        <w:t>sancționarea xenofobiei, radicalizării și discursului instigator la ură în cadrul</w:t>
      </w:r>
      <w:r>
        <w:rPr>
          <w:rFonts w:eastAsia="Calibri"/>
        </w:rPr>
        <w:t xml:space="preserve"> Universității „Valahia” din Târgoviște.</w:t>
      </w:r>
    </w:p>
    <w:p w14:paraId="7F48631A" w14:textId="77777777" w:rsidR="00C94268" w:rsidRPr="00F71A6D" w:rsidRDefault="00C94268" w:rsidP="006D1A6A">
      <w:pPr>
        <w:spacing w:line="360" w:lineRule="auto"/>
        <w:jc w:val="both"/>
        <w:rPr>
          <w:rFonts w:eastAsia="Calibri"/>
        </w:rPr>
      </w:pPr>
    </w:p>
    <w:p w14:paraId="06FF7513" w14:textId="790E73E4" w:rsidR="006E27EA" w:rsidRDefault="003B550E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Art. 2</w:t>
      </w:r>
      <w:r w:rsidR="006E27EA" w:rsidRPr="00F71A6D">
        <w:rPr>
          <w:rFonts w:eastAsia="Calibri"/>
          <w:b/>
          <w:bCs/>
        </w:rPr>
        <w:t>.</w:t>
      </w:r>
      <w:r w:rsidR="006E27EA" w:rsidRPr="00F71A6D">
        <w:rPr>
          <w:rFonts w:eastAsia="Calibri"/>
        </w:rPr>
        <w:t xml:space="preserve"> </w:t>
      </w:r>
      <w:r>
        <w:rPr>
          <w:rFonts w:eastAsia="Calibri"/>
        </w:rPr>
        <w:t xml:space="preserve">Scopul </w:t>
      </w:r>
      <w:r w:rsidRPr="003B550E">
        <w:rPr>
          <w:rFonts w:eastAsia="Calibri"/>
        </w:rPr>
        <w:t xml:space="preserve">prezentului cod este de a preveni replicarea </w:t>
      </w:r>
      <w:proofErr w:type="spellStart"/>
      <w:r w:rsidRPr="003B550E">
        <w:rPr>
          <w:rFonts w:eastAsia="Calibri"/>
        </w:rPr>
        <w:t>ȋn</w:t>
      </w:r>
      <w:proofErr w:type="spellEnd"/>
      <w:r w:rsidRPr="003B550E">
        <w:rPr>
          <w:rFonts w:eastAsia="Calibri"/>
        </w:rPr>
        <w:t xml:space="preserve"> cadrul </w:t>
      </w:r>
      <w:proofErr w:type="spellStart"/>
      <w:r w:rsidRPr="003B550E">
        <w:rPr>
          <w:rFonts w:eastAsia="Calibri"/>
        </w:rPr>
        <w:t>Universit</w:t>
      </w:r>
      <w:r w:rsidRPr="003B550E">
        <w:rPr>
          <w:rFonts w:eastAsia="Calibri" w:hint="eastAsia"/>
        </w:rPr>
        <w:t>ǎ</w:t>
      </w:r>
      <w:r w:rsidRPr="003B550E">
        <w:rPr>
          <w:rFonts w:eastAsia="Calibri" w:hint="cs"/>
        </w:rPr>
        <w:t>ţ</w:t>
      </w:r>
      <w:r w:rsidRPr="003B550E">
        <w:rPr>
          <w:rFonts w:eastAsia="Calibri"/>
        </w:rPr>
        <w:t>ii</w:t>
      </w:r>
      <w:proofErr w:type="spellEnd"/>
      <w:r w:rsidRPr="003B550E">
        <w:rPr>
          <w:rFonts w:eastAsia="Calibri"/>
        </w:rPr>
        <w:t xml:space="preserve"> </w:t>
      </w:r>
      <w:r>
        <w:rPr>
          <w:rFonts w:eastAsia="Calibri"/>
        </w:rPr>
        <w:t xml:space="preserve">„Valahia” </w:t>
      </w:r>
      <w:r w:rsidRPr="003B550E">
        <w:rPr>
          <w:rFonts w:eastAsia="Calibri"/>
        </w:rPr>
        <w:t xml:space="preserve">din </w:t>
      </w:r>
      <w:r>
        <w:rPr>
          <w:rFonts w:eastAsia="Calibri"/>
        </w:rPr>
        <w:t>Târgoviște</w:t>
      </w:r>
      <w:r w:rsidRPr="003B550E">
        <w:rPr>
          <w:rFonts w:eastAsia="Calibri"/>
        </w:rPr>
        <w:t xml:space="preserve"> a </w:t>
      </w:r>
      <w:proofErr w:type="spellStart"/>
      <w:r w:rsidRPr="003B550E">
        <w:rPr>
          <w:rFonts w:eastAsia="Calibri"/>
        </w:rPr>
        <w:t>evoluţiilor</w:t>
      </w:r>
      <w:proofErr w:type="spellEnd"/>
      <w:r w:rsidRPr="003B550E">
        <w:rPr>
          <w:rFonts w:eastAsia="Calibri"/>
        </w:rPr>
        <w:t xml:space="preserve"> negative </w:t>
      </w:r>
      <w:proofErr w:type="spellStart"/>
      <w:r w:rsidRPr="003B550E">
        <w:rPr>
          <w:rFonts w:eastAsia="Calibri"/>
        </w:rPr>
        <w:t>ȋnregistrate</w:t>
      </w:r>
      <w:proofErr w:type="spellEnd"/>
      <w:r w:rsidRPr="003B550E">
        <w:rPr>
          <w:rFonts w:eastAsia="Calibri"/>
        </w:rPr>
        <w:t xml:space="preserve"> </w:t>
      </w:r>
      <w:proofErr w:type="spellStart"/>
      <w:r w:rsidRPr="003B550E">
        <w:rPr>
          <w:rFonts w:eastAsia="Calibri"/>
        </w:rPr>
        <w:t>ȋn</w:t>
      </w:r>
      <w:proofErr w:type="spellEnd"/>
      <w:r w:rsidRPr="003B550E">
        <w:rPr>
          <w:rFonts w:eastAsia="Calibri"/>
        </w:rPr>
        <w:t xml:space="preserve"> alte </w:t>
      </w:r>
      <w:proofErr w:type="spellStart"/>
      <w:r w:rsidRPr="003B550E">
        <w:rPr>
          <w:rFonts w:eastAsia="Calibri"/>
        </w:rPr>
        <w:t>ţ</w:t>
      </w:r>
      <w:r w:rsidRPr="003B550E">
        <w:rPr>
          <w:rFonts w:eastAsia="Calibri" w:hint="eastAsia"/>
        </w:rPr>
        <w:t>ǎ</w:t>
      </w:r>
      <w:r>
        <w:rPr>
          <w:rFonts w:eastAsia="Calibri"/>
        </w:rPr>
        <w:t>ri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ȋn</w:t>
      </w:r>
      <w:proofErr w:type="spellEnd"/>
      <w:r>
        <w:rPr>
          <w:rFonts w:eastAsia="Calibri"/>
        </w:rPr>
        <w:t xml:space="preserve"> urma faptelor asociate antisemitismului, </w:t>
      </w:r>
      <w:r w:rsidRPr="003B550E">
        <w:rPr>
          <w:rFonts w:eastAsia="Calibri"/>
        </w:rPr>
        <w:t xml:space="preserve">xenofobiei, radicalizării </w:t>
      </w:r>
      <w:proofErr w:type="spellStart"/>
      <w:r w:rsidRPr="003B550E">
        <w:rPr>
          <w:rFonts w:eastAsia="Calibri"/>
        </w:rPr>
        <w:t>şi</w:t>
      </w:r>
      <w:proofErr w:type="spellEnd"/>
      <w:r w:rsidRPr="003B550E">
        <w:rPr>
          <w:rFonts w:eastAsia="Calibri"/>
        </w:rPr>
        <w:t xml:space="preserve"> discursului instigator la ură </w:t>
      </w:r>
      <w:proofErr w:type="spellStart"/>
      <w:r w:rsidRPr="003B550E">
        <w:rPr>
          <w:rFonts w:eastAsia="Calibri"/>
        </w:rPr>
        <w:t>şi</w:t>
      </w:r>
      <w:proofErr w:type="spellEnd"/>
      <w:r w:rsidRPr="003B550E">
        <w:rPr>
          <w:rFonts w:eastAsia="Calibri"/>
        </w:rPr>
        <w:t xml:space="preserve"> de a combate</w:t>
      </w:r>
      <w:r>
        <w:rPr>
          <w:rFonts w:eastAsia="Calibri"/>
        </w:rPr>
        <w:t xml:space="preserve"> atitudinile </w:t>
      </w:r>
      <w:proofErr w:type="spellStart"/>
      <w:r>
        <w:rPr>
          <w:rFonts w:eastAsia="Calibri"/>
        </w:rPr>
        <w:t>şi</w:t>
      </w:r>
      <w:proofErr w:type="spellEnd"/>
      <w:r>
        <w:rPr>
          <w:rFonts w:eastAsia="Calibri"/>
        </w:rPr>
        <w:t xml:space="preserve"> comportamentele </w:t>
      </w:r>
      <w:r w:rsidRPr="003B550E">
        <w:rPr>
          <w:rFonts w:eastAsia="Calibri"/>
        </w:rPr>
        <w:t>care conduc la astfel de fapte</w:t>
      </w:r>
      <w:r>
        <w:rPr>
          <w:rFonts w:eastAsia="Calibri"/>
        </w:rPr>
        <w:t>.</w:t>
      </w:r>
    </w:p>
    <w:p w14:paraId="3A80F15B" w14:textId="77777777" w:rsidR="00C94268" w:rsidRPr="00F71A6D" w:rsidRDefault="00C94268" w:rsidP="006D1A6A">
      <w:pPr>
        <w:spacing w:line="360" w:lineRule="auto"/>
        <w:jc w:val="both"/>
        <w:rPr>
          <w:rFonts w:eastAsia="Calibri"/>
        </w:rPr>
      </w:pPr>
    </w:p>
    <w:p w14:paraId="2BF69F48" w14:textId="1BC6449C" w:rsidR="00C94268" w:rsidRDefault="003B550E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Art. 3</w:t>
      </w:r>
      <w:r w:rsidR="006E27EA" w:rsidRPr="00F71A6D">
        <w:rPr>
          <w:rFonts w:eastAsia="Calibri"/>
          <w:b/>
          <w:bCs/>
        </w:rPr>
        <w:t>.</w:t>
      </w:r>
      <w:r w:rsidR="006E27EA" w:rsidRPr="00F71A6D">
        <w:rPr>
          <w:rFonts w:eastAsia="Calibri"/>
        </w:rPr>
        <w:t xml:space="preserve"> </w:t>
      </w:r>
      <w:r w:rsidR="00C67C39">
        <w:rPr>
          <w:rFonts w:eastAsia="Calibri"/>
        </w:rPr>
        <w:t xml:space="preserve">(1) </w:t>
      </w:r>
      <w:r w:rsidR="00C67C39" w:rsidRPr="00C67C39">
        <w:rPr>
          <w:rFonts w:eastAsia="Calibri"/>
        </w:rPr>
        <w:t xml:space="preserve">Xenofobia, radicalizarea </w:t>
      </w:r>
      <w:proofErr w:type="spellStart"/>
      <w:r w:rsidR="00C67C39" w:rsidRPr="00C67C39">
        <w:rPr>
          <w:rFonts w:eastAsia="Calibri"/>
        </w:rPr>
        <w:t>şi</w:t>
      </w:r>
      <w:proofErr w:type="spellEnd"/>
      <w:r w:rsidR="00C67C39" w:rsidRPr="00C67C39">
        <w:rPr>
          <w:rFonts w:eastAsia="Calibri"/>
        </w:rPr>
        <w:t xml:space="preserve"> discursul instigator la ură sunt </w:t>
      </w:r>
      <w:proofErr w:type="spellStart"/>
      <w:r w:rsidR="00C67C39" w:rsidRPr="00C67C39">
        <w:rPr>
          <w:rFonts w:eastAsia="Calibri"/>
        </w:rPr>
        <w:t>ȋnc</w:t>
      </w:r>
      <w:r w:rsidR="00C67C39" w:rsidRPr="00C67C39">
        <w:rPr>
          <w:rFonts w:eastAsia="Calibri" w:hint="eastAsia"/>
        </w:rPr>
        <w:t>ǎ</w:t>
      </w:r>
      <w:r w:rsidR="00C67C39" w:rsidRPr="00C67C39">
        <w:rPr>
          <w:rFonts w:eastAsia="Calibri"/>
        </w:rPr>
        <w:t>lc</w:t>
      </w:r>
      <w:r w:rsidR="00C67C39" w:rsidRPr="00C67C39">
        <w:rPr>
          <w:rFonts w:eastAsia="Calibri" w:hint="eastAsia"/>
        </w:rPr>
        <w:t>ǎ</w:t>
      </w:r>
      <w:r w:rsidR="00C67C39" w:rsidRPr="00C67C39">
        <w:rPr>
          <w:rFonts w:eastAsia="Calibri"/>
        </w:rPr>
        <w:t>ri</w:t>
      </w:r>
      <w:proofErr w:type="spellEnd"/>
      <w:r w:rsidR="00C67C39" w:rsidRPr="00C67C39">
        <w:rPr>
          <w:rFonts w:eastAsia="Calibri"/>
        </w:rPr>
        <w:t xml:space="preserve"> directe ale</w:t>
      </w:r>
      <w:r w:rsidR="00C94268">
        <w:rPr>
          <w:rFonts w:eastAsia="Calibri"/>
        </w:rPr>
        <w:t xml:space="preserve"> </w:t>
      </w:r>
      <w:r w:rsidR="00C67C39" w:rsidRPr="00C67C39">
        <w:rPr>
          <w:rFonts w:eastAsia="Calibri"/>
        </w:rPr>
        <w:t xml:space="preserve">principiilor </w:t>
      </w:r>
      <w:proofErr w:type="spellStart"/>
      <w:r w:rsidR="00C67C39" w:rsidRPr="00C67C39">
        <w:rPr>
          <w:rFonts w:eastAsia="Calibri"/>
        </w:rPr>
        <w:t>libert</w:t>
      </w:r>
      <w:r w:rsidR="00C67C39" w:rsidRPr="00C67C39">
        <w:rPr>
          <w:rFonts w:eastAsia="Calibri" w:hint="eastAsia"/>
        </w:rPr>
        <w:t>ǎ</w:t>
      </w:r>
      <w:r w:rsidR="00C67C39" w:rsidRPr="00C67C39">
        <w:rPr>
          <w:rFonts w:eastAsia="Calibri" w:hint="cs"/>
        </w:rPr>
        <w:t>ţ</w:t>
      </w:r>
      <w:r w:rsidR="00C67C39" w:rsidRPr="00C67C39">
        <w:rPr>
          <w:rFonts w:eastAsia="Calibri"/>
        </w:rPr>
        <w:t>ii</w:t>
      </w:r>
      <w:proofErr w:type="spellEnd"/>
      <w:r w:rsidR="00C67C39" w:rsidRPr="00C67C39">
        <w:rPr>
          <w:rFonts w:eastAsia="Calibri"/>
        </w:rPr>
        <w:t xml:space="preserve">, </w:t>
      </w:r>
      <w:proofErr w:type="spellStart"/>
      <w:r w:rsidR="00C67C39" w:rsidRPr="00C67C39">
        <w:rPr>
          <w:rFonts w:eastAsia="Calibri"/>
        </w:rPr>
        <w:t>democraţiei</w:t>
      </w:r>
      <w:proofErr w:type="spellEnd"/>
      <w:r w:rsidR="00C67C39" w:rsidRPr="00C67C39">
        <w:rPr>
          <w:rFonts w:eastAsia="Calibri"/>
        </w:rPr>
        <w:t xml:space="preserve">, ale </w:t>
      </w:r>
      <w:proofErr w:type="spellStart"/>
      <w:r w:rsidR="00C67C39" w:rsidRPr="00C67C39">
        <w:rPr>
          <w:rFonts w:eastAsia="Calibri"/>
        </w:rPr>
        <w:t>respect</w:t>
      </w:r>
      <w:r w:rsidR="00C67C39" w:rsidRPr="00C67C39">
        <w:rPr>
          <w:rFonts w:eastAsia="Calibri" w:hint="eastAsia"/>
        </w:rPr>
        <w:t>ǎ</w:t>
      </w:r>
      <w:r w:rsidR="00C67C39" w:rsidRPr="00C67C39">
        <w:rPr>
          <w:rFonts w:eastAsia="Calibri"/>
        </w:rPr>
        <w:t>rii</w:t>
      </w:r>
      <w:proofErr w:type="spellEnd"/>
      <w:r w:rsidR="00C67C39" w:rsidRPr="00C67C39">
        <w:rPr>
          <w:rFonts w:eastAsia="Calibri"/>
        </w:rPr>
        <w:t xml:space="preserve"> drepturilor omului </w:t>
      </w:r>
      <w:proofErr w:type="spellStart"/>
      <w:r w:rsidR="00C67C39" w:rsidRPr="00C67C39">
        <w:rPr>
          <w:rFonts w:eastAsia="Calibri"/>
        </w:rPr>
        <w:t>şi</w:t>
      </w:r>
      <w:proofErr w:type="spellEnd"/>
      <w:r w:rsidR="00C67C39" w:rsidRPr="00C67C39">
        <w:rPr>
          <w:rFonts w:eastAsia="Calibri"/>
        </w:rPr>
        <w:t xml:space="preserve"> </w:t>
      </w:r>
      <w:proofErr w:type="spellStart"/>
      <w:r w:rsidR="00C67C39" w:rsidRPr="00C67C39">
        <w:rPr>
          <w:rFonts w:eastAsia="Calibri"/>
        </w:rPr>
        <w:t>libert</w:t>
      </w:r>
      <w:r w:rsidR="00C67C39" w:rsidRPr="00C67C39">
        <w:rPr>
          <w:rFonts w:eastAsia="Calibri" w:hint="eastAsia"/>
        </w:rPr>
        <w:t>ǎ</w:t>
      </w:r>
      <w:r w:rsidR="00C67C39" w:rsidRPr="00C67C39">
        <w:rPr>
          <w:rFonts w:eastAsia="Calibri" w:hint="cs"/>
        </w:rPr>
        <w:t>ţ</w:t>
      </w:r>
      <w:r w:rsidR="00C94268">
        <w:rPr>
          <w:rFonts w:eastAsia="Calibri"/>
        </w:rPr>
        <w:t>ilor</w:t>
      </w:r>
      <w:proofErr w:type="spellEnd"/>
      <w:r w:rsidR="00C94268">
        <w:rPr>
          <w:rFonts w:eastAsia="Calibri"/>
        </w:rPr>
        <w:t xml:space="preserve"> fundamentale </w:t>
      </w:r>
      <w:proofErr w:type="spellStart"/>
      <w:r w:rsidR="00C94268">
        <w:rPr>
          <w:rFonts w:eastAsia="Calibri"/>
        </w:rPr>
        <w:t>şi</w:t>
      </w:r>
      <w:proofErr w:type="spellEnd"/>
      <w:r w:rsidR="00C94268">
        <w:rPr>
          <w:rFonts w:eastAsia="Calibri"/>
        </w:rPr>
        <w:t xml:space="preserve"> ale </w:t>
      </w:r>
      <w:r w:rsidR="00C67C39" w:rsidRPr="00C67C39">
        <w:rPr>
          <w:rFonts w:eastAsia="Calibri"/>
        </w:rPr>
        <w:t xml:space="preserve">statului de drept, principii pe care se </w:t>
      </w:r>
      <w:proofErr w:type="spellStart"/>
      <w:r w:rsidR="00C67C39" w:rsidRPr="00C67C39">
        <w:rPr>
          <w:rFonts w:eastAsia="Calibri"/>
        </w:rPr>
        <w:t>ȋntemeiaz</w:t>
      </w:r>
      <w:r w:rsidR="00C67C39" w:rsidRPr="00C67C39">
        <w:rPr>
          <w:rFonts w:eastAsia="Calibri" w:hint="eastAsia"/>
        </w:rPr>
        <w:t>ǎ</w:t>
      </w:r>
      <w:proofErr w:type="spellEnd"/>
      <w:r w:rsidR="00C67C39" w:rsidRPr="00C67C39">
        <w:rPr>
          <w:rFonts w:eastAsia="Calibri"/>
        </w:rPr>
        <w:t xml:space="preserve"> Uniunea </w:t>
      </w:r>
      <w:proofErr w:type="spellStart"/>
      <w:r w:rsidR="00C67C39" w:rsidRPr="00C67C39">
        <w:rPr>
          <w:rFonts w:eastAsia="Calibri"/>
        </w:rPr>
        <w:t>European</w:t>
      </w:r>
      <w:r w:rsidR="00C67C39" w:rsidRPr="00C67C39">
        <w:rPr>
          <w:rFonts w:eastAsia="Calibri" w:hint="eastAsia"/>
        </w:rPr>
        <w:t>ǎ</w:t>
      </w:r>
      <w:proofErr w:type="spellEnd"/>
      <w:r w:rsidR="00C94268">
        <w:rPr>
          <w:rFonts w:eastAsia="Calibri"/>
        </w:rPr>
        <w:t xml:space="preserve"> </w:t>
      </w:r>
      <w:proofErr w:type="spellStart"/>
      <w:r w:rsidR="00C94268">
        <w:rPr>
          <w:rFonts w:eastAsia="Calibri"/>
        </w:rPr>
        <w:t>şi</w:t>
      </w:r>
      <w:proofErr w:type="spellEnd"/>
      <w:r w:rsidR="00C94268">
        <w:rPr>
          <w:rFonts w:eastAsia="Calibri"/>
        </w:rPr>
        <w:t xml:space="preserve"> care sunt comune statelor </w:t>
      </w:r>
      <w:r w:rsidR="00C67C39" w:rsidRPr="00C67C39">
        <w:rPr>
          <w:rFonts w:eastAsia="Calibri"/>
        </w:rPr>
        <w:t xml:space="preserve">membre. </w:t>
      </w:r>
    </w:p>
    <w:p w14:paraId="23056707" w14:textId="27E2747F" w:rsidR="006E27EA" w:rsidRDefault="00C94268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(2) </w:t>
      </w:r>
      <w:r w:rsidR="00C67C39" w:rsidRPr="00C67C39">
        <w:rPr>
          <w:rFonts w:eastAsia="Calibri"/>
        </w:rPr>
        <w:t xml:space="preserve">Universitatea </w:t>
      </w:r>
      <w:r>
        <w:rPr>
          <w:rFonts w:eastAsia="Calibri"/>
        </w:rPr>
        <w:t>„Valahia”</w:t>
      </w:r>
      <w:r w:rsidR="00C67C39" w:rsidRPr="00C67C39">
        <w:rPr>
          <w:rFonts w:eastAsia="Calibri"/>
        </w:rPr>
        <w:t xml:space="preserve"> din </w:t>
      </w:r>
      <w:r>
        <w:rPr>
          <w:rFonts w:eastAsia="Calibri"/>
        </w:rPr>
        <w:t>Târgoviște</w:t>
      </w:r>
      <w:r w:rsidR="00C67C39" w:rsidRPr="00C67C39">
        <w:rPr>
          <w:rFonts w:eastAsia="Calibri"/>
        </w:rPr>
        <w:t xml:space="preserve"> </w:t>
      </w:r>
      <w:proofErr w:type="spellStart"/>
      <w:r w:rsidR="00C67C39" w:rsidRPr="00C67C39">
        <w:rPr>
          <w:rFonts w:eastAsia="Calibri"/>
        </w:rPr>
        <w:t>ȋşi</w:t>
      </w:r>
      <w:proofErr w:type="spellEnd"/>
      <w:r w:rsidR="00C67C39" w:rsidRPr="00C67C39">
        <w:rPr>
          <w:rFonts w:eastAsia="Calibri"/>
        </w:rPr>
        <w:t xml:space="preserve"> </w:t>
      </w:r>
      <w:proofErr w:type="spellStart"/>
      <w:r w:rsidR="00C67C39" w:rsidRPr="00C67C39">
        <w:rPr>
          <w:rFonts w:eastAsia="Calibri"/>
        </w:rPr>
        <w:t>asum</w:t>
      </w:r>
      <w:r w:rsidR="00C67C39" w:rsidRPr="00C67C39">
        <w:rPr>
          <w:rFonts w:eastAsia="Calibri" w:hint="eastAsia"/>
        </w:rPr>
        <w:t>ǎ</w:t>
      </w:r>
      <w:proofErr w:type="spellEnd"/>
      <w:r w:rsidR="00C67C39" w:rsidRPr="00C67C39">
        <w:rPr>
          <w:rFonts w:eastAsia="Calibri"/>
        </w:rPr>
        <w:t xml:space="preserve"> responsabilitatea de a asigura un mediu</w:t>
      </w:r>
      <w:r>
        <w:rPr>
          <w:rFonts w:eastAsia="Calibri"/>
        </w:rPr>
        <w:t xml:space="preserve"> </w:t>
      </w:r>
      <w:r w:rsidR="00C67C39" w:rsidRPr="00C67C39">
        <w:rPr>
          <w:rFonts w:eastAsia="Calibri"/>
        </w:rPr>
        <w:t xml:space="preserve">universitar </w:t>
      </w:r>
      <w:proofErr w:type="spellStart"/>
      <w:r w:rsidR="00C67C39" w:rsidRPr="00C67C39">
        <w:rPr>
          <w:rFonts w:eastAsia="Calibri"/>
        </w:rPr>
        <w:t>f</w:t>
      </w:r>
      <w:r w:rsidR="00C67C39" w:rsidRPr="00C67C39">
        <w:rPr>
          <w:rFonts w:eastAsia="Calibri" w:hint="eastAsia"/>
        </w:rPr>
        <w:t>ǎ</w:t>
      </w:r>
      <w:r w:rsidR="00C67C39" w:rsidRPr="00C67C39">
        <w:rPr>
          <w:rFonts w:eastAsia="Calibri"/>
        </w:rPr>
        <w:t>r</w:t>
      </w:r>
      <w:r w:rsidR="00C67C39" w:rsidRPr="00C67C39">
        <w:rPr>
          <w:rFonts w:eastAsia="Calibri" w:hint="eastAsia"/>
        </w:rPr>
        <w:t>ǎ</w:t>
      </w:r>
      <w:proofErr w:type="spellEnd"/>
      <w:r w:rsidR="00C67C39" w:rsidRPr="00C67C39">
        <w:rPr>
          <w:rFonts w:eastAsia="Calibri"/>
        </w:rPr>
        <w:t xml:space="preserve"> stereotipuri, </w:t>
      </w:r>
      <w:proofErr w:type="spellStart"/>
      <w:r w:rsidR="00C67C39" w:rsidRPr="00C67C39">
        <w:rPr>
          <w:rFonts w:eastAsia="Calibri"/>
        </w:rPr>
        <w:t>intoleranţ</w:t>
      </w:r>
      <w:r w:rsidR="00C67C39" w:rsidRPr="00C67C39">
        <w:rPr>
          <w:rFonts w:eastAsia="Calibri" w:hint="eastAsia"/>
        </w:rPr>
        <w:t>ǎ</w:t>
      </w:r>
      <w:proofErr w:type="spellEnd"/>
      <w:r w:rsidR="00C67C39" w:rsidRPr="00C67C39">
        <w:rPr>
          <w:rFonts w:eastAsia="Calibri"/>
        </w:rPr>
        <w:t xml:space="preserve"> </w:t>
      </w:r>
      <w:proofErr w:type="spellStart"/>
      <w:r w:rsidR="00C67C39" w:rsidRPr="00C67C39">
        <w:rPr>
          <w:rFonts w:eastAsia="Calibri"/>
        </w:rPr>
        <w:t>şi</w:t>
      </w:r>
      <w:proofErr w:type="spellEnd"/>
      <w:r w:rsidR="00C67C39" w:rsidRPr="00C67C39">
        <w:rPr>
          <w:rFonts w:eastAsia="Calibri"/>
        </w:rPr>
        <w:t xml:space="preserve"> discriminare </w:t>
      </w:r>
      <w:proofErr w:type="spellStart"/>
      <w:r w:rsidR="00C67C39" w:rsidRPr="00C67C39">
        <w:rPr>
          <w:rFonts w:eastAsia="Calibri"/>
        </w:rPr>
        <w:t>şi</w:t>
      </w:r>
      <w:proofErr w:type="spellEnd"/>
      <w:r w:rsidR="00C67C39" w:rsidRPr="00C67C39">
        <w:rPr>
          <w:rFonts w:eastAsia="Calibri"/>
        </w:rPr>
        <w:t xml:space="preserve"> de a stabili obiective, respectiv de a lua</w:t>
      </w:r>
      <w:r>
        <w:rPr>
          <w:rFonts w:eastAsia="Calibri"/>
        </w:rPr>
        <w:t xml:space="preserve"> </w:t>
      </w:r>
      <w:proofErr w:type="spellStart"/>
      <w:r w:rsidR="00C67C39" w:rsidRPr="00C67C39">
        <w:rPr>
          <w:rFonts w:eastAsia="Calibri"/>
        </w:rPr>
        <w:t>m</w:t>
      </w:r>
      <w:r w:rsidR="00C67C39" w:rsidRPr="00C67C39">
        <w:rPr>
          <w:rFonts w:eastAsia="Calibri" w:hint="eastAsia"/>
        </w:rPr>
        <w:t>ǎ</w:t>
      </w:r>
      <w:r w:rsidR="00C67C39" w:rsidRPr="00C67C39">
        <w:rPr>
          <w:rFonts w:eastAsia="Calibri"/>
        </w:rPr>
        <w:t>suri</w:t>
      </w:r>
      <w:proofErr w:type="spellEnd"/>
      <w:r w:rsidR="00C67C39" w:rsidRPr="00C67C39">
        <w:rPr>
          <w:rFonts w:eastAsia="Calibri"/>
        </w:rPr>
        <w:t xml:space="preserve"> prin care </w:t>
      </w:r>
      <w:proofErr w:type="spellStart"/>
      <w:r w:rsidR="00C67C39" w:rsidRPr="00C67C39">
        <w:rPr>
          <w:rFonts w:eastAsia="Calibri"/>
        </w:rPr>
        <w:t>s</w:t>
      </w:r>
      <w:r w:rsidR="00C67C39" w:rsidRPr="00C67C39">
        <w:rPr>
          <w:rFonts w:eastAsia="Calibri" w:hint="eastAsia"/>
        </w:rPr>
        <w:t>ǎ</w:t>
      </w:r>
      <w:proofErr w:type="spellEnd"/>
      <w:r w:rsidR="00C67C39" w:rsidRPr="00C67C39">
        <w:rPr>
          <w:rFonts w:eastAsia="Calibri"/>
        </w:rPr>
        <w:t xml:space="preserve"> fie prevenite </w:t>
      </w:r>
      <w:proofErr w:type="spellStart"/>
      <w:r w:rsidR="00C67C39" w:rsidRPr="00C67C39">
        <w:rPr>
          <w:rFonts w:eastAsia="Calibri"/>
        </w:rPr>
        <w:t>şi</w:t>
      </w:r>
      <w:proofErr w:type="spellEnd"/>
      <w:r w:rsidR="00C67C39" w:rsidRPr="00C67C39">
        <w:rPr>
          <w:rFonts w:eastAsia="Calibri"/>
        </w:rPr>
        <w:t xml:space="preserve"> </w:t>
      </w:r>
      <w:proofErr w:type="spellStart"/>
      <w:r w:rsidR="00C67C39" w:rsidRPr="00C67C39">
        <w:rPr>
          <w:rFonts w:eastAsia="Calibri"/>
        </w:rPr>
        <w:t>comb</w:t>
      </w:r>
      <w:r w:rsidR="00C67C39" w:rsidRPr="00C67C39">
        <w:rPr>
          <w:rFonts w:eastAsia="Calibri" w:hint="eastAsia"/>
        </w:rPr>
        <w:t>ǎ</w:t>
      </w:r>
      <w:r w:rsidR="00C67C39" w:rsidRPr="00C67C39">
        <w:rPr>
          <w:rFonts w:eastAsia="Calibri"/>
        </w:rPr>
        <w:t>tute</w:t>
      </w:r>
      <w:proofErr w:type="spellEnd"/>
      <w:r w:rsidR="00C67C39" w:rsidRPr="00C67C39">
        <w:rPr>
          <w:rFonts w:eastAsia="Calibri"/>
        </w:rPr>
        <w:t xml:space="preserve"> xenofobia, radicalizarea </w:t>
      </w:r>
      <w:proofErr w:type="spellStart"/>
      <w:r w:rsidR="00C67C39" w:rsidRPr="00C67C39">
        <w:rPr>
          <w:rFonts w:eastAsia="Calibri"/>
        </w:rPr>
        <w:t>şi</w:t>
      </w:r>
      <w:proofErr w:type="spellEnd"/>
      <w:r w:rsidR="00C67C39" w:rsidRPr="00C67C39">
        <w:rPr>
          <w:rFonts w:eastAsia="Calibri"/>
        </w:rPr>
        <w:t xml:space="preserve"> discursul instigator la ură.</w:t>
      </w:r>
    </w:p>
    <w:p w14:paraId="359BF112" w14:textId="77777777" w:rsidR="00C94268" w:rsidRPr="00F71A6D" w:rsidRDefault="00C94268" w:rsidP="006D1A6A">
      <w:pPr>
        <w:spacing w:line="360" w:lineRule="auto"/>
        <w:jc w:val="both"/>
        <w:rPr>
          <w:rFonts w:eastAsia="Calibri"/>
        </w:rPr>
      </w:pPr>
    </w:p>
    <w:p w14:paraId="214E3656" w14:textId="466AAD76" w:rsidR="006E27EA" w:rsidRDefault="00C94268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Art. 4</w:t>
      </w:r>
      <w:r w:rsidR="006E27EA" w:rsidRPr="00F71A6D">
        <w:rPr>
          <w:rFonts w:eastAsia="Calibri"/>
          <w:b/>
          <w:bCs/>
        </w:rPr>
        <w:t>.</w:t>
      </w:r>
      <w:r w:rsidR="006E27EA" w:rsidRPr="00F71A6D">
        <w:rPr>
          <w:rFonts w:eastAsia="Calibri"/>
        </w:rPr>
        <w:t xml:space="preserve">  </w:t>
      </w:r>
      <w:proofErr w:type="spellStart"/>
      <w:r w:rsidRPr="00C94268">
        <w:rPr>
          <w:rFonts w:eastAsia="Calibri"/>
        </w:rPr>
        <w:t>Activităţile</w:t>
      </w:r>
      <w:proofErr w:type="spellEnd"/>
      <w:r w:rsidRPr="00C94268">
        <w:rPr>
          <w:rFonts w:eastAsia="Calibri"/>
        </w:rPr>
        <w:t xml:space="preserve"> privind prevenirea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combaterea antisemitismului, xe</w:t>
      </w:r>
      <w:r>
        <w:rPr>
          <w:rFonts w:eastAsia="Calibri"/>
        </w:rPr>
        <w:t xml:space="preserve">nofobiei, radicalizării </w:t>
      </w:r>
      <w:proofErr w:type="spellStart"/>
      <w:r>
        <w:rPr>
          <w:rFonts w:eastAsia="Calibri"/>
        </w:rPr>
        <w:t>şi</w:t>
      </w:r>
      <w:proofErr w:type="spellEnd"/>
      <w:r>
        <w:rPr>
          <w:rFonts w:eastAsia="Calibri"/>
        </w:rPr>
        <w:t xml:space="preserve"> </w:t>
      </w:r>
      <w:r w:rsidRPr="00C94268">
        <w:rPr>
          <w:rFonts w:eastAsia="Calibri"/>
        </w:rPr>
        <w:t xml:space="preserve">discursului instigator la ură se subsumează, în totalitatea lor, </w:t>
      </w:r>
      <w:r>
        <w:rPr>
          <w:rFonts w:eastAsia="Calibri"/>
        </w:rPr>
        <w:t xml:space="preserve">următoarelor principii, a căror </w:t>
      </w:r>
      <w:r w:rsidRPr="00C94268">
        <w:rPr>
          <w:rFonts w:eastAsia="Calibri"/>
        </w:rPr>
        <w:t xml:space="preserve">respectare este </w:t>
      </w:r>
      <w:proofErr w:type="spellStart"/>
      <w:r w:rsidRPr="00C94268">
        <w:rPr>
          <w:rFonts w:eastAsia="Calibri"/>
        </w:rPr>
        <w:t>esenţială</w:t>
      </w:r>
      <w:proofErr w:type="spellEnd"/>
      <w:r w:rsidRPr="00C94268">
        <w:rPr>
          <w:rFonts w:eastAsia="Calibri"/>
        </w:rPr>
        <w:t xml:space="preserve">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obligatorie:</w:t>
      </w:r>
    </w:p>
    <w:p w14:paraId="1E695D40" w14:textId="77777777" w:rsidR="00C94268" w:rsidRDefault="00C94268" w:rsidP="006D1A6A">
      <w:pPr>
        <w:spacing w:line="360" w:lineRule="auto"/>
        <w:ind w:left="720"/>
        <w:jc w:val="both"/>
        <w:rPr>
          <w:rFonts w:eastAsia="Calibri"/>
        </w:rPr>
      </w:pPr>
      <w:r w:rsidRPr="00C94268">
        <w:rPr>
          <w:rFonts w:eastAsia="Calibri"/>
          <w:b/>
        </w:rPr>
        <w:t>a)</w:t>
      </w:r>
      <w:r w:rsidRPr="00C94268">
        <w:rPr>
          <w:rFonts w:eastAsia="Calibri"/>
        </w:rPr>
        <w:t xml:space="preserve"> </w:t>
      </w:r>
      <w:r w:rsidRPr="00C94268">
        <w:rPr>
          <w:rFonts w:eastAsia="Calibri"/>
          <w:b/>
        </w:rPr>
        <w:t xml:space="preserve">principiul respectării drepturilor </w:t>
      </w:r>
      <w:proofErr w:type="spellStart"/>
      <w:r w:rsidRPr="00C94268">
        <w:rPr>
          <w:rFonts w:eastAsia="Calibri"/>
          <w:b/>
        </w:rPr>
        <w:t>şi</w:t>
      </w:r>
      <w:proofErr w:type="spellEnd"/>
      <w:r w:rsidRPr="00C94268">
        <w:rPr>
          <w:rFonts w:eastAsia="Calibri"/>
          <w:b/>
        </w:rPr>
        <w:t xml:space="preserve"> </w:t>
      </w:r>
      <w:proofErr w:type="spellStart"/>
      <w:r w:rsidRPr="00C94268">
        <w:rPr>
          <w:rFonts w:eastAsia="Calibri"/>
          <w:b/>
        </w:rPr>
        <w:t>libertăţilor</w:t>
      </w:r>
      <w:proofErr w:type="spellEnd"/>
      <w:r w:rsidRPr="00C94268">
        <w:rPr>
          <w:rFonts w:eastAsia="Calibri"/>
          <w:b/>
        </w:rPr>
        <w:t xml:space="preserve"> fundamentale ale omului</w:t>
      </w:r>
      <w:r>
        <w:rPr>
          <w:rFonts w:eastAsia="Calibri"/>
        </w:rPr>
        <w:t xml:space="preserve"> – toate </w:t>
      </w:r>
      <w:proofErr w:type="spellStart"/>
      <w:r w:rsidRPr="00C94268">
        <w:rPr>
          <w:rFonts w:eastAsia="Calibri"/>
        </w:rPr>
        <w:t>activităţile</w:t>
      </w:r>
      <w:proofErr w:type="spellEnd"/>
      <w:r w:rsidRPr="00C94268">
        <w:rPr>
          <w:rFonts w:eastAsia="Calibri"/>
        </w:rPr>
        <w:t xml:space="preserve"> </w:t>
      </w:r>
      <w:proofErr w:type="spellStart"/>
      <w:r w:rsidRPr="00C94268">
        <w:rPr>
          <w:rFonts w:eastAsia="Calibri"/>
        </w:rPr>
        <w:t>desfăşurate</w:t>
      </w:r>
      <w:proofErr w:type="spellEnd"/>
      <w:r w:rsidRPr="00C94268">
        <w:rPr>
          <w:rFonts w:eastAsia="Calibri"/>
        </w:rPr>
        <w:t xml:space="preserve"> pentru prevenirea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combatere</w:t>
      </w:r>
      <w:r>
        <w:rPr>
          <w:rFonts w:eastAsia="Calibri"/>
        </w:rPr>
        <w:t xml:space="preserve">a antisemitismului, xenofobiei, </w:t>
      </w:r>
      <w:r w:rsidRPr="00C94268">
        <w:rPr>
          <w:rFonts w:eastAsia="Calibri"/>
        </w:rPr>
        <w:t xml:space="preserve">radicalizării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discursului instigator la ură se </w:t>
      </w:r>
      <w:proofErr w:type="spellStart"/>
      <w:r w:rsidRPr="00C94268">
        <w:rPr>
          <w:rFonts w:eastAsia="Calibri"/>
        </w:rPr>
        <w:t>desfăşo</w:t>
      </w:r>
      <w:r>
        <w:rPr>
          <w:rFonts w:eastAsia="Calibri"/>
        </w:rPr>
        <w:t>ară</w:t>
      </w:r>
      <w:proofErr w:type="spellEnd"/>
      <w:r>
        <w:rPr>
          <w:rFonts w:eastAsia="Calibri"/>
        </w:rPr>
        <w:t xml:space="preserve"> cu respectarea prevederilor </w:t>
      </w:r>
      <w:proofErr w:type="spellStart"/>
      <w:r w:rsidRPr="00C94268">
        <w:rPr>
          <w:rFonts w:eastAsia="Calibri"/>
        </w:rPr>
        <w:t>convenţiilor</w:t>
      </w:r>
      <w:proofErr w:type="spellEnd"/>
      <w:r w:rsidRPr="00C94268">
        <w:rPr>
          <w:rFonts w:eastAsia="Calibri"/>
        </w:rPr>
        <w:t xml:space="preserve">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tratatelor </w:t>
      </w:r>
      <w:proofErr w:type="spellStart"/>
      <w:r w:rsidRPr="00C94268">
        <w:rPr>
          <w:rFonts w:eastAsia="Calibri"/>
        </w:rPr>
        <w:t>internaţionale</w:t>
      </w:r>
      <w:proofErr w:type="spellEnd"/>
      <w:r w:rsidRPr="00C94268">
        <w:rPr>
          <w:rFonts w:eastAsia="Calibri"/>
        </w:rPr>
        <w:t xml:space="preserve"> privind drepturile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</w:t>
      </w:r>
      <w:proofErr w:type="spellStart"/>
      <w:r w:rsidRPr="00C94268">
        <w:rPr>
          <w:rFonts w:eastAsia="Calibri"/>
        </w:rPr>
        <w:t>libertăţile</w:t>
      </w:r>
      <w:proofErr w:type="spellEnd"/>
      <w:r w:rsidRPr="00C94268">
        <w:rPr>
          <w:rFonts w:eastAsia="Calibri"/>
        </w:rPr>
        <w:t xml:space="preserve"> fundament</w:t>
      </w:r>
      <w:r>
        <w:rPr>
          <w:rFonts w:eastAsia="Calibri"/>
        </w:rPr>
        <w:t>ale ale omului, la care România este parte;</w:t>
      </w:r>
    </w:p>
    <w:p w14:paraId="00379C6A" w14:textId="77777777" w:rsidR="00C94268" w:rsidRDefault="00C94268" w:rsidP="006D1A6A">
      <w:pPr>
        <w:spacing w:line="360" w:lineRule="auto"/>
        <w:ind w:left="720"/>
        <w:jc w:val="both"/>
        <w:rPr>
          <w:rFonts w:eastAsia="Calibri"/>
        </w:rPr>
      </w:pPr>
      <w:r w:rsidRPr="00C94268">
        <w:rPr>
          <w:rFonts w:eastAsia="Calibri"/>
          <w:b/>
        </w:rPr>
        <w:t xml:space="preserve">b) principiul </w:t>
      </w:r>
      <w:proofErr w:type="spellStart"/>
      <w:r w:rsidRPr="00C94268">
        <w:rPr>
          <w:rFonts w:eastAsia="Calibri"/>
          <w:b/>
        </w:rPr>
        <w:t>legalităţii</w:t>
      </w:r>
      <w:proofErr w:type="spellEnd"/>
      <w:r w:rsidRPr="00C94268">
        <w:rPr>
          <w:rFonts w:eastAsia="Calibri"/>
        </w:rPr>
        <w:t xml:space="preserve"> - </w:t>
      </w:r>
      <w:proofErr w:type="spellStart"/>
      <w:r w:rsidRPr="00C94268">
        <w:rPr>
          <w:rFonts w:eastAsia="Calibri"/>
        </w:rPr>
        <w:t>activităţile</w:t>
      </w:r>
      <w:proofErr w:type="spellEnd"/>
      <w:r w:rsidRPr="00C94268">
        <w:rPr>
          <w:rFonts w:eastAsia="Calibri"/>
        </w:rPr>
        <w:t xml:space="preserve"> se </w:t>
      </w:r>
      <w:proofErr w:type="spellStart"/>
      <w:r w:rsidRPr="00C94268">
        <w:rPr>
          <w:rFonts w:eastAsia="Calibri"/>
        </w:rPr>
        <w:t>desfăşoară</w:t>
      </w:r>
      <w:proofErr w:type="spellEnd"/>
      <w:r w:rsidRPr="00C94268">
        <w:rPr>
          <w:rFonts w:eastAsia="Calibri"/>
        </w:rPr>
        <w:t xml:space="preserve"> în baza legii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în conformitate cu</w:t>
      </w:r>
      <w:r>
        <w:rPr>
          <w:rFonts w:eastAsia="Calibri"/>
        </w:rPr>
        <w:t xml:space="preserve"> </w:t>
      </w:r>
      <w:r w:rsidRPr="00C94268">
        <w:rPr>
          <w:rFonts w:eastAsia="Calibri"/>
        </w:rPr>
        <w:t>aceasta;</w:t>
      </w:r>
    </w:p>
    <w:p w14:paraId="30F4B7EB" w14:textId="77777777" w:rsidR="00C94268" w:rsidRDefault="00C94268" w:rsidP="006D1A6A">
      <w:pPr>
        <w:spacing w:line="360" w:lineRule="auto"/>
        <w:ind w:left="720"/>
        <w:jc w:val="both"/>
        <w:rPr>
          <w:rFonts w:eastAsia="Calibri"/>
        </w:rPr>
      </w:pPr>
      <w:r w:rsidRPr="00C94268">
        <w:rPr>
          <w:rFonts w:eastAsia="Calibri"/>
          <w:b/>
        </w:rPr>
        <w:t>c) principiul prevenirii</w:t>
      </w:r>
      <w:r w:rsidRPr="00C94268">
        <w:rPr>
          <w:rFonts w:eastAsia="Calibri"/>
        </w:rPr>
        <w:t xml:space="preserve"> - presupune că întreaga activitate </w:t>
      </w:r>
      <w:proofErr w:type="spellStart"/>
      <w:r w:rsidRPr="00C94268">
        <w:rPr>
          <w:rFonts w:eastAsia="Calibri"/>
        </w:rPr>
        <w:t>desfăşurată</w:t>
      </w:r>
      <w:proofErr w:type="spellEnd"/>
      <w:r w:rsidRPr="00C94268">
        <w:rPr>
          <w:rFonts w:eastAsia="Calibri"/>
        </w:rPr>
        <w:t xml:space="preserve"> trebuie să</w:t>
      </w:r>
      <w:r>
        <w:rPr>
          <w:rFonts w:eastAsia="Calibri"/>
        </w:rPr>
        <w:t xml:space="preserve"> </w:t>
      </w:r>
      <w:r w:rsidRPr="00C94268">
        <w:rPr>
          <w:rFonts w:eastAsia="Calibri"/>
        </w:rPr>
        <w:t xml:space="preserve">asigure prevenirea antisemitismului, xenofobiei, radicalizării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discursului instigator la ură,</w:t>
      </w:r>
      <w:r>
        <w:rPr>
          <w:rFonts w:eastAsia="Calibri"/>
        </w:rPr>
        <w:t xml:space="preserve"> </w:t>
      </w:r>
      <w:r w:rsidRPr="00C94268">
        <w:rPr>
          <w:rFonts w:eastAsia="Calibri"/>
        </w:rPr>
        <w:t xml:space="preserve">atât printr-o bună cooperare între </w:t>
      </w:r>
      <w:proofErr w:type="spellStart"/>
      <w:r w:rsidRPr="00C94268">
        <w:rPr>
          <w:rFonts w:eastAsia="Calibri"/>
        </w:rPr>
        <w:t>instituţiile</w:t>
      </w:r>
      <w:proofErr w:type="spellEnd"/>
      <w:r w:rsidRPr="00C94268">
        <w:rPr>
          <w:rFonts w:eastAsia="Calibri"/>
        </w:rPr>
        <w:t xml:space="preserve">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</w:t>
      </w:r>
      <w:proofErr w:type="spellStart"/>
      <w:r w:rsidRPr="00C94268">
        <w:rPr>
          <w:rFonts w:eastAsia="Calibri"/>
        </w:rPr>
        <w:t>organizaţiile</w:t>
      </w:r>
      <w:proofErr w:type="spellEnd"/>
      <w:r w:rsidRPr="00C94268">
        <w:rPr>
          <w:rFonts w:eastAsia="Calibri"/>
        </w:rPr>
        <w:t xml:space="preserve"> implicate, cât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printr-o</w:t>
      </w:r>
      <w:r>
        <w:rPr>
          <w:rFonts w:eastAsia="Calibri"/>
        </w:rPr>
        <w:t xml:space="preserve"> </w:t>
      </w:r>
      <w:r w:rsidRPr="00C94268">
        <w:rPr>
          <w:rFonts w:eastAsia="Calibri"/>
        </w:rPr>
        <w:t xml:space="preserve">coordonare eficientă a implementării măsurilor la nivelul </w:t>
      </w:r>
      <w:r>
        <w:rPr>
          <w:rFonts w:eastAsia="Calibri"/>
        </w:rPr>
        <w:t>Universității „Valahia” din Târgoviște</w:t>
      </w:r>
      <w:r w:rsidRPr="00C94268">
        <w:rPr>
          <w:rFonts w:eastAsia="Calibri"/>
        </w:rPr>
        <w:t>;</w:t>
      </w:r>
    </w:p>
    <w:p w14:paraId="447F1857" w14:textId="77777777" w:rsidR="00C94268" w:rsidRDefault="00C94268" w:rsidP="006D1A6A">
      <w:pPr>
        <w:spacing w:line="360" w:lineRule="auto"/>
        <w:ind w:left="720"/>
        <w:jc w:val="both"/>
        <w:rPr>
          <w:rFonts w:eastAsia="Calibri"/>
        </w:rPr>
      </w:pPr>
      <w:r w:rsidRPr="00C94268">
        <w:rPr>
          <w:rFonts w:eastAsia="Calibri"/>
          <w:b/>
        </w:rPr>
        <w:t>d) principiul parteneriatului public-privat</w:t>
      </w:r>
      <w:r w:rsidRPr="00C94268">
        <w:rPr>
          <w:rFonts w:eastAsia="Calibri"/>
        </w:rPr>
        <w:t xml:space="preserve"> - presupune cooptarea </w:t>
      </w:r>
      <w:proofErr w:type="spellStart"/>
      <w:r w:rsidRPr="00C94268">
        <w:rPr>
          <w:rFonts w:eastAsia="Calibri"/>
        </w:rPr>
        <w:t>societăţii</w:t>
      </w:r>
      <w:proofErr w:type="spellEnd"/>
      <w:r w:rsidRPr="00C94268">
        <w:rPr>
          <w:rFonts w:eastAsia="Calibri"/>
        </w:rPr>
        <w:t xml:space="preserve"> civile în</w:t>
      </w:r>
      <w:r>
        <w:rPr>
          <w:rFonts w:eastAsia="Calibri"/>
        </w:rPr>
        <w:t xml:space="preserve"> </w:t>
      </w:r>
      <w:proofErr w:type="spellStart"/>
      <w:r w:rsidRPr="00C94268">
        <w:rPr>
          <w:rFonts w:eastAsia="Calibri"/>
        </w:rPr>
        <w:t>activităţile</w:t>
      </w:r>
      <w:proofErr w:type="spellEnd"/>
      <w:r w:rsidRPr="00C94268">
        <w:rPr>
          <w:rFonts w:eastAsia="Calibri"/>
        </w:rPr>
        <w:t xml:space="preserve"> concrete de implementare a măsurilor de prevenire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combatere a antisemitismului,</w:t>
      </w:r>
      <w:r>
        <w:rPr>
          <w:rFonts w:eastAsia="Calibri"/>
        </w:rPr>
        <w:t xml:space="preserve"> </w:t>
      </w:r>
      <w:r w:rsidRPr="00C94268">
        <w:rPr>
          <w:rFonts w:eastAsia="Calibri"/>
        </w:rPr>
        <w:t xml:space="preserve">xenofobiei, radicalizării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discursului instigator la ură, precum </w:t>
      </w:r>
      <w:proofErr w:type="spellStart"/>
      <w:r w:rsidRPr="00C94268">
        <w:rPr>
          <w:rFonts w:eastAsia="Calibri"/>
        </w:rPr>
        <w:t>şi</w:t>
      </w:r>
      <w:proofErr w:type="spellEnd"/>
      <w:r w:rsidRPr="00C94268">
        <w:rPr>
          <w:rFonts w:eastAsia="Calibri"/>
        </w:rPr>
        <w:t xml:space="preserve"> consultarea membrilor</w:t>
      </w:r>
      <w:r>
        <w:rPr>
          <w:rFonts w:eastAsia="Calibri"/>
        </w:rPr>
        <w:t xml:space="preserve"> </w:t>
      </w:r>
      <w:proofErr w:type="spellStart"/>
      <w:r w:rsidRPr="00C94268">
        <w:rPr>
          <w:rFonts w:eastAsia="Calibri"/>
        </w:rPr>
        <w:t>comunităţii</w:t>
      </w:r>
      <w:proofErr w:type="spellEnd"/>
      <w:r w:rsidRPr="00C94268">
        <w:rPr>
          <w:rFonts w:eastAsia="Calibri"/>
        </w:rPr>
        <w:t xml:space="preserve"> academice în cadrul procesului decizional;</w:t>
      </w:r>
    </w:p>
    <w:p w14:paraId="455F54B9" w14:textId="58B0D219" w:rsidR="006E27EA" w:rsidRPr="00F71A6D" w:rsidRDefault="00C94268" w:rsidP="006D1A6A">
      <w:pPr>
        <w:spacing w:line="360" w:lineRule="auto"/>
        <w:ind w:left="720"/>
        <w:jc w:val="both"/>
        <w:rPr>
          <w:rFonts w:eastAsia="Calibri"/>
        </w:rPr>
      </w:pPr>
      <w:r w:rsidRPr="00C94268">
        <w:rPr>
          <w:rFonts w:eastAsia="Calibri"/>
          <w:b/>
        </w:rPr>
        <w:t xml:space="preserve">e) principiul </w:t>
      </w:r>
      <w:proofErr w:type="spellStart"/>
      <w:r w:rsidRPr="00C94268">
        <w:rPr>
          <w:rFonts w:eastAsia="Calibri"/>
          <w:b/>
        </w:rPr>
        <w:t>proporţionalităţii</w:t>
      </w:r>
      <w:proofErr w:type="spellEnd"/>
      <w:r w:rsidRPr="00C94268">
        <w:rPr>
          <w:rFonts w:eastAsia="Calibri"/>
        </w:rPr>
        <w:t xml:space="preserve"> - presupune că niciuna dintre </w:t>
      </w:r>
      <w:proofErr w:type="spellStart"/>
      <w:r w:rsidRPr="00C94268">
        <w:rPr>
          <w:rFonts w:eastAsia="Calibri"/>
        </w:rPr>
        <w:t>acţiunile</w:t>
      </w:r>
      <w:proofErr w:type="spellEnd"/>
      <w:r w:rsidRPr="00C94268">
        <w:rPr>
          <w:rFonts w:eastAsia="Calibri"/>
        </w:rPr>
        <w:t xml:space="preserve"> întreprinse nu</w:t>
      </w:r>
      <w:r>
        <w:rPr>
          <w:rFonts w:eastAsia="Calibri"/>
        </w:rPr>
        <w:t xml:space="preserve"> </w:t>
      </w:r>
      <w:r w:rsidRPr="00C94268">
        <w:rPr>
          <w:rFonts w:eastAsia="Calibri"/>
        </w:rPr>
        <w:t xml:space="preserve">trebuie să </w:t>
      </w:r>
      <w:proofErr w:type="spellStart"/>
      <w:r w:rsidRPr="00C94268">
        <w:rPr>
          <w:rFonts w:eastAsia="Calibri"/>
        </w:rPr>
        <w:t>depăşească</w:t>
      </w:r>
      <w:proofErr w:type="spellEnd"/>
      <w:r w:rsidRPr="00C94268">
        <w:rPr>
          <w:rFonts w:eastAsia="Calibri"/>
        </w:rPr>
        <w:t xml:space="preserve"> nivelul necesar pentru realizarea obiectivelor stabilite.</w:t>
      </w:r>
    </w:p>
    <w:p w14:paraId="562B6110" w14:textId="77777777" w:rsidR="002539B1" w:rsidRPr="00F71A6D" w:rsidRDefault="002539B1" w:rsidP="006D1A6A">
      <w:pPr>
        <w:spacing w:line="360" w:lineRule="auto"/>
        <w:jc w:val="both"/>
        <w:rPr>
          <w:rFonts w:eastAsia="Calibri"/>
        </w:rPr>
      </w:pPr>
    </w:p>
    <w:p w14:paraId="7387328B" w14:textId="77777777" w:rsidR="00934969" w:rsidRPr="00934969" w:rsidRDefault="00C94268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80224095"/>
      <w:r w:rsidRPr="00934969">
        <w:rPr>
          <w:rFonts w:ascii="Times New Roman" w:hAnsi="Times New Roman" w:cs="Times New Roman"/>
          <w:sz w:val="24"/>
          <w:szCs w:val="24"/>
        </w:rPr>
        <w:t>CAPITOLUL III</w:t>
      </w:r>
      <w:bookmarkEnd w:id="6"/>
      <w:r w:rsidR="00F71A6D" w:rsidRPr="00934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62089" w14:textId="0135443B" w:rsidR="006E27EA" w:rsidRPr="00934969" w:rsidRDefault="00C94268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180224096"/>
      <w:r w:rsidRPr="00934969">
        <w:rPr>
          <w:rFonts w:ascii="Times New Roman" w:hAnsi="Times New Roman" w:cs="Times New Roman"/>
          <w:bCs w:val="0"/>
          <w:sz w:val="24"/>
          <w:szCs w:val="24"/>
        </w:rPr>
        <w:t>ASPECTE PRIVIND PREVENŢIA XENOFOBIEI, RADICALIZĂRII ŞI DISCURSULUI INSTIGATOR LA URĂ</w:t>
      </w:r>
      <w:bookmarkEnd w:id="7"/>
    </w:p>
    <w:p w14:paraId="3BD5605B" w14:textId="77777777" w:rsidR="009A19BF" w:rsidRPr="00C94268" w:rsidRDefault="009A19BF" w:rsidP="006D1A6A">
      <w:pPr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14:paraId="447AEC54" w14:textId="23F2C32F" w:rsidR="006E27EA" w:rsidRPr="00F71A6D" w:rsidRDefault="00C94268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Art. 5</w:t>
      </w:r>
      <w:r w:rsidR="006E27EA" w:rsidRPr="00F71A6D">
        <w:rPr>
          <w:rFonts w:eastAsia="Calibri"/>
          <w:b/>
          <w:bCs/>
        </w:rPr>
        <w:t xml:space="preserve">. </w:t>
      </w:r>
      <w:r w:rsidR="009A19BF" w:rsidRPr="009A19BF">
        <w:rPr>
          <w:rFonts w:eastAsia="Calibri"/>
        </w:rPr>
        <w:t xml:space="preserve">Universitatea </w:t>
      </w:r>
      <w:r w:rsidR="009A19BF">
        <w:rPr>
          <w:rFonts w:eastAsia="Calibri"/>
        </w:rPr>
        <w:t xml:space="preserve">„Valahia” din Târgoviște </w:t>
      </w:r>
      <w:r w:rsidR="009A19BF" w:rsidRPr="009A19BF">
        <w:rPr>
          <w:rFonts w:eastAsia="Calibri"/>
        </w:rPr>
        <w:t xml:space="preserve">încurajează membrii </w:t>
      </w:r>
      <w:proofErr w:type="spellStart"/>
      <w:r w:rsidR="009A19BF" w:rsidRPr="009A19BF">
        <w:rPr>
          <w:rFonts w:eastAsia="Calibri"/>
        </w:rPr>
        <w:t>comunităţii</w:t>
      </w:r>
      <w:proofErr w:type="spellEnd"/>
      <w:r w:rsidR="009A19BF" w:rsidRPr="009A19BF">
        <w:rPr>
          <w:rFonts w:eastAsia="Calibri"/>
        </w:rPr>
        <w:t xml:space="preserve"> universita</w:t>
      </w:r>
      <w:r w:rsidR="009A19BF">
        <w:rPr>
          <w:rFonts w:eastAsia="Calibri"/>
        </w:rPr>
        <w:t xml:space="preserve">re să creeze </w:t>
      </w:r>
      <w:proofErr w:type="spellStart"/>
      <w:r w:rsidR="009A19BF">
        <w:rPr>
          <w:rFonts w:eastAsia="Calibri"/>
        </w:rPr>
        <w:t>şi</w:t>
      </w:r>
      <w:proofErr w:type="spellEnd"/>
      <w:r w:rsidR="009A19BF">
        <w:rPr>
          <w:rFonts w:eastAsia="Calibri"/>
        </w:rPr>
        <w:t xml:space="preserve"> să </w:t>
      </w:r>
      <w:proofErr w:type="spellStart"/>
      <w:r w:rsidR="009A19BF">
        <w:rPr>
          <w:rFonts w:eastAsia="Calibri"/>
        </w:rPr>
        <w:t>întreţină</w:t>
      </w:r>
      <w:proofErr w:type="spellEnd"/>
      <w:r w:rsidR="009A19BF">
        <w:rPr>
          <w:rFonts w:eastAsia="Calibri"/>
        </w:rPr>
        <w:t xml:space="preserve"> un </w:t>
      </w:r>
      <w:r w:rsidR="009A19BF" w:rsidRPr="009A19BF">
        <w:rPr>
          <w:rFonts w:eastAsia="Calibri"/>
        </w:rPr>
        <w:t xml:space="preserve">climat etic favorabil dezvoltării de </w:t>
      </w:r>
      <w:proofErr w:type="spellStart"/>
      <w:r w:rsidR="009A19BF" w:rsidRPr="009A19BF">
        <w:rPr>
          <w:rFonts w:eastAsia="Calibri"/>
        </w:rPr>
        <w:t>relaţii</w:t>
      </w:r>
      <w:proofErr w:type="spellEnd"/>
      <w:r w:rsidR="009A19BF" w:rsidRPr="009A19BF">
        <w:rPr>
          <w:rFonts w:eastAsia="Calibri"/>
        </w:rPr>
        <w:t xml:space="preserve"> armonioase, </w:t>
      </w:r>
      <w:proofErr w:type="spellStart"/>
      <w:r w:rsidR="009A19BF" w:rsidRPr="009A19BF">
        <w:rPr>
          <w:rFonts w:eastAsia="Calibri"/>
        </w:rPr>
        <w:t>raţionale</w:t>
      </w:r>
      <w:proofErr w:type="spellEnd"/>
      <w:r w:rsidR="009A19BF" w:rsidRPr="009A19BF">
        <w:rPr>
          <w:rFonts w:eastAsia="Calibri"/>
        </w:rPr>
        <w:t xml:space="preserve"> </w:t>
      </w:r>
      <w:proofErr w:type="spellStart"/>
      <w:r w:rsidR="009A19BF">
        <w:rPr>
          <w:rFonts w:eastAsia="Calibri"/>
        </w:rPr>
        <w:t>şi</w:t>
      </w:r>
      <w:proofErr w:type="spellEnd"/>
      <w:r w:rsidR="009A19BF">
        <w:rPr>
          <w:rFonts w:eastAsia="Calibri"/>
        </w:rPr>
        <w:t xml:space="preserve"> echilibrate, care garantează </w:t>
      </w:r>
      <w:r w:rsidR="009A19BF" w:rsidRPr="009A19BF">
        <w:rPr>
          <w:rFonts w:eastAsia="Calibri"/>
        </w:rPr>
        <w:t xml:space="preserve">manifestarea </w:t>
      </w:r>
      <w:proofErr w:type="spellStart"/>
      <w:r w:rsidR="009A19BF" w:rsidRPr="009A19BF">
        <w:rPr>
          <w:rFonts w:eastAsia="Calibri"/>
        </w:rPr>
        <w:t>personalităţii</w:t>
      </w:r>
      <w:proofErr w:type="spellEnd"/>
      <w:r w:rsidR="009A19BF" w:rsidRPr="009A19BF">
        <w:rPr>
          <w:rFonts w:eastAsia="Calibri"/>
        </w:rPr>
        <w:t xml:space="preserve">, în spiritul </w:t>
      </w:r>
      <w:proofErr w:type="spellStart"/>
      <w:r w:rsidR="009A19BF" w:rsidRPr="009A19BF">
        <w:rPr>
          <w:rFonts w:eastAsia="Calibri"/>
        </w:rPr>
        <w:t>colegialităţii</w:t>
      </w:r>
      <w:proofErr w:type="spellEnd"/>
      <w:r w:rsidR="009A19BF" w:rsidRPr="009A19BF">
        <w:rPr>
          <w:rFonts w:eastAsia="Calibri"/>
        </w:rPr>
        <w:t xml:space="preserve"> </w:t>
      </w:r>
      <w:proofErr w:type="spellStart"/>
      <w:r w:rsidR="009A19BF" w:rsidRPr="009A19BF">
        <w:rPr>
          <w:rFonts w:eastAsia="Calibri"/>
        </w:rPr>
        <w:t>şi</w:t>
      </w:r>
      <w:proofErr w:type="spellEnd"/>
      <w:r w:rsidR="009A19BF" w:rsidRPr="009A19BF">
        <w:rPr>
          <w:rFonts w:eastAsia="Calibri"/>
        </w:rPr>
        <w:t xml:space="preserve"> al respectului reciproc.</w:t>
      </w:r>
    </w:p>
    <w:p w14:paraId="3AC93413" w14:textId="77777777" w:rsidR="006E27EA" w:rsidRPr="00F71A6D" w:rsidRDefault="006E27EA" w:rsidP="006D1A6A">
      <w:pPr>
        <w:spacing w:line="360" w:lineRule="auto"/>
        <w:jc w:val="both"/>
        <w:rPr>
          <w:rFonts w:eastAsia="Calibri"/>
        </w:rPr>
      </w:pPr>
    </w:p>
    <w:p w14:paraId="53DF8369" w14:textId="46DB9164" w:rsidR="006E27EA" w:rsidRPr="00F71A6D" w:rsidRDefault="009A19BF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>Art. 6</w:t>
      </w:r>
      <w:r w:rsidR="006E27EA" w:rsidRPr="00F71A6D">
        <w:rPr>
          <w:rFonts w:eastAsia="Calibri"/>
          <w:b/>
          <w:bCs/>
        </w:rPr>
        <w:t>.</w:t>
      </w:r>
      <w:r w:rsidR="006E27EA" w:rsidRPr="00F71A6D">
        <w:rPr>
          <w:rFonts w:eastAsia="Calibri"/>
        </w:rPr>
        <w:t xml:space="preserve"> </w:t>
      </w:r>
      <w:r w:rsidRPr="009A19BF">
        <w:rPr>
          <w:rFonts w:eastAsia="Calibri"/>
        </w:rPr>
        <w:t xml:space="preserve">Membrii </w:t>
      </w:r>
      <w:proofErr w:type="spellStart"/>
      <w:r w:rsidRPr="009A19BF">
        <w:rPr>
          <w:rFonts w:eastAsia="Calibri"/>
        </w:rPr>
        <w:t>comunităţii</w:t>
      </w:r>
      <w:proofErr w:type="spellEnd"/>
      <w:r w:rsidRPr="009A19BF">
        <w:rPr>
          <w:rFonts w:eastAsia="Calibri"/>
        </w:rPr>
        <w:t xml:space="preserve"> universitare care asistă sau împotriva căr</w:t>
      </w:r>
      <w:r>
        <w:rPr>
          <w:rFonts w:eastAsia="Calibri"/>
        </w:rPr>
        <w:t xml:space="preserve">ora sunt </w:t>
      </w:r>
      <w:r w:rsidRPr="009A19BF">
        <w:rPr>
          <w:rFonts w:eastAsia="Calibri"/>
        </w:rPr>
        <w:t xml:space="preserve">îndreptate faptele asociate antisemitismului, xenofobiei, radicalizării </w:t>
      </w:r>
      <w:proofErr w:type="spellStart"/>
      <w:r w:rsidRPr="009A19BF">
        <w:rPr>
          <w:rFonts w:eastAsia="Calibri"/>
        </w:rPr>
        <w:t>ş</w:t>
      </w:r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discursului instigator la ură </w:t>
      </w:r>
      <w:r w:rsidRPr="009A19BF">
        <w:rPr>
          <w:rFonts w:eastAsia="Calibri"/>
        </w:rPr>
        <w:t xml:space="preserve">sunt </w:t>
      </w:r>
      <w:proofErr w:type="spellStart"/>
      <w:r w:rsidRPr="009A19BF">
        <w:rPr>
          <w:rFonts w:eastAsia="Calibri"/>
        </w:rPr>
        <w:t>încurajaţi</w:t>
      </w:r>
      <w:proofErr w:type="spellEnd"/>
      <w:r w:rsidRPr="009A19BF">
        <w:rPr>
          <w:rFonts w:eastAsia="Calibri"/>
        </w:rPr>
        <w:t xml:space="preserve"> să le raporteze </w:t>
      </w:r>
      <w:r>
        <w:rPr>
          <w:rFonts w:eastAsia="Calibri"/>
        </w:rPr>
        <w:t xml:space="preserve">în scris </w:t>
      </w:r>
      <w:proofErr w:type="spellStart"/>
      <w:r>
        <w:rPr>
          <w:rFonts w:eastAsia="Calibri"/>
        </w:rPr>
        <w:t>şi</w:t>
      </w:r>
      <w:proofErr w:type="spellEnd"/>
      <w:r>
        <w:rPr>
          <w:rFonts w:eastAsia="Calibri"/>
        </w:rPr>
        <w:t xml:space="preserve"> să solicite sprijin C</w:t>
      </w:r>
      <w:r w:rsidRPr="009A19BF">
        <w:rPr>
          <w:rFonts w:eastAsia="Calibri"/>
        </w:rPr>
        <w:t xml:space="preserve">omisiei de etică </w:t>
      </w:r>
      <w:r>
        <w:rPr>
          <w:rFonts w:eastAsia="Calibri"/>
        </w:rPr>
        <w:t>universitară.</w:t>
      </w:r>
    </w:p>
    <w:p w14:paraId="40C12A10" w14:textId="77777777" w:rsidR="006E27EA" w:rsidRPr="00F71A6D" w:rsidRDefault="006E27EA" w:rsidP="006D1A6A">
      <w:pPr>
        <w:spacing w:line="360" w:lineRule="auto"/>
        <w:jc w:val="both"/>
        <w:rPr>
          <w:rFonts w:eastAsia="Calibri"/>
        </w:rPr>
      </w:pPr>
    </w:p>
    <w:p w14:paraId="114B56CA" w14:textId="08A9A5B9" w:rsidR="009A19BF" w:rsidRPr="009A19BF" w:rsidRDefault="009A19BF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Art. 7</w:t>
      </w:r>
      <w:r w:rsidR="006E27EA" w:rsidRPr="00F71A6D">
        <w:rPr>
          <w:rFonts w:eastAsia="Calibri"/>
          <w:b/>
          <w:bCs/>
        </w:rPr>
        <w:t xml:space="preserve">. </w:t>
      </w:r>
      <w:r w:rsidRPr="009A19BF">
        <w:rPr>
          <w:rFonts w:eastAsia="Calibri"/>
        </w:rPr>
        <w:t xml:space="preserve">La nivelul </w:t>
      </w:r>
      <w:proofErr w:type="spellStart"/>
      <w:r w:rsidRPr="009A19BF">
        <w:rPr>
          <w:rFonts w:eastAsia="Calibri"/>
        </w:rPr>
        <w:t>Universit</w:t>
      </w:r>
      <w:r w:rsidRPr="009A19BF">
        <w:rPr>
          <w:rFonts w:eastAsia="Calibri" w:hint="eastAsia"/>
        </w:rPr>
        <w:t>ǎ</w:t>
      </w:r>
      <w:r w:rsidRPr="009A19BF">
        <w:rPr>
          <w:rFonts w:eastAsia="Calibri" w:hint="cs"/>
        </w:rPr>
        <w:t>ţ</w:t>
      </w:r>
      <w:r w:rsidRPr="009A19BF">
        <w:rPr>
          <w:rFonts w:eastAsia="Calibri"/>
        </w:rPr>
        <w:t>ii</w:t>
      </w:r>
      <w:proofErr w:type="spellEnd"/>
      <w:r w:rsidRPr="009A19BF">
        <w:rPr>
          <w:rFonts w:eastAsia="Calibri"/>
        </w:rPr>
        <w:t xml:space="preserve"> </w:t>
      </w:r>
      <w:r>
        <w:rPr>
          <w:rFonts w:eastAsia="Calibri"/>
        </w:rPr>
        <w:t>„Valahia”</w:t>
      </w:r>
      <w:r w:rsidRPr="009A19BF">
        <w:rPr>
          <w:rFonts w:eastAsia="Calibri"/>
        </w:rPr>
        <w:t xml:space="preserve"> din </w:t>
      </w:r>
      <w:r>
        <w:rPr>
          <w:rFonts w:eastAsia="Calibri"/>
        </w:rPr>
        <w:t>Târgoviște</w:t>
      </w:r>
      <w:r w:rsidRPr="009A19BF">
        <w:rPr>
          <w:rFonts w:eastAsia="Calibri"/>
        </w:rPr>
        <w:t xml:space="preserve"> se iau măsuri pentru prevenirea,</w:t>
      </w:r>
      <w:r>
        <w:rPr>
          <w:rFonts w:eastAsia="Calibri"/>
        </w:rPr>
        <w:t xml:space="preserve"> </w:t>
      </w:r>
      <w:r w:rsidRPr="009A19BF">
        <w:rPr>
          <w:rFonts w:eastAsia="Calibri"/>
        </w:rPr>
        <w:t xml:space="preserve">identificarea, analizarea </w:t>
      </w:r>
      <w:proofErr w:type="spellStart"/>
      <w:r w:rsidRPr="009A19BF">
        <w:rPr>
          <w:rFonts w:eastAsia="Calibri"/>
        </w:rPr>
        <w:t>şi</w:t>
      </w:r>
      <w:proofErr w:type="spellEnd"/>
      <w:r w:rsidRPr="009A19BF">
        <w:rPr>
          <w:rFonts w:eastAsia="Calibri"/>
        </w:rPr>
        <w:t xml:space="preserve"> </w:t>
      </w:r>
      <w:proofErr w:type="spellStart"/>
      <w:r w:rsidRPr="009A19BF">
        <w:rPr>
          <w:rFonts w:eastAsia="Calibri"/>
        </w:rPr>
        <w:t>soluţionarea</w:t>
      </w:r>
      <w:proofErr w:type="spellEnd"/>
      <w:r w:rsidRPr="009A19BF">
        <w:rPr>
          <w:rFonts w:eastAsia="Calibri"/>
        </w:rPr>
        <w:t xml:space="preserve"> </w:t>
      </w:r>
      <w:proofErr w:type="spellStart"/>
      <w:r w:rsidRPr="009A19BF">
        <w:rPr>
          <w:rFonts w:eastAsia="Calibri"/>
        </w:rPr>
        <w:t>situaţiilor</w:t>
      </w:r>
      <w:proofErr w:type="spellEnd"/>
      <w:r w:rsidRPr="009A19BF">
        <w:rPr>
          <w:rFonts w:eastAsia="Calibri"/>
        </w:rPr>
        <w:t xml:space="preserve"> asociate faptelor de antisemitism, xenofobie,</w:t>
      </w:r>
    </w:p>
    <w:p w14:paraId="34939A48" w14:textId="1FC3E874" w:rsidR="006E27EA" w:rsidRDefault="009A19BF" w:rsidP="006D1A6A">
      <w:pPr>
        <w:spacing w:line="360" w:lineRule="auto"/>
        <w:jc w:val="both"/>
        <w:rPr>
          <w:rFonts w:eastAsia="Calibri"/>
        </w:rPr>
      </w:pPr>
      <w:r w:rsidRPr="009A19BF">
        <w:rPr>
          <w:rFonts w:eastAsia="Calibri"/>
        </w:rPr>
        <w:t xml:space="preserve">radicalizare </w:t>
      </w:r>
      <w:proofErr w:type="spellStart"/>
      <w:r w:rsidRPr="009A19BF">
        <w:rPr>
          <w:rFonts w:eastAsia="Calibri"/>
        </w:rPr>
        <w:t>şi</w:t>
      </w:r>
      <w:proofErr w:type="spellEnd"/>
      <w:r w:rsidRPr="009A19BF">
        <w:rPr>
          <w:rFonts w:eastAsia="Calibri"/>
        </w:rPr>
        <w:t xml:space="preserve"> discurs instigator la ură, înainte ca acest</w:t>
      </w:r>
      <w:r>
        <w:rPr>
          <w:rFonts w:eastAsia="Calibri"/>
        </w:rPr>
        <w:t xml:space="preserve">ea să devină o problemă pentru universitate. </w:t>
      </w:r>
      <w:r w:rsidRPr="009A19BF">
        <w:rPr>
          <w:rFonts w:eastAsia="Calibri"/>
        </w:rPr>
        <w:t xml:space="preserve">În acest sens, Universitatea </w:t>
      </w:r>
      <w:r>
        <w:rPr>
          <w:rFonts w:eastAsia="Calibri"/>
        </w:rPr>
        <w:t xml:space="preserve">„Valahia” </w:t>
      </w:r>
      <w:r w:rsidRPr="009A19BF">
        <w:rPr>
          <w:rFonts w:eastAsia="Calibri"/>
        </w:rPr>
        <w:t xml:space="preserve">din </w:t>
      </w:r>
      <w:r>
        <w:rPr>
          <w:rFonts w:eastAsia="Calibri"/>
        </w:rPr>
        <w:t>Târgoviște</w:t>
      </w:r>
      <w:r w:rsidRPr="009A19BF">
        <w:rPr>
          <w:rFonts w:eastAsia="Calibri"/>
        </w:rPr>
        <w:t xml:space="preserve"> </w:t>
      </w:r>
      <w:r>
        <w:rPr>
          <w:rFonts w:eastAsia="Calibri"/>
        </w:rPr>
        <w:t>poate</w:t>
      </w:r>
      <w:r w:rsidRPr="009A19BF">
        <w:rPr>
          <w:rFonts w:eastAsia="Calibri"/>
        </w:rPr>
        <w:t xml:space="preserve"> organiza </w:t>
      </w:r>
      <w:r>
        <w:rPr>
          <w:rFonts w:eastAsia="Calibri"/>
        </w:rPr>
        <w:t xml:space="preserve">periodic </w:t>
      </w:r>
      <w:proofErr w:type="spellStart"/>
      <w:r>
        <w:rPr>
          <w:rFonts w:eastAsia="Calibri"/>
        </w:rPr>
        <w:t>activităţi</w:t>
      </w:r>
      <w:proofErr w:type="spellEnd"/>
      <w:r>
        <w:rPr>
          <w:rFonts w:eastAsia="Calibri"/>
        </w:rPr>
        <w:t xml:space="preserve"> de evaluare </w:t>
      </w:r>
      <w:r w:rsidRPr="009A19BF">
        <w:rPr>
          <w:rFonts w:eastAsia="Calibri"/>
        </w:rPr>
        <w:t xml:space="preserve">anonimă a </w:t>
      </w:r>
      <w:proofErr w:type="spellStart"/>
      <w:r w:rsidRPr="009A19BF">
        <w:rPr>
          <w:rFonts w:eastAsia="Calibri"/>
        </w:rPr>
        <w:t>experienţei</w:t>
      </w:r>
      <w:proofErr w:type="spellEnd"/>
      <w:r w:rsidRPr="009A19BF">
        <w:rPr>
          <w:rFonts w:eastAsia="Calibri"/>
        </w:rPr>
        <w:t xml:space="preserve"> membrilor </w:t>
      </w:r>
      <w:proofErr w:type="spellStart"/>
      <w:r w:rsidRPr="009A19BF">
        <w:rPr>
          <w:rFonts w:eastAsia="Calibri"/>
        </w:rPr>
        <w:t>comunităţii</w:t>
      </w:r>
      <w:proofErr w:type="spellEnd"/>
      <w:r w:rsidRPr="009A19BF">
        <w:rPr>
          <w:rFonts w:eastAsia="Calibri"/>
        </w:rPr>
        <w:t xml:space="preserve"> universitare, în vederea i</w:t>
      </w:r>
      <w:r>
        <w:rPr>
          <w:rFonts w:eastAsia="Calibri"/>
        </w:rPr>
        <w:t xml:space="preserve">dentificării faptelor interzise </w:t>
      </w:r>
      <w:r w:rsidRPr="009A19BF">
        <w:rPr>
          <w:rFonts w:eastAsia="Calibri"/>
        </w:rPr>
        <w:t xml:space="preserve">în </w:t>
      </w:r>
      <w:proofErr w:type="spellStart"/>
      <w:r w:rsidRPr="009A19BF">
        <w:rPr>
          <w:rFonts w:eastAsia="Calibri"/>
        </w:rPr>
        <w:t>spaţiul</w:t>
      </w:r>
      <w:proofErr w:type="spellEnd"/>
      <w:r w:rsidRPr="009A19BF">
        <w:rPr>
          <w:rFonts w:eastAsia="Calibri"/>
        </w:rPr>
        <w:t xml:space="preserve"> universitar.</w:t>
      </w:r>
    </w:p>
    <w:p w14:paraId="2A753146" w14:textId="6BDF4085" w:rsidR="006E27EA" w:rsidRPr="00F71A6D" w:rsidRDefault="006E27EA" w:rsidP="006D1A6A">
      <w:pPr>
        <w:spacing w:line="360" w:lineRule="auto"/>
        <w:jc w:val="both"/>
        <w:rPr>
          <w:rFonts w:eastAsia="Calibri"/>
        </w:rPr>
      </w:pPr>
    </w:p>
    <w:p w14:paraId="2414EFDD" w14:textId="77777777" w:rsidR="00934969" w:rsidRPr="00934969" w:rsidRDefault="00F71A6D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80224097"/>
      <w:r w:rsidRPr="00934969">
        <w:rPr>
          <w:rFonts w:ascii="Times New Roman" w:hAnsi="Times New Roman" w:cs="Times New Roman"/>
          <w:sz w:val="24"/>
          <w:szCs w:val="24"/>
        </w:rPr>
        <w:t xml:space="preserve">CAPITOLUL </w:t>
      </w:r>
      <w:r w:rsidR="009A19BF" w:rsidRPr="00934969">
        <w:rPr>
          <w:rFonts w:ascii="Times New Roman" w:hAnsi="Times New Roman" w:cs="Times New Roman"/>
          <w:sz w:val="24"/>
          <w:szCs w:val="24"/>
        </w:rPr>
        <w:t>I</w:t>
      </w:r>
      <w:r w:rsidRPr="00934969">
        <w:rPr>
          <w:rFonts w:ascii="Times New Roman" w:hAnsi="Times New Roman" w:cs="Times New Roman"/>
          <w:sz w:val="24"/>
          <w:szCs w:val="24"/>
        </w:rPr>
        <w:t>V</w:t>
      </w:r>
      <w:bookmarkEnd w:id="8"/>
      <w:r w:rsidRPr="00934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4EA8B" w14:textId="676B8D34" w:rsidR="009A19BF" w:rsidRPr="00934969" w:rsidRDefault="009A19BF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80224098"/>
      <w:r w:rsidRPr="00934969">
        <w:rPr>
          <w:rFonts w:ascii="Times New Roman" w:hAnsi="Times New Roman" w:cs="Times New Roman"/>
          <w:sz w:val="24"/>
          <w:szCs w:val="24"/>
        </w:rPr>
        <w:t>SANCŢIONAREA XENOFOBIEI, RADICALIZĂRII ŞI</w:t>
      </w:r>
      <w:bookmarkEnd w:id="9"/>
    </w:p>
    <w:p w14:paraId="6A494469" w14:textId="77392549" w:rsidR="006E27EA" w:rsidRPr="00934969" w:rsidRDefault="009A19BF" w:rsidP="006D1A6A">
      <w:pPr>
        <w:spacing w:line="360" w:lineRule="auto"/>
        <w:jc w:val="center"/>
        <w:rPr>
          <w:b/>
          <w:bCs/>
          <w:kern w:val="32"/>
        </w:rPr>
      </w:pPr>
      <w:r w:rsidRPr="00934969">
        <w:rPr>
          <w:b/>
          <w:bCs/>
          <w:kern w:val="32"/>
        </w:rPr>
        <w:t>DISCURSULUI INSTIGATOR LA URĂ</w:t>
      </w:r>
    </w:p>
    <w:p w14:paraId="6658489F" w14:textId="77777777" w:rsidR="009A19BF" w:rsidRPr="00F71A6D" w:rsidRDefault="009A19BF" w:rsidP="006D1A6A">
      <w:pPr>
        <w:spacing w:line="360" w:lineRule="auto"/>
        <w:jc w:val="center"/>
        <w:rPr>
          <w:rFonts w:eastAsia="Calibri"/>
          <w:b/>
          <w:bCs/>
        </w:rPr>
      </w:pPr>
    </w:p>
    <w:p w14:paraId="1CFDEB98" w14:textId="77777777" w:rsidR="009823FE" w:rsidRPr="009823FE" w:rsidRDefault="009A19BF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Art. 8</w:t>
      </w:r>
      <w:r w:rsidR="006E27EA" w:rsidRPr="00F71A6D">
        <w:rPr>
          <w:rFonts w:eastAsia="Calibri"/>
          <w:b/>
          <w:bCs/>
        </w:rPr>
        <w:t xml:space="preserve">. </w:t>
      </w:r>
      <w:r w:rsidR="009823FE" w:rsidRPr="009823FE">
        <w:rPr>
          <w:rFonts w:eastAsia="Calibri"/>
        </w:rPr>
        <w:t xml:space="preserve">În </w:t>
      </w:r>
      <w:proofErr w:type="spellStart"/>
      <w:r w:rsidR="009823FE" w:rsidRPr="009823FE">
        <w:rPr>
          <w:rFonts w:eastAsia="Calibri"/>
        </w:rPr>
        <w:t>spaţiul</w:t>
      </w:r>
      <w:proofErr w:type="spellEnd"/>
      <w:r w:rsidR="009823FE" w:rsidRPr="009823FE">
        <w:rPr>
          <w:rFonts w:eastAsia="Calibri"/>
        </w:rPr>
        <w:t xml:space="preserve"> universitar sunt interzise următoarele fapte:</w:t>
      </w:r>
    </w:p>
    <w:p w14:paraId="02A1B8D9" w14:textId="77777777" w:rsidR="009823FE" w:rsidRDefault="009823FE" w:rsidP="006D1A6A">
      <w:pPr>
        <w:spacing w:line="360" w:lineRule="auto"/>
        <w:ind w:left="720"/>
        <w:jc w:val="both"/>
        <w:rPr>
          <w:rFonts w:eastAsia="Calibri"/>
        </w:rPr>
      </w:pPr>
      <w:r w:rsidRPr="009823FE">
        <w:rPr>
          <w:rFonts w:eastAsia="Calibri"/>
        </w:rPr>
        <w:t xml:space="preserve">a) promovarea simbolurilor identitare, imaginilor </w:t>
      </w:r>
      <w:proofErr w:type="spellStart"/>
      <w:r w:rsidRPr="009823FE">
        <w:rPr>
          <w:rFonts w:eastAsia="Calibri"/>
        </w:rPr>
        <w:t>şi</w:t>
      </w:r>
      <w:proofErr w:type="spellEnd"/>
      <w:r w:rsidRPr="009823FE">
        <w:rPr>
          <w:rFonts w:eastAsia="Calibri"/>
        </w:rPr>
        <w:t xml:space="preserve"> faptelor</w:t>
      </w:r>
      <w:r>
        <w:rPr>
          <w:rFonts w:eastAsia="Calibri"/>
        </w:rPr>
        <w:t xml:space="preserve"> cu caracter fascist, legionar, </w:t>
      </w:r>
      <w:r w:rsidRPr="009823FE">
        <w:rPr>
          <w:rFonts w:eastAsia="Calibri"/>
        </w:rPr>
        <w:t>rasist</w:t>
      </w:r>
      <w:r>
        <w:rPr>
          <w:rFonts w:eastAsia="Calibri"/>
        </w:rPr>
        <w:t xml:space="preserve"> </w:t>
      </w:r>
      <w:r w:rsidRPr="009823FE">
        <w:rPr>
          <w:rFonts w:eastAsia="Calibri"/>
        </w:rPr>
        <w:t>sau xenofob;</w:t>
      </w:r>
    </w:p>
    <w:p w14:paraId="0B3EBE04" w14:textId="77777777" w:rsidR="009823FE" w:rsidRDefault="009823FE" w:rsidP="006D1A6A">
      <w:pPr>
        <w:spacing w:line="360" w:lineRule="auto"/>
        <w:ind w:left="720"/>
        <w:jc w:val="both"/>
        <w:rPr>
          <w:rFonts w:eastAsia="Calibri"/>
        </w:rPr>
      </w:pPr>
      <w:r w:rsidRPr="009823FE">
        <w:rPr>
          <w:rFonts w:eastAsia="Calibri"/>
        </w:rPr>
        <w:t xml:space="preserve">b) promovarea cultului persoanelor vinovate de </w:t>
      </w:r>
      <w:proofErr w:type="spellStart"/>
      <w:r w:rsidRPr="009823FE">
        <w:rPr>
          <w:rFonts w:eastAsia="Calibri"/>
        </w:rPr>
        <w:t>săvârşirea</w:t>
      </w:r>
      <w:proofErr w:type="spellEnd"/>
      <w:r w:rsidRPr="009823FE">
        <w:rPr>
          <w:rFonts w:eastAsia="Calibri"/>
        </w:rPr>
        <w:t xml:space="preserve"> unor </w:t>
      </w:r>
      <w:proofErr w:type="spellStart"/>
      <w:r w:rsidRPr="009823FE">
        <w:rPr>
          <w:rFonts w:eastAsia="Calibri"/>
        </w:rPr>
        <w:t>infracţiuni</w:t>
      </w:r>
      <w:proofErr w:type="spellEnd"/>
      <w:r w:rsidRPr="009823FE">
        <w:rPr>
          <w:rFonts w:eastAsia="Calibri"/>
        </w:rPr>
        <w:t xml:space="preserve"> de genocid contra</w:t>
      </w:r>
      <w:r>
        <w:rPr>
          <w:rFonts w:eastAsia="Calibri"/>
        </w:rPr>
        <w:t xml:space="preserve"> </w:t>
      </w:r>
      <w:proofErr w:type="spellStart"/>
      <w:r w:rsidRPr="009823FE">
        <w:rPr>
          <w:rFonts w:eastAsia="Calibri"/>
        </w:rPr>
        <w:t>umanităţii</w:t>
      </w:r>
      <w:proofErr w:type="spellEnd"/>
      <w:r w:rsidRPr="009823FE">
        <w:rPr>
          <w:rFonts w:eastAsia="Calibri"/>
        </w:rPr>
        <w:t xml:space="preserve"> </w:t>
      </w:r>
      <w:proofErr w:type="spellStart"/>
      <w:r w:rsidRPr="009823FE">
        <w:rPr>
          <w:rFonts w:eastAsia="Calibri"/>
        </w:rPr>
        <w:t>şi</w:t>
      </w:r>
      <w:proofErr w:type="spellEnd"/>
      <w:r w:rsidRPr="009823FE">
        <w:rPr>
          <w:rFonts w:eastAsia="Calibri"/>
        </w:rPr>
        <w:t xml:space="preserve"> de crime de război;</w:t>
      </w:r>
    </w:p>
    <w:p w14:paraId="3A47D266" w14:textId="77777777" w:rsidR="009823FE" w:rsidRDefault="009823FE" w:rsidP="006D1A6A">
      <w:pPr>
        <w:spacing w:line="360" w:lineRule="auto"/>
        <w:ind w:left="720"/>
        <w:jc w:val="both"/>
        <w:rPr>
          <w:rFonts w:eastAsia="Calibri"/>
        </w:rPr>
      </w:pPr>
      <w:r w:rsidRPr="009823FE">
        <w:rPr>
          <w:rFonts w:eastAsia="Calibri"/>
        </w:rPr>
        <w:t xml:space="preserve">c) promovarea unor idei, simboluri sau doctrine care </w:t>
      </w:r>
      <w:proofErr w:type="spellStart"/>
      <w:r w:rsidRPr="009823FE">
        <w:rPr>
          <w:rFonts w:eastAsia="Calibri"/>
        </w:rPr>
        <w:t>susţin</w:t>
      </w:r>
      <w:proofErr w:type="spellEnd"/>
      <w:r w:rsidRPr="009823FE">
        <w:rPr>
          <w:rFonts w:eastAsia="Calibri"/>
        </w:rPr>
        <w:t xml:space="preserve"> </w:t>
      </w:r>
      <w:proofErr w:type="spellStart"/>
      <w:r w:rsidRPr="009823FE">
        <w:rPr>
          <w:rFonts w:eastAsia="Calibri"/>
        </w:rPr>
        <w:t>şi</w:t>
      </w:r>
      <w:proofErr w:type="spellEnd"/>
      <w:r w:rsidRPr="009823FE">
        <w:rPr>
          <w:rFonts w:eastAsia="Calibri"/>
        </w:rPr>
        <w:t xml:space="preserve"> promovează regimuri cu caracter</w:t>
      </w:r>
      <w:r>
        <w:rPr>
          <w:rFonts w:eastAsia="Calibri"/>
        </w:rPr>
        <w:t xml:space="preserve"> </w:t>
      </w:r>
      <w:r w:rsidRPr="009823FE">
        <w:rPr>
          <w:rFonts w:eastAsia="Calibri"/>
        </w:rPr>
        <w:t xml:space="preserve">totalitar, antisemit, extremist, fascist, iredentist, rasist, </w:t>
      </w:r>
      <w:proofErr w:type="spellStart"/>
      <w:r w:rsidRPr="009823FE">
        <w:rPr>
          <w:rFonts w:eastAsia="Calibri"/>
        </w:rPr>
        <w:t>şovinist</w:t>
      </w:r>
      <w:proofErr w:type="spellEnd"/>
      <w:r w:rsidRPr="009823FE">
        <w:rPr>
          <w:rFonts w:eastAsia="Calibri"/>
        </w:rPr>
        <w:t xml:space="preserve"> sau xenofob, dovedite a încălca</w:t>
      </w:r>
      <w:r>
        <w:rPr>
          <w:rFonts w:eastAsia="Calibri"/>
        </w:rPr>
        <w:t xml:space="preserve"> </w:t>
      </w:r>
      <w:r w:rsidRPr="009823FE">
        <w:rPr>
          <w:rFonts w:eastAsia="Calibri"/>
        </w:rPr>
        <w:t xml:space="preserve">drepturile </w:t>
      </w:r>
      <w:proofErr w:type="spellStart"/>
      <w:r w:rsidRPr="009823FE">
        <w:rPr>
          <w:rFonts w:eastAsia="Calibri"/>
        </w:rPr>
        <w:t>şi</w:t>
      </w:r>
      <w:proofErr w:type="spellEnd"/>
      <w:r w:rsidRPr="009823FE">
        <w:rPr>
          <w:rFonts w:eastAsia="Calibri"/>
        </w:rPr>
        <w:t xml:space="preserve"> </w:t>
      </w:r>
      <w:proofErr w:type="spellStart"/>
      <w:r w:rsidRPr="009823FE">
        <w:rPr>
          <w:rFonts w:eastAsia="Calibri"/>
        </w:rPr>
        <w:t>libertăţile</w:t>
      </w:r>
      <w:proofErr w:type="spellEnd"/>
      <w:r w:rsidRPr="009823FE">
        <w:rPr>
          <w:rFonts w:eastAsia="Calibri"/>
        </w:rPr>
        <w:t xml:space="preserve"> fundamentale ale omului, cu </w:t>
      </w:r>
      <w:proofErr w:type="spellStart"/>
      <w:r w:rsidRPr="009823FE">
        <w:rPr>
          <w:rFonts w:eastAsia="Calibri"/>
        </w:rPr>
        <w:t>excepţia</w:t>
      </w:r>
      <w:proofErr w:type="spellEnd"/>
      <w:r w:rsidRPr="009823FE">
        <w:rPr>
          <w:rFonts w:eastAsia="Calibri"/>
        </w:rPr>
        <w:t xml:space="preserve"> </w:t>
      </w:r>
      <w:proofErr w:type="spellStart"/>
      <w:r w:rsidRPr="009823FE">
        <w:rPr>
          <w:rFonts w:eastAsia="Calibri"/>
        </w:rPr>
        <w:t>situaţiei</w:t>
      </w:r>
      <w:proofErr w:type="spellEnd"/>
      <w:r w:rsidRPr="009823FE">
        <w:rPr>
          <w:rFonts w:eastAsia="Calibri"/>
        </w:rPr>
        <w:t xml:space="preserve"> în care acestea sunt </w:t>
      </w:r>
      <w:proofErr w:type="spellStart"/>
      <w:r w:rsidRPr="009823FE">
        <w:rPr>
          <w:rFonts w:eastAsia="Calibri"/>
        </w:rPr>
        <w:t>conţinute</w:t>
      </w:r>
      <w:proofErr w:type="spellEnd"/>
      <w:r>
        <w:rPr>
          <w:rFonts w:eastAsia="Calibri"/>
        </w:rPr>
        <w:t xml:space="preserve"> </w:t>
      </w:r>
      <w:r w:rsidRPr="009823FE">
        <w:rPr>
          <w:rFonts w:eastAsia="Calibri"/>
        </w:rPr>
        <w:t>de o disciplină/un material de studiu;</w:t>
      </w:r>
    </w:p>
    <w:p w14:paraId="27F66C61" w14:textId="5B5DC150" w:rsidR="006E27EA" w:rsidRDefault="009823FE" w:rsidP="006D1A6A">
      <w:pPr>
        <w:spacing w:line="360" w:lineRule="auto"/>
        <w:ind w:left="720"/>
        <w:jc w:val="both"/>
        <w:rPr>
          <w:rFonts w:eastAsia="Calibri"/>
        </w:rPr>
      </w:pPr>
      <w:r w:rsidRPr="009823FE">
        <w:rPr>
          <w:rFonts w:eastAsia="Calibri"/>
        </w:rPr>
        <w:t xml:space="preserve">d) </w:t>
      </w:r>
      <w:proofErr w:type="spellStart"/>
      <w:r w:rsidRPr="009823FE">
        <w:rPr>
          <w:rFonts w:eastAsia="Calibri"/>
        </w:rPr>
        <w:t>activităţile</w:t>
      </w:r>
      <w:proofErr w:type="spellEnd"/>
      <w:r w:rsidRPr="009823FE">
        <w:rPr>
          <w:rFonts w:eastAsia="Calibri"/>
        </w:rPr>
        <w:t xml:space="preserve"> membrilor </w:t>
      </w:r>
      <w:proofErr w:type="spellStart"/>
      <w:r w:rsidRPr="009823FE">
        <w:rPr>
          <w:rFonts w:eastAsia="Calibri"/>
        </w:rPr>
        <w:t>comunităţii</w:t>
      </w:r>
      <w:proofErr w:type="spellEnd"/>
      <w:r w:rsidRPr="009823FE">
        <w:rPr>
          <w:rFonts w:eastAsia="Calibri"/>
        </w:rPr>
        <w:t xml:space="preserve"> universitare care presupun radicalizarea </w:t>
      </w:r>
      <w:proofErr w:type="spellStart"/>
      <w:r w:rsidRPr="009823FE">
        <w:rPr>
          <w:rFonts w:eastAsia="Calibri"/>
        </w:rPr>
        <w:t>şi</w:t>
      </w:r>
      <w:proofErr w:type="spellEnd"/>
      <w:r w:rsidRPr="009823FE">
        <w:rPr>
          <w:rFonts w:eastAsia="Calibri"/>
        </w:rPr>
        <w:t xml:space="preserve"> promovarea</w:t>
      </w:r>
      <w:r>
        <w:rPr>
          <w:rFonts w:eastAsia="Calibri"/>
        </w:rPr>
        <w:t xml:space="preserve"> </w:t>
      </w:r>
      <w:r w:rsidRPr="009823FE">
        <w:rPr>
          <w:rFonts w:eastAsia="Calibri"/>
        </w:rPr>
        <w:t>discursului instigator la ură.</w:t>
      </w:r>
    </w:p>
    <w:p w14:paraId="36CDFE18" w14:textId="77777777" w:rsidR="009823FE" w:rsidRPr="00F71A6D" w:rsidRDefault="009823FE" w:rsidP="006D1A6A">
      <w:pPr>
        <w:spacing w:line="360" w:lineRule="auto"/>
        <w:ind w:left="720"/>
        <w:jc w:val="both"/>
        <w:rPr>
          <w:rFonts w:eastAsia="Calibri"/>
        </w:rPr>
      </w:pPr>
    </w:p>
    <w:p w14:paraId="1214D74F" w14:textId="3102A098" w:rsidR="006E27EA" w:rsidRDefault="006E27EA" w:rsidP="006D1A6A">
      <w:pPr>
        <w:spacing w:line="360" w:lineRule="auto"/>
        <w:jc w:val="both"/>
        <w:rPr>
          <w:rFonts w:eastAsia="Calibri"/>
        </w:rPr>
      </w:pPr>
      <w:r w:rsidRPr="00F71A6D">
        <w:rPr>
          <w:rFonts w:eastAsia="Calibri"/>
          <w:b/>
          <w:bCs/>
        </w:rPr>
        <w:t>A</w:t>
      </w:r>
      <w:r w:rsidR="009823FE">
        <w:rPr>
          <w:rFonts w:eastAsia="Calibri"/>
          <w:b/>
          <w:bCs/>
        </w:rPr>
        <w:t>rt. 9</w:t>
      </w:r>
      <w:r w:rsidRPr="00F71A6D">
        <w:rPr>
          <w:rFonts w:eastAsia="Calibri"/>
          <w:b/>
          <w:bCs/>
        </w:rPr>
        <w:t>.</w:t>
      </w:r>
      <w:r w:rsidRPr="00F71A6D">
        <w:rPr>
          <w:rFonts w:eastAsia="Calibri"/>
        </w:rPr>
        <w:t xml:space="preserve"> </w:t>
      </w:r>
      <w:r w:rsidR="009823FE">
        <w:rPr>
          <w:rFonts w:eastAsia="Calibri"/>
        </w:rPr>
        <w:t xml:space="preserve">(1) </w:t>
      </w:r>
      <w:r w:rsidR="009823FE" w:rsidRPr="009823FE">
        <w:rPr>
          <w:rFonts w:eastAsia="Calibri"/>
        </w:rPr>
        <w:t xml:space="preserve">Orice persoană poate sesiza Comisia de etică </w:t>
      </w:r>
      <w:r w:rsidR="009823FE">
        <w:rPr>
          <w:rFonts w:eastAsia="Calibri"/>
        </w:rPr>
        <w:t xml:space="preserve">universitară </w:t>
      </w:r>
      <w:r w:rsidR="009823FE" w:rsidRPr="009823FE">
        <w:rPr>
          <w:rFonts w:eastAsia="Calibri"/>
        </w:rPr>
        <w:t xml:space="preserve">cu privire la </w:t>
      </w:r>
      <w:proofErr w:type="spellStart"/>
      <w:r w:rsidR="009823FE" w:rsidRPr="009823FE">
        <w:rPr>
          <w:rFonts w:eastAsia="Calibri"/>
        </w:rPr>
        <w:t>săvârşire</w:t>
      </w:r>
      <w:r w:rsidR="009823FE">
        <w:rPr>
          <w:rFonts w:eastAsia="Calibri"/>
        </w:rPr>
        <w:t>a</w:t>
      </w:r>
      <w:proofErr w:type="spellEnd"/>
      <w:r w:rsidR="009823FE">
        <w:rPr>
          <w:rFonts w:eastAsia="Calibri"/>
        </w:rPr>
        <w:t xml:space="preserve"> unei fapte prevăzute la art. 8</w:t>
      </w:r>
      <w:r w:rsidR="009823FE" w:rsidRPr="009823FE">
        <w:rPr>
          <w:rFonts w:eastAsia="Calibri"/>
        </w:rPr>
        <w:t>.</w:t>
      </w:r>
    </w:p>
    <w:p w14:paraId="4CD7B25F" w14:textId="07CF293D" w:rsidR="009823FE" w:rsidRPr="00F71A6D" w:rsidRDefault="009823FE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(2) </w:t>
      </w:r>
      <w:r w:rsidRPr="009823FE">
        <w:rPr>
          <w:rFonts w:eastAsia="Calibri"/>
        </w:rPr>
        <w:t>În cazul în care la nivelul universități</w:t>
      </w:r>
      <w:r>
        <w:rPr>
          <w:rFonts w:eastAsia="Calibri"/>
        </w:rPr>
        <w:t xml:space="preserve">i se constată </w:t>
      </w:r>
      <w:proofErr w:type="spellStart"/>
      <w:r>
        <w:rPr>
          <w:rFonts w:eastAsia="Calibri"/>
        </w:rPr>
        <w:t>săvârşirea</w:t>
      </w:r>
      <w:proofErr w:type="spellEnd"/>
      <w:r>
        <w:rPr>
          <w:rFonts w:eastAsia="Calibri"/>
        </w:rPr>
        <w:t xml:space="preserve"> uneia/</w:t>
      </w:r>
      <w:r w:rsidRPr="009823FE">
        <w:rPr>
          <w:rFonts w:eastAsia="Calibri"/>
        </w:rPr>
        <w:t>unora d</w:t>
      </w:r>
      <w:r>
        <w:rPr>
          <w:rFonts w:eastAsia="Calibri"/>
        </w:rPr>
        <w:t>in faptele prevăzute la art. 8</w:t>
      </w:r>
      <w:r w:rsidRPr="009823FE">
        <w:rPr>
          <w:rFonts w:eastAsia="Calibri"/>
        </w:rPr>
        <w:t>, Comisia de etică universitară se</w:t>
      </w:r>
      <w:r>
        <w:rPr>
          <w:rFonts w:eastAsia="Calibri"/>
        </w:rPr>
        <w:t xml:space="preserve"> autosesizează </w:t>
      </w:r>
      <w:proofErr w:type="spellStart"/>
      <w:r>
        <w:rPr>
          <w:rFonts w:eastAsia="Calibri"/>
        </w:rPr>
        <w:t>şi</w:t>
      </w:r>
      <w:proofErr w:type="spellEnd"/>
      <w:r>
        <w:rPr>
          <w:rFonts w:eastAsia="Calibri"/>
        </w:rPr>
        <w:t xml:space="preserve"> are </w:t>
      </w:r>
      <w:proofErr w:type="spellStart"/>
      <w:r>
        <w:rPr>
          <w:rFonts w:eastAsia="Calibri"/>
        </w:rPr>
        <w:t>obligaţia</w:t>
      </w:r>
      <w:proofErr w:type="spellEnd"/>
      <w:r>
        <w:rPr>
          <w:rFonts w:eastAsia="Calibri"/>
        </w:rPr>
        <w:t xml:space="preserve"> </w:t>
      </w:r>
      <w:r w:rsidRPr="009823FE">
        <w:rPr>
          <w:rFonts w:eastAsia="Calibri"/>
        </w:rPr>
        <w:t xml:space="preserve">de a analiza </w:t>
      </w:r>
      <w:proofErr w:type="spellStart"/>
      <w:r w:rsidRPr="009823FE">
        <w:rPr>
          <w:rFonts w:eastAsia="Calibri"/>
        </w:rPr>
        <w:t>şi</w:t>
      </w:r>
      <w:proofErr w:type="spellEnd"/>
      <w:r w:rsidRPr="009823FE">
        <w:rPr>
          <w:rFonts w:eastAsia="Calibri"/>
        </w:rPr>
        <w:t xml:space="preserve"> </w:t>
      </w:r>
      <w:proofErr w:type="spellStart"/>
      <w:r w:rsidRPr="009823FE">
        <w:rPr>
          <w:rFonts w:eastAsia="Calibri"/>
        </w:rPr>
        <w:lastRenderedPageBreak/>
        <w:t>soluţiona</w:t>
      </w:r>
      <w:proofErr w:type="spellEnd"/>
      <w:r w:rsidRPr="009823FE">
        <w:rPr>
          <w:rFonts w:eastAsia="Calibri"/>
        </w:rPr>
        <w:t xml:space="preserve"> conform procedurilor proprii sau</w:t>
      </w:r>
      <w:r>
        <w:rPr>
          <w:rFonts w:eastAsia="Calibri"/>
        </w:rPr>
        <w:t xml:space="preserve">, în cazul în care </w:t>
      </w:r>
      <w:proofErr w:type="spellStart"/>
      <w:r>
        <w:rPr>
          <w:rFonts w:eastAsia="Calibri"/>
        </w:rPr>
        <w:t>soluţionarea</w:t>
      </w:r>
      <w:proofErr w:type="spellEnd"/>
      <w:r>
        <w:rPr>
          <w:rFonts w:eastAsia="Calibri"/>
        </w:rPr>
        <w:t xml:space="preserve"> </w:t>
      </w:r>
      <w:r w:rsidRPr="009823FE">
        <w:rPr>
          <w:rFonts w:eastAsia="Calibri"/>
        </w:rPr>
        <w:t xml:space="preserve">excedează sferei de </w:t>
      </w:r>
      <w:proofErr w:type="spellStart"/>
      <w:r w:rsidRPr="009823FE">
        <w:rPr>
          <w:rFonts w:eastAsia="Calibri"/>
        </w:rPr>
        <w:t>competenţă</w:t>
      </w:r>
      <w:proofErr w:type="spellEnd"/>
      <w:r w:rsidRPr="009823FE">
        <w:rPr>
          <w:rFonts w:eastAsia="Calibri"/>
        </w:rPr>
        <w:t>, de a sesiza organele abilitate ale</w:t>
      </w:r>
      <w:r>
        <w:rPr>
          <w:rFonts w:eastAsia="Calibri"/>
        </w:rPr>
        <w:t xml:space="preserve"> statului, conform prevederilor </w:t>
      </w:r>
      <w:r w:rsidRPr="009823FE">
        <w:rPr>
          <w:rFonts w:eastAsia="Calibri"/>
        </w:rPr>
        <w:t>legale.</w:t>
      </w:r>
    </w:p>
    <w:p w14:paraId="44949A03" w14:textId="77777777" w:rsidR="006E27EA" w:rsidRPr="00F71A6D" w:rsidRDefault="006E27EA" w:rsidP="006D1A6A">
      <w:pPr>
        <w:spacing w:line="360" w:lineRule="auto"/>
        <w:jc w:val="both"/>
        <w:rPr>
          <w:rFonts w:eastAsia="Calibri"/>
        </w:rPr>
      </w:pPr>
    </w:p>
    <w:p w14:paraId="13E5344B" w14:textId="4076F5AC" w:rsidR="006E27EA" w:rsidRPr="00F71A6D" w:rsidRDefault="009823FE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Art. 10</w:t>
      </w:r>
      <w:r w:rsidR="006E27EA" w:rsidRPr="00F71A6D">
        <w:rPr>
          <w:rFonts w:eastAsia="Calibri"/>
          <w:b/>
          <w:bCs/>
        </w:rPr>
        <w:t>.</w:t>
      </w:r>
      <w:r w:rsidR="006E27EA" w:rsidRPr="00F71A6D">
        <w:rPr>
          <w:rFonts w:eastAsia="Calibri"/>
        </w:rPr>
        <w:t xml:space="preserve"> </w:t>
      </w:r>
      <w:r w:rsidRPr="009823FE">
        <w:rPr>
          <w:rFonts w:eastAsia="Calibri"/>
        </w:rPr>
        <w:t xml:space="preserve">Pe perioada </w:t>
      </w:r>
      <w:proofErr w:type="spellStart"/>
      <w:r w:rsidRPr="009823FE">
        <w:rPr>
          <w:rFonts w:eastAsia="Calibri"/>
        </w:rPr>
        <w:t>d</w:t>
      </w:r>
      <w:r>
        <w:rPr>
          <w:rFonts w:eastAsia="Calibri"/>
        </w:rPr>
        <w:t>esfăşurării</w:t>
      </w:r>
      <w:proofErr w:type="spellEnd"/>
      <w:r>
        <w:rPr>
          <w:rFonts w:eastAsia="Calibri"/>
        </w:rPr>
        <w:t xml:space="preserve"> analizei sesizării/</w:t>
      </w:r>
      <w:r w:rsidRPr="009823FE">
        <w:rPr>
          <w:rFonts w:eastAsia="Calibri"/>
        </w:rPr>
        <w:t>autosesizării, p</w:t>
      </w:r>
      <w:r>
        <w:rPr>
          <w:rFonts w:eastAsia="Calibri"/>
        </w:rPr>
        <w:t xml:space="preserve">ersoana împotriva căreia a fost </w:t>
      </w:r>
      <w:r w:rsidRPr="009823FE">
        <w:rPr>
          <w:rFonts w:eastAsia="Calibri"/>
        </w:rPr>
        <w:t xml:space="preserve">formulată beneficiază de </w:t>
      </w:r>
      <w:proofErr w:type="spellStart"/>
      <w:r w:rsidRPr="009823FE">
        <w:rPr>
          <w:rFonts w:eastAsia="Calibri"/>
        </w:rPr>
        <w:t>prezumţia</w:t>
      </w:r>
      <w:proofErr w:type="spellEnd"/>
      <w:r w:rsidRPr="009823FE">
        <w:rPr>
          <w:rFonts w:eastAsia="Calibri"/>
        </w:rPr>
        <w:t xml:space="preserve"> de </w:t>
      </w:r>
      <w:proofErr w:type="spellStart"/>
      <w:r w:rsidRPr="009823FE">
        <w:rPr>
          <w:rFonts w:eastAsia="Calibri"/>
        </w:rPr>
        <w:t>nevinovăţie</w:t>
      </w:r>
      <w:proofErr w:type="spellEnd"/>
      <w:r w:rsidRPr="009823FE">
        <w:rPr>
          <w:rFonts w:eastAsia="Calibri"/>
        </w:rPr>
        <w:t>.</w:t>
      </w:r>
    </w:p>
    <w:p w14:paraId="2DD8E2A1" w14:textId="77777777" w:rsidR="006E27EA" w:rsidRPr="00F71A6D" w:rsidRDefault="006E27EA" w:rsidP="006D1A6A">
      <w:pPr>
        <w:spacing w:line="360" w:lineRule="auto"/>
        <w:jc w:val="center"/>
        <w:rPr>
          <w:rFonts w:eastAsia="Calibri"/>
          <w:b/>
          <w:bCs/>
        </w:rPr>
      </w:pPr>
    </w:p>
    <w:p w14:paraId="4CB0DA1B" w14:textId="77777777" w:rsidR="00934969" w:rsidRDefault="009823FE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80224099"/>
      <w:r>
        <w:rPr>
          <w:rFonts w:ascii="Times New Roman" w:hAnsi="Times New Roman" w:cs="Times New Roman"/>
          <w:sz w:val="28"/>
          <w:szCs w:val="28"/>
        </w:rPr>
        <w:t>CAPITOLUL V</w:t>
      </w:r>
      <w:bookmarkEnd w:id="10"/>
      <w:r w:rsidR="00F71A6D" w:rsidRPr="00F71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6B0F7" w14:textId="15CF4C5A" w:rsidR="006E27EA" w:rsidRPr="00F71A6D" w:rsidRDefault="006E27EA" w:rsidP="0093496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80224100"/>
      <w:r w:rsidRPr="00F71A6D">
        <w:rPr>
          <w:rFonts w:ascii="Times New Roman" w:hAnsi="Times New Roman" w:cs="Times New Roman"/>
          <w:sz w:val="28"/>
          <w:szCs w:val="28"/>
        </w:rPr>
        <w:t>DISPOZIȚII FINALE</w:t>
      </w:r>
      <w:bookmarkEnd w:id="11"/>
    </w:p>
    <w:p w14:paraId="033FB320" w14:textId="77777777" w:rsidR="006E27EA" w:rsidRPr="00F71A6D" w:rsidRDefault="006E27EA" w:rsidP="006D1A6A">
      <w:pPr>
        <w:spacing w:line="360" w:lineRule="auto"/>
        <w:jc w:val="center"/>
        <w:rPr>
          <w:rFonts w:eastAsia="Calibri"/>
        </w:rPr>
      </w:pPr>
    </w:p>
    <w:p w14:paraId="3DC7795D" w14:textId="70E57DD3" w:rsidR="006E27EA" w:rsidRPr="008020DF" w:rsidRDefault="009823FE" w:rsidP="006D1A6A">
      <w:pPr>
        <w:spacing w:line="360" w:lineRule="auto"/>
        <w:jc w:val="both"/>
        <w:rPr>
          <w:rFonts w:eastAsia="Calibri"/>
          <w:color w:val="FF0000"/>
        </w:rPr>
      </w:pPr>
      <w:r>
        <w:rPr>
          <w:rFonts w:eastAsia="Calibri"/>
          <w:b/>
          <w:bCs/>
        </w:rPr>
        <w:t>Art. 11</w:t>
      </w:r>
      <w:r w:rsidR="006E27EA" w:rsidRPr="00F71A6D">
        <w:rPr>
          <w:rFonts w:eastAsia="Calibri"/>
          <w:b/>
          <w:bCs/>
        </w:rPr>
        <w:t>.</w:t>
      </w:r>
      <w:r w:rsidR="006E27EA" w:rsidRPr="00F71A6D">
        <w:rPr>
          <w:rFonts w:eastAsia="Calibri"/>
        </w:rPr>
        <w:t xml:space="preserve"> </w:t>
      </w:r>
      <w:r w:rsidRPr="008020DF">
        <w:rPr>
          <w:rFonts w:eastAsia="Calibri"/>
          <w:color w:val="FF0000"/>
        </w:rPr>
        <w:t>Termenul pentru soluționarea sesizării /autosesizării prevăzute la art. 9 este de maximum 45 zile de la depunerea acesteia.</w:t>
      </w:r>
    </w:p>
    <w:p w14:paraId="2887BB1B" w14:textId="77777777" w:rsidR="006E27EA" w:rsidRPr="0009517A" w:rsidRDefault="006E27EA" w:rsidP="006D1A6A">
      <w:pPr>
        <w:spacing w:line="360" w:lineRule="auto"/>
        <w:jc w:val="both"/>
        <w:rPr>
          <w:rFonts w:eastAsia="Calibri"/>
        </w:rPr>
      </w:pPr>
    </w:p>
    <w:p w14:paraId="7A21CEE0" w14:textId="4695B0FC" w:rsidR="006E27EA" w:rsidRPr="008020DF" w:rsidRDefault="009823FE" w:rsidP="006D1A6A">
      <w:pPr>
        <w:spacing w:line="360" w:lineRule="auto"/>
        <w:jc w:val="both"/>
        <w:rPr>
          <w:rFonts w:eastAsia="Calibri"/>
          <w:color w:val="FF0000"/>
        </w:rPr>
      </w:pPr>
      <w:r w:rsidRPr="0009517A">
        <w:rPr>
          <w:rFonts w:eastAsia="Calibri"/>
          <w:b/>
          <w:bCs/>
        </w:rPr>
        <w:t>Art. 12</w:t>
      </w:r>
      <w:r w:rsidR="006E27EA" w:rsidRPr="0009517A">
        <w:rPr>
          <w:rFonts w:eastAsia="Calibri"/>
          <w:b/>
          <w:bCs/>
        </w:rPr>
        <w:t>.</w:t>
      </w:r>
      <w:r w:rsidR="006E27EA" w:rsidRPr="0009517A">
        <w:rPr>
          <w:rFonts w:eastAsia="Calibri"/>
        </w:rPr>
        <w:t xml:space="preserve"> </w:t>
      </w:r>
      <w:r w:rsidRPr="008020DF">
        <w:rPr>
          <w:rFonts w:eastAsia="Calibri"/>
          <w:color w:val="FF0000"/>
        </w:rPr>
        <w:t>În situația în care sesizarea/autosesizarea nu s-a făcut în termen de 18 luni de la săvârșire, abaterea disciplinară se prescrie.</w:t>
      </w:r>
    </w:p>
    <w:p w14:paraId="0516E34E" w14:textId="47453977" w:rsidR="006D1A6A" w:rsidRDefault="006D1A6A" w:rsidP="006D1A6A">
      <w:pPr>
        <w:spacing w:line="360" w:lineRule="auto"/>
        <w:jc w:val="both"/>
        <w:rPr>
          <w:rFonts w:eastAsia="Calibri"/>
        </w:rPr>
      </w:pPr>
    </w:p>
    <w:p w14:paraId="45BA5589" w14:textId="30775848" w:rsidR="006D1A6A" w:rsidRPr="006D1A6A" w:rsidRDefault="006D1A6A" w:rsidP="006D1A6A">
      <w:pPr>
        <w:spacing w:line="360" w:lineRule="auto"/>
        <w:jc w:val="both"/>
        <w:rPr>
          <w:rFonts w:eastAsia="Calibri"/>
        </w:rPr>
      </w:pPr>
      <w:r w:rsidRPr="006D1A6A">
        <w:rPr>
          <w:rFonts w:eastAsia="Calibri"/>
          <w:b/>
        </w:rPr>
        <w:t xml:space="preserve">Art. 13. </w:t>
      </w:r>
      <w:r w:rsidRPr="006D1A6A">
        <w:rPr>
          <w:rFonts w:eastAsia="Calibri"/>
        </w:rPr>
        <w:t xml:space="preserve">Universitatea </w:t>
      </w:r>
      <w:r>
        <w:rPr>
          <w:rFonts w:eastAsia="Calibri"/>
        </w:rPr>
        <w:t>„Valahia”</w:t>
      </w:r>
      <w:r w:rsidRPr="006D1A6A">
        <w:rPr>
          <w:rFonts w:eastAsia="Calibri"/>
        </w:rPr>
        <w:t xml:space="preserve"> din </w:t>
      </w:r>
      <w:r>
        <w:rPr>
          <w:rFonts w:eastAsia="Calibri"/>
        </w:rPr>
        <w:t>Târgoviște</w:t>
      </w:r>
      <w:r w:rsidRPr="006D1A6A">
        <w:rPr>
          <w:rFonts w:eastAsia="Calibri"/>
        </w:rPr>
        <w:t xml:space="preserve"> încurajează </w:t>
      </w:r>
      <w:proofErr w:type="spellStart"/>
      <w:r w:rsidRPr="006D1A6A">
        <w:rPr>
          <w:rFonts w:eastAsia="Calibri"/>
        </w:rPr>
        <w:t>desfăşurarea</w:t>
      </w:r>
      <w:proofErr w:type="spellEnd"/>
      <w:r w:rsidRPr="006D1A6A">
        <w:rPr>
          <w:rFonts w:eastAsia="Calibri"/>
        </w:rPr>
        <w:t xml:space="preserve"> </w:t>
      </w:r>
      <w:proofErr w:type="spellStart"/>
      <w:r w:rsidRPr="006D1A6A">
        <w:rPr>
          <w:rFonts w:eastAsia="Calibri"/>
        </w:rPr>
        <w:t>activităţilor</w:t>
      </w:r>
      <w:proofErr w:type="spellEnd"/>
      <w:r w:rsidRPr="006D1A6A">
        <w:rPr>
          <w:rFonts w:eastAsia="Calibri"/>
        </w:rPr>
        <w:t xml:space="preserve"> sub</w:t>
      </w:r>
      <w:r>
        <w:rPr>
          <w:rFonts w:eastAsia="Calibri"/>
        </w:rPr>
        <w:t xml:space="preserve"> </w:t>
      </w:r>
      <w:r w:rsidRPr="006D1A6A">
        <w:rPr>
          <w:rFonts w:eastAsia="Calibri"/>
        </w:rPr>
        <w:t xml:space="preserve">imperiul </w:t>
      </w:r>
      <w:proofErr w:type="spellStart"/>
      <w:r w:rsidRPr="006D1A6A">
        <w:rPr>
          <w:rFonts w:eastAsia="Calibri"/>
        </w:rPr>
        <w:t>diversităţii</w:t>
      </w:r>
      <w:proofErr w:type="spellEnd"/>
      <w:r w:rsidRPr="006D1A6A">
        <w:rPr>
          <w:rFonts w:eastAsia="Calibri"/>
        </w:rPr>
        <w:t xml:space="preserve"> opiniilor de natură </w:t>
      </w:r>
      <w:proofErr w:type="spellStart"/>
      <w:r w:rsidRPr="006D1A6A">
        <w:rPr>
          <w:rFonts w:eastAsia="Calibri"/>
        </w:rPr>
        <w:t>ştiinţifică</w:t>
      </w:r>
      <w:proofErr w:type="spellEnd"/>
      <w:r w:rsidRPr="006D1A6A">
        <w:rPr>
          <w:rFonts w:eastAsia="Calibri"/>
        </w:rPr>
        <w:t xml:space="preserve"> formulate în mediul academic </w:t>
      </w:r>
      <w:proofErr w:type="spellStart"/>
      <w:r w:rsidRPr="006D1A6A">
        <w:rPr>
          <w:rFonts w:eastAsia="Calibri"/>
        </w:rPr>
        <w:t>şi</w:t>
      </w:r>
      <w:proofErr w:type="spellEnd"/>
      <w:r w:rsidRPr="006D1A6A">
        <w:rPr>
          <w:rFonts w:eastAsia="Calibri"/>
        </w:rPr>
        <w:t xml:space="preserve"> sprijină gândirea</w:t>
      </w:r>
      <w:r>
        <w:rPr>
          <w:rFonts w:eastAsia="Calibri"/>
        </w:rPr>
        <w:t xml:space="preserve"> </w:t>
      </w:r>
      <w:r w:rsidRPr="006D1A6A">
        <w:rPr>
          <w:rFonts w:eastAsia="Calibri"/>
        </w:rPr>
        <w:t>critică în acest context</w:t>
      </w:r>
      <w:r>
        <w:rPr>
          <w:rFonts w:eastAsia="Calibri"/>
        </w:rPr>
        <w:t>.</w:t>
      </w:r>
    </w:p>
    <w:p w14:paraId="7E0A5FEE" w14:textId="77777777" w:rsidR="006E27EA" w:rsidRPr="00F71A6D" w:rsidRDefault="006E27EA" w:rsidP="006D1A6A">
      <w:pPr>
        <w:spacing w:line="360" w:lineRule="auto"/>
        <w:jc w:val="both"/>
        <w:rPr>
          <w:rFonts w:eastAsia="Calibri"/>
        </w:rPr>
      </w:pPr>
    </w:p>
    <w:p w14:paraId="7F427443" w14:textId="008B350C" w:rsidR="002539B1" w:rsidRPr="00F71A6D" w:rsidRDefault="009823FE" w:rsidP="006D1A6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Art. 1</w:t>
      </w:r>
      <w:r w:rsidR="006D1A6A">
        <w:rPr>
          <w:rFonts w:eastAsia="Calibri"/>
          <w:b/>
          <w:bCs/>
        </w:rPr>
        <w:t>4</w:t>
      </w:r>
      <w:r w:rsidR="006E27EA" w:rsidRPr="00F71A6D">
        <w:rPr>
          <w:rFonts w:eastAsia="Calibri"/>
          <w:b/>
          <w:bCs/>
        </w:rPr>
        <w:t>.</w:t>
      </w:r>
      <w:r w:rsidR="006E27EA" w:rsidRPr="00F71A6D">
        <w:rPr>
          <w:rFonts w:eastAsia="Calibri"/>
        </w:rPr>
        <w:t xml:space="preserve"> Prezentul </w:t>
      </w:r>
      <w:r w:rsidR="006D1A6A">
        <w:rPr>
          <w:rFonts w:eastAsia="Calibri"/>
        </w:rPr>
        <w:t>cod</w:t>
      </w:r>
      <w:r w:rsidR="006E27EA" w:rsidRPr="00F71A6D">
        <w:rPr>
          <w:rFonts w:eastAsia="Calibri"/>
        </w:rPr>
        <w:t xml:space="preserve"> a fost </w:t>
      </w:r>
      <w:r w:rsidR="000E15BD" w:rsidRPr="00F71A6D">
        <w:rPr>
          <w:rFonts w:eastAsia="Calibri"/>
        </w:rPr>
        <w:t xml:space="preserve">avizat de către Consiliul de Administrație al Universității „Valahia” din Târgoviște în data de ....., a fost </w:t>
      </w:r>
      <w:r w:rsidR="006E27EA" w:rsidRPr="00F71A6D">
        <w:rPr>
          <w:rFonts w:eastAsia="Calibri"/>
        </w:rPr>
        <w:t>aprobat prin Hotărârea Senatului nr. ... din ........... și intră în vigoare de la data aprobării.</w:t>
      </w:r>
    </w:p>
    <w:p w14:paraId="35F5A827" w14:textId="3D0FFB28" w:rsidR="0059362D" w:rsidRPr="006D1A6A" w:rsidRDefault="0059362D" w:rsidP="006D1A6A">
      <w:pPr>
        <w:rPr>
          <w:b/>
          <w:bCs/>
          <w:color w:val="0070C0"/>
          <w:kern w:val="32"/>
          <w:sz w:val="28"/>
          <w:szCs w:val="28"/>
        </w:rPr>
      </w:pPr>
    </w:p>
    <w:sectPr w:rsidR="0059362D" w:rsidRPr="006D1A6A" w:rsidSect="00431653">
      <w:headerReference w:type="default" r:id="rId13"/>
      <w:footerReference w:type="default" r:id="rId14"/>
      <w:pgSz w:w="11907" w:h="16840" w:code="9"/>
      <w:pgMar w:top="1418" w:right="1418" w:bottom="1418" w:left="1418" w:header="680" w:footer="68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6F06" w14:textId="77777777" w:rsidR="004D2EF8" w:rsidRDefault="004D2EF8">
      <w:r>
        <w:separator/>
      </w:r>
    </w:p>
  </w:endnote>
  <w:endnote w:type="continuationSeparator" w:id="0">
    <w:p w14:paraId="7C3AE143" w14:textId="77777777" w:rsidR="004D2EF8" w:rsidRDefault="004D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04F3" w14:textId="77777777" w:rsidR="00C94268" w:rsidRDefault="00C94268" w:rsidP="000E2D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FC54E" w14:textId="77777777" w:rsidR="00C94268" w:rsidRDefault="00C94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EF0D" w14:textId="6A5054A5" w:rsidR="00C94268" w:rsidRPr="007519CA" w:rsidRDefault="00C94268" w:rsidP="00077896">
    <w:pPr>
      <w:pStyle w:val="BodyTextIndent"/>
      <w:ind w:left="0"/>
      <w:jc w:val="center"/>
      <w:rPr>
        <w:rFonts w:ascii="Times New Roman" w:hAnsi="Times New Roman"/>
        <w:iCs/>
        <w:sz w:val="16"/>
        <w:szCs w:val="16"/>
        <w:u w:val="single"/>
        <w:lang w:val="ro-RO"/>
      </w:rPr>
    </w:pPr>
    <w:bookmarkStart w:id="0" w:name="_Hlk108685709"/>
    <w:bookmarkStart w:id="1" w:name="_Hlk108685710"/>
    <w:r w:rsidRPr="007519CA">
      <w:rPr>
        <w:rFonts w:ascii="Times New Roman" w:hAnsi="Times New Roman"/>
        <w:b/>
        <w:bCs/>
        <w:iCs/>
        <w:sz w:val="16"/>
        <w:szCs w:val="16"/>
        <w:lang w:val="ro-RO"/>
      </w:rPr>
      <w:t xml:space="preserve">- </w:t>
    </w:r>
    <w:r w:rsidRPr="007519CA">
      <w:rPr>
        <w:rFonts w:ascii="Times New Roman" w:hAnsi="Times New Roman"/>
        <w:bCs/>
        <w:iCs/>
        <w:sz w:val="16"/>
        <w:szCs w:val="16"/>
        <w:lang w:val="ro-RO"/>
      </w:rPr>
      <w:t>Document controlat</w:t>
    </w:r>
    <w:r w:rsidRPr="007519CA">
      <w:rPr>
        <w:rFonts w:ascii="Times New Roman" w:hAnsi="Times New Roman"/>
        <w:b/>
        <w:bCs/>
        <w:iCs/>
        <w:sz w:val="16"/>
        <w:szCs w:val="16"/>
        <w:lang w:val="ro-RO"/>
      </w:rPr>
      <w:t>-</w:t>
    </w:r>
  </w:p>
  <w:p w14:paraId="688AD1C3" w14:textId="0CB7097D" w:rsidR="00C94268" w:rsidRPr="007519CA" w:rsidRDefault="00C94268" w:rsidP="00C42A3E">
    <w:pPr>
      <w:pStyle w:val="Footer"/>
      <w:tabs>
        <w:tab w:val="clear" w:pos="4320"/>
        <w:tab w:val="clear" w:pos="8640"/>
      </w:tabs>
      <w:rPr>
        <w:iCs/>
        <w:sz w:val="16"/>
        <w:szCs w:val="16"/>
      </w:rPr>
    </w:pPr>
    <w:r w:rsidRPr="007519CA">
      <w:rPr>
        <w:iCs/>
        <w:sz w:val="16"/>
        <w:szCs w:val="16"/>
      </w:rPr>
      <w:t>F 422.2014.Ed.2</w:t>
    </w:r>
    <w:r w:rsidRPr="007519CA">
      <w:rPr>
        <w:iCs/>
        <w:sz w:val="16"/>
        <w:szCs w:val="16"/>
      </w:rPr>
      <w:tab/>
    </w:r>
    <w:r w:rsidRPr="007519CA">
      <w:rPr>
        <w:iCs/>
        <w:sz w:val="16"/>
        <w:szCs w:val="16"/>
      </w:rPr>
      <w:tab/>
    </w:r>
    <w:r w:rsidRPr="007519CA">
      <w:rPr>
        <w:iCs/>
        <w:sz w:val="16"/>
        <w:szCs w:val="16"/>
      </w:rPr>
      <w:tab/>
    </w:r>
    <w:r w:rsidRPr="007519CA">
      <w:rPr>
        <w:iCs/>
        <w:sz w:val="16"/>
        <w:szCs w:val="16"/>
      </w:rPr>
      <w:tab/>
    </w:r>
    <w:r w:rsidRPr="007519CA">
      <w:rPr>
        <w:iCs/>
        <w:sz w:val="16"/>
        <w:szCs w:val="16"/>
      </w:rPr>
      <w:tab/>
    </w:r>
    <w:r w:rsidRPr="007519CA">
      <w:rPr>
        <w:iCs/>
        <w:sz w:val="16"/>
        <w:szCs w:val="16"/>
      </w:rPr>
      <w:tab/>
    </w:r>
    <w:r w:rsidRPr="007519CA">
      <w:rPr>
        <w:iCs/>
        <w:sz w:val="16"/>
        <w:szCs w:val="16"/>
      </w:rPr>
      <w:tab/>
    </w:r>
    <w:r w:rsidRPr="007519CA">
      <w:rPr>
        <w:iCs/>
        <w:sz w:val="16"/>
        <w:szCs w:val="16"/>
      </w:rPr>
      <w:tab/>
      <w:t xml:space="preserve">                           </w:t>
    </w:r>
    <w:r w:rsidRPr="007519CA">
      <w:rPr>
        <w:iCs/>
        <w:sz w:val="16"/>
        <w:szCs w:val="16"/>
      </w:rPr>
      <w:tab/>
      <w:t xml:space="preserve"> </w:t>
    </w:r>
    <w:r w:rsidRPr="007519CA">
      <w:rPr>
        <w:sz w:val="16"/>
      </w:rPr>
      <w:t>Document public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0FB2" w14:textId="77777777" w:rsidR="00C94268" w:rsidRDefault="00C94268" w:rsidP="006E27EA">
    <w:pPr>
      <w:pStyle w:val="Footer"/>
      <w:tabs>
        <w:tab w:val="clear" w:pos="4320"/>
        <w:tab w:val="clear" w:pos="8640"/>
      </w:tabs>
      <w:rPr>
        <w:rFonts w:ascii="Arial" w:hAnsi="Arial" w:cs="Arial"/>
        <w:iCs/>
        <w:color w:val="FF0000"/>
        <w:sz w:val="16"/>
        <w:szCs w:val="16"/>
      </w:rPr>
    </w:pPr>
  </w:p>
  <w:p w14:paraId="194867B2" w14:textId="77777777" w:rsidR="00C94268" w:rsidRDefault="00C94268" w:rsidP="006E27EA">
    <w:pPr>
      <w:pStyle w:val="Footer"/>
      <w:tabs>
        <w:tab w:val="clear" w:pos="4320"/>
        <w:tab w:val="clear" w:pos="8640"/>
      </w:tabs>
      <w:rPr>
        <w:rFonts w:ascii="Arial" w:hAnsi="Arial" w:cs="Arial"/>
        <w:iCs/>
        <w:color w:val="FF0000"/>
        <w:sz w:val="16"/>
        <w:szCs w:val="16"/>
      </w:rPr>
    </w:pPr>
  </w:p>
  <w:p w14:paraId="474B1626" w14:textId="325D4A9F" w:rsidR="00C94268" w:rsidRPr="007519CA" w:rsidRDefault="00C94268" w:rsidP="006E27EA">
    <w:pPr>
      <w:pStyle w:val="Footer"/>
      <w:tabs>
        <w:tab w:val="clear" w:pos="4320"/>
        <w:tab w:val="clear" w:pos="8640"/>
      </w:tabs>
      <w:rPr>
        <w:iCs/>
        <w:sz w:val="16"/>
        <w:szCs w:val="16"/>
      </w:rPr>
    </w:pPr>
    <w:r w:rsidRPr="007519CA">
      <w:rPr>
        <w:iCs/>
        <w:sz w:val="16"/>
        <w:szCs w:val="16"/>
      </w:rPr>
      <w:t>F 422.2014.Ed.2</w:t>
    </w:r>
    <w:r w:rsidRPr="007519CA">
      <w:rPr>
        <w:iCs/>
        <w:color w:val="FF0000"/>
        <w:sz w:val="16"/>
        <w:szCs w:val="16"/>
      </w:rPr>
      <w:tab/>
    </w:r>
    <w:r w:rsidRPr="007519CA">
      <w:rPr>
        <w:iCs/>
        <w:color w:val="FF0000"/>
        <w:sz w:val="16"/>
        <w:szCs w:val="16"/>
      </w:rPr>
      <w:tab/>
    </w:r>
    <w:r w:rsidRPr="007519CA">
      <w:rPr>
        <w:iCs/>
        <w:color w:val="FF0000"/>
        <w:sz w:val="16"/>
        <w:szCs w:val="16"/>
      </w:rPr>
      <w:tab/>
    </w:r>
    <w:r w:rsidRPr="007519CA">
      <w:rPr>
        <w:iCs/>
        <w:sz w:val="16"/>
        <w:szCs w:val="16"/>
      </w:rPr>
      <w:tab/>
      <w:t xml:space="preserve">                             </w:t>
    </w:r>
    <w:r w:rsidRPr="007519CA">
      <w:rPr>
        <w:iCs/>
        <w:sz w:val="16"/>
        <w:szCs w:val="16"/>
      </w:rPr>
      <w:tab/>
    </w:r>
    <w:r w:rsidRPr="007519CA">
      <w:rPr>
        <w:iCs/>
        <w:sz w:val="16"/>
        <w:szCs w:val="16"/>
      </w:rPr>
      <w:tab/>
      <w:t xml:space="preserve">                            </w:t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r w:rsidRPr="007519CA">
      <w:rPr>
        <w:sz w:val="16"/>
      </w:rPr>
      <w:t>Document public</w:t>
    </w:r>
  </w:p>
  <w:p w14:paraId="4D973661" w14:textId="7802700E" w:rsidR="00C94268" w:rsidRDefault="00C94268" w:rsidP="00C456F3">
    <w:pPr>
      <w:pStyle w:val="Footer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ab/>
    </w:r>
    <w:r w:rsidRPr="000F591D">
      <w:rPr>
        <w:rFonts w:ascii="Arial" w:hAnsi="Arial" w:cs="Arial"/>
        <w:iCs/>
        <w:sz w:val="16"/>
        <w:szCs w:val="16"/>
      </w:rPr>
      <w:tab/>
    </w:r>
    <w:r w:rsidRPr="000F591D">
      <w:rPr>
        <w:rFonts w:ascii="Arial" w:hAnsi="Arial" w:cs="Arial"/>
        <w:iCs/>
        <w:sz w:val="16"/>
        <w:szCs w:val="16"/>
      </w:rPr>
      <w:tab/>
    </w:r>
    <w:r w:rsidRPr="000F591D">
      <w:rPr>
        <w:rFonts w:ascii="Arial" w:hAnsi="Arial" w:cs="Arial"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69F0" w14:textId="77777777" w:rsidR="004D2EF8" w:rsidRDefault="004D2EF8">
      <w:r>
        <w:separator/>
      </w:r>
    </w:p>
  </w:footnote>
  <w:footnote w:type="continuationSeparator" w:id="0">
    <w:p w14:paraId="17B186C4" w14:textId="77777777" w:rsidR="004D2EF8" w:rsidRDefault="004D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E069" w14:textId="5FAD8EB1" w:rsidR="00C94268" w:rsidRPr="006E27EA" w:rsidRDefault="00C94268" w:rsidP="002F707B">
    <w:pPr>
      <w:jc w:val="center"/>
      <w:rPr>
        <w:b/>
        <w:sz w:val="36"/>
        <w:szCs w:val="36"/>
      </w:rPr>
    </w:pPr>
    <w:r w:rsidRPr="006E27EA">
      <w:rPr>
        <w:b/>
        <w:sz w:val="36"/>
        <w:szCs w:val="36"/>
      </w:rPr>
      <w:t>UNIVERSITATEA „VALAHIA”</w:t>
    </w:r>
    <w:r>
      <w:rPr>
        <w:b/>
        <w:sz w:val="36"/>
        <w:szCs w:val="36"/>
      </w:rPr>
      <w:t xml:space="preserve"> </w:t>
    </w:r>
    <w:r w:rsidRPr="006E27EA">
      <w:rPr>
        <w:b/>
        <w:sz w:val="36"/>
        <w:szCs w:val="36"/>
      </w:rPr>
      <w:t>DIN TÂRGOVIŞTE</w:t>
    </w:r>
  </w:p>
  <w:p w14:paraId="2C1D11EF" w14:textId="77777777" w:rsidR="00C94268" w:rsidRDefault="00C94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00"/>
      <w:gridCol w:w="5000"/>
      <w:gridCol w:w="1600"/>
      <w:gridCol w:w="1800"/>
    </w:tblGrid>
    <w:tr w:rsidR="00C94268" w:rsidRPr="004E17D4" w14:paraId="1186D32B" w14:textId="77777777">
      <w:trPr>
        <w:cantSplit/>
        <w:trHeight w:val="603"/>
      </w:trPr>
      <w:tc>
        <w:tcPr>
          <w:tcW w:w="140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B35278D" w14:textId="77777777" w:rsidR="00C94268" w:rsidRPr="006E5381" w:rsidRDefault="00C94268" w:rsidP="009C1106">
          <w:pPr>
            <w:pStyle w:val="Header"/>
            <w:tabs>
              <w:tab w:val="clear" w:pos="4320"/>
              <w:tab w:val="clear" w:pos="8640"/>
            </w:tabs>
            <w:spacing w:before="120" w:after="12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F2F7522" wp14:editId="5AAD90DC">
                <wp:extent cx="750570" cy="687070"/>
                <wp:effectExtent l="19050" t="0" r="0" b="0"/>
                <wp:docPr id="3" name="I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13B2B29" w14:textId="77777777" w:rsidR="00C94268" w:rsidRPr="00B87D7F" w:rsidRDefault="00C94268" w:rsidP="00E62019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REGULAMENT</w:t>
          </w:r>
        </w:p>
      </w:tc>
      <w:tc>
        <w:tcPr>
          <w:tcW w:w="3400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55F37CB0" w14:textId="77777777" w:rsidR="00C94268" w:rsidRDefault="00C94268" w:rsidP="00E62019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Cod document</w:t>
          </w:r>
        </w:p>
        <w:p w14:paraId="79036000" w14:textId="77777777" w:rsidR="00C94268" w:rsidRPr="00176E54" w:rsidRDefault="00C94268" w:rsidP="00E62019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 01-G2.3</w:t>
          </w:r>
        </w:p>
      </w:tc>
    </w:tr>
    <w:tr w:rsidR="00C94268" w:rsidRPr="00D2212E" w14:paraId="0C5729E0" w14:textId="77777777">
      <w:trPr>
        <w:cantSplit/>
        <w:trHeight w:val="225"/>
      </w:trPr>
      <w:tc>
        <w:tcPr>
          <w:tcW w:w="140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C5FD323" w14:textId="77777777" w:rsidR="00C94268" w:rsidRPr="006E5381" w:rsidRDefault="00C94268" w:rsidP="00F21CFE">
          <w:pPr>
            <w:rPr>
              <w:rFonts w:ascii="Arial" w:hAnsi="Arial" w:cs="Arial"/>
            </w:rPr>
          </w:pPr>
        </w:p>
      </w:tc>
      <w:tc>
        <w:tcPr>
          <w:tcW w:w="500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333E09A" w14:textId="77777777" w:rsidR="00C94268" w:rsidRPr="00BB292E" w:rsidRDefault="00C94268" w:rsidP="00BB292E">
          <w:pPr>
            <w:jc w:val="center"/>
            <w:rPr>
              <w:rFonts w:ascii="Arial" w:hAnsi="Arial" w:cs="Arial"/>
              <w:b/>
            </w:rPr>
          </w:pPr>
          <w:r w:rsidRPr="00BB292E">
            <w:rPr>
              <w:rFonts w:ascii="Arial" w:hAnsi="Arial" w:cs="Arial"/>
              <w:b/>
              <w:lang w:val="pt-BR"/>
            </w:rPr>
            <w:t>Regulament de organizare şi funcţionare</w:t>
          </w:r>
          <w:r>
            <w:rPr>
              <w:rFonts w:ascii="Arial" w:hAnsi="Arial" w:cs="Arial"/>
              <w:b/>
              <w:lang w:val="pt-BR"/>
            </w:rPr>
            <w:t xml:space="preserve"> a</w:t>
          </w:r>
          <w:r w:rsidRPr="00BB292E">
            <w:rPr>
              <w:rFonts w:ascii="Arial" w:hAnsi="Arial" w:cs="Arial"/>
              <w:b/>
              <w:lang w:val="pt-BR"/>
            </w:rPr>
            <w:t xml:space="preserve">l </w:t>
          </w:r>
          <w:r>
            <w:rPr>
              <w:rFonts w:ascii="Arial" w:hAnsi="Arial" w:cs="Arial"/>
              <w:b/>
              <w:spacing w:val="10"/>
            </w:rPr>
            <w:t xml:space="preserve">Serviciului </w:t>
          </w:r>
          <w:proofErr w:type="spellStart"/>
          <w:r>
            <w:rPr>
              <w:rFonts w:ascii="Arial" w:hAnsi="Arial" w:cs="Arial"/>
              <w:b/>
              <w:spacing w:val="10"/>
            </w:rPr>
            <w:t>Achizitii</w:t>
          </w:r>
          <w:proofErr w:type="spellEnd"/>
          <w:r>
            <w:rPr>
              <w:rFonts w:ascii="Arial" w:hAnsi="Arial" w:cs="Arial"/>
              <w:b/>
              <w:spacing w:val="10"/>
            </w:rPr>
            <w:t xml:space="preserve"> s</w:t>
          </w:r>
          <w:r w:rsidRPr="00BB292E">
            <w:rPr>
              <w:rFonts w:ascii="Arial" w:hAnsi="Arial" w:cs="Arial"/>
              <w:b/>
              <w:spacing w:val="10"/>
            </w:rPr>
            <w:t>i Aprovizionare</w:t>
          </w:r>
        </w:p>
      </w:tc>
      <w:tc>
        <w:tcPr>
          <w:tcW w:w="16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783C2339" w14:textId="77777777" w:rsidR="00C94268" w:rsidRPr="00205356" w:rsidRDefault="00C94268" w:rsidP="00E6201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205356">
            <w:rPr>
              <w:rFonts w:ascii="Arial" w:hAnsi="Arial" w:cs="Arial"/>
              <w:sz w:val="20"/>
              <w:szCs w:val="20"/>
            </w:rPr>
            <w:t>Pag./Total pag.</w:t>
          </w:r>
        </w:p>
      </w:tc>
      <w:tc>
        <w:tcPr>
          <w:tcW w:w="180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36203327" w14:textId="77777777" w:rsidR="00C94268" w:rsidRPr="008C6C2A" w:rsidRDefault="00C94268" w:rsidP="009C1106">
          <w:pPr>
            <w:pStyle w:val="Header"/>
            <w:ind w:right="864"/>
            <w:rPr>
              <w:rFonts w:ascii="Arial" w:hAnsi="Arial" w:cs="Arial"/>
              <w:sz w:val="20"/>
              <w:szCs w:val="20"/>
            </w:rPr>
          </w:pPr>
          <w:r w:rsidRPr="008C6C2A">
            <w:rPr>
              <w:rStyle w:val="PageNumber"/>
              <w:rFonts w:ascii="Arial" w:hAnsi="Arial" w:cs="Arial"/>
              <w:sz w:val="20"/>
              <w:szCs w:val="20"/>
            </w:rPr>
            <w:t>2/</w:t>
          </w:r>
          <w:r>
            <w:rPr>
              <w:rStyle w:val="PageNumber"/>
            </w:rPr>
            <w:t>23</w:t>
          </w:r>
        </w:p>
      </w:tc>
    </w:tr>
    <w:tr w:rsidR="00C94268" w:rsidRPr="004E17D4" w14:paraId="78AA287E" w14:textId="77777777">
      <w:trPr>
        <w:cantSplit/>
        <w:trHeight w:val="225"/>
      </w:trPr>
      <w:tc>
        <w:tcPr>
          <w:tcW w:w="140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06EE2D87" w14:textId="77777777" w:rsidR="00C94268" w:rsidRPr="006E5381" w:rsidRDefault="00C94268" w:rsidP="00F21CFE">
          <w:pPr>
            <w:rPr>
              <w:rFonts w:ascii="Arial" w:hAnsi="Arial" w:cs="Arial"/>
            </w:rPr>
          </w:pPr>
        </w:p>
      </w:tc>
      <w:tc>
        <w:tcPr>
          <w:tcW w:w="500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A553B87" w14:textId="77777777" w:rsidR="00C94268" w:rsidRPr="00205356" w:rsidRDefault="00C94268" w:rsidP="00E62019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60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32D99FAE" w14:textId="77777777" w:rsidR="00C94268" w:rsidRPr="00205356" w:rsidRDefault="00C94268" w:rsidP="00E6201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205356">
            <w:rPr>
              <w:rFonts w:ascii="Arial" w:hAnsi="Arial" w:cs="Arial"/>
              <w:sz w:val="20"/>
              <w:szCs w:val="20"/>
            </w:rPr>
            <w:t>Data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61CFB6F1" w14:textId="77777777" w:rsidR="00C94268" w:rsidRPr="00205356" w:rsidRDefault="00C94268" w:rsidP="00E6201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C94268" w:rsidRPr="004E17D4" w14:paraId="09A827EE" w14:textId="77777777">
      <w:trPr>
        <w:cantSplit/>
        <w:trHeight w:val="165"/>
      </w:trPr>
      <w:tc>
        <w:tcPr>
          <w:tcW w:w="140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2E06E06" w14:textId="77777777" w:rsidR="00C94268" w:rsidRPr="006E5381" w:rsidRDefault="00C94268" w:rsidP="00F21CFE">
          <w:pPr>
            <w:rPr>
              <w:rFonts w:ascii="Arial" w:hAnsi="Arial" w:cs="Arial"/>
            </w:rPr>
          </w:pPr>
        </w:p>
      </w:tc>
      <w:tc>
        <w:tcPr>
          <w:tcW w:w="500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6E9A695" w14:textId="77777777" w:rsidR="00C94268" w:rsidRPr="00205356" w:rsidRDefault="00C94268" w:rsidP="00E62019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6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14:paraId="2CA88A22" w14:textId="77777777" w:rsidR="00C94268" w:rsidRPr="00205356" w:rsidRDefault="00C94268" w:rsidP="00E62019">
          <w:pPr>
            <w:pStyle w:val="Header"/>
            <w:rPr>
              <w:rFonts w:ascii="Arial" w:hAnsi="Arial" w:cs="Arial"/>
              <w:sz w:val="20"/>
              <w:szCs w:val="20"/>
            </w:rPr>
          </w:pPr>
          <w:proofErr w:type="spellStart"/>
          <w:r w:rsidRPr="00205356">
            <w:rPr>
              <w:rFonts w:ascii="Arial" w:hAnsi="Arial" w:cs="Arial"/>
              <w:sz w:val="20"/>
              <w:szCs w:val="20"/>
            </w:rPr>
            <w:t>Ediţie</w:t>
          </w:r>
          <w:proofErr w:type="spellEnd"/>
          <w:r w:rsidRPr="00205356">
            <w:rPr>
              <w:rFonts w:ascii="Arial" w:hAnsi="Arial" w:cs="Arial"/>
              <w:sz w:val="20"/>
              <w:szCs w:val="20"/>
            </w:rPr>
            <w:t>/Revizie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14:paraId="58C7F252" w14:textId="77777777" w:rsidR="00C94268" w:rsidRPr="00205356" w:rsidRDefault="00C94268" w:rsidP="00E6201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5040B7">
            <w:rPr>
              <w:rFonts w:ascii="Arial" w:hAnsi="Arial" w:cs="Arial"/>
              <w:b/>
              <w:sz w:val="20"/>
              <w:szCs w:val="20"/>
              <w:u w:val="single"/>
            </w:rPr>
            <w:t>1</w:t>
          </w:r>
          <w:r w:rsidRPr="00205356">
            <w:rPr>
              <w:rFonts w:ascii="Arial" w:hAnsi="Arial" w:cs="Arial"/>
              <w:sz w:val="20"/>
              <w:szCs w:val="20"/>
            </w:rPr>
            <w:t xml:space="preserve">/ </w:t>
          </w:r>
          <w:r w:rsidRPr="005040B7">
            <w:rPr>
              <w:rFonts w:ascii="Arial" w:hAnsi="Arial" w:cs="Arial"/>
              <w:b/>
              <w:sz w:val="20"/>
              <w:szCs w:val="20"/>
              <w:u w:val="single"/>
            </w:rPr>
            <w:t>0</w:t>
          </w:r>
          <w:r>
            <w:rPr>
              <w:rFonts w:ascii="Arial" w:hAnsi="Arial" w:cs="Arial"/>
              <w:sz w:val="20"/>
              <w:szCs w:val="20"/>
            </w:rPr>
            <w:t xml:space="preserve"> 1 2 3 4</w:t>
          </w:r>
          <w:r w:rsidRPr="00205356">
            <w:rPr>
              <w:rFonts w:ascii="Arial" w:hAnsi="Arial" w:cs="Arial"/>
              <w:sz w:val="20"/>
              <w:szCs w:val="20"/>
            </w:rPr>
            <w:t xml:space="preserve"> 5</w:t>
          </w:r>
        </w:p>
      </w:tc>
    </w:tr>
  </w:tbl>
  <w:p w14:paraId="13109DC5" w14:textId="77777777" w:rsidR="00C94268" w:rsidRPr="00205356" w:rsidRDefault="00C94268" w:rsidP="00910A6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00"/>
      <w:gridCol w:w="5000"/>
      <w:gridCol w:w="1900"/>
      <w:gridCol w:w="1765"/>
    </w:tblGrid>
    <w:tr w:rsidR="00C94268" w:rsidRPr="006E27EA" w14:paraId="083862D4" w14:textId="77777777" w:rsidTr="002F1410">
      <w:trPr>
        <w:cantSplit/>
        <w:trHeight w:val="603"/>
        <w:jc w:val="center"/>
      </w:trPr>
      <w:tc>
        <w:tcPr>
          <w:tcW w:w="140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E703EEB" w14:textId="77777777" w:rsidR="00C94268" w:rsidRPr="006E27EA" w:rsidRDefault="00C94268" w:rsidP="00A2638C">
          <w:pPr>
            <w:pStyle w:val="Header"/>
            <w:tabs>
              <w:tab w:val="clear" w:pos="4320"/>
              <w:tab w:val="clear" w:pos="8640"/>
            </w:tabs>
            <w:spacing w:before="120" w:after="120"/>
            <w:jc w:val="center"/>
            <w:rPr>
              <w:sz w:val="22"/>
              <w:szCs w:val="22"/>
            </w:rPr>
          </w:pPr>
          <w:bookmarkStart w:id="12" w:name="_Hlk108684979"/>
          <w:r w:rsidRPr="006E27EA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4F9B3D55" wp14:editId="118CD7EC">
                <wp:extent cx="750570" cy="687070"/>
                <wp:effectExtent l="19050" t="0" r="0" b="0"/>
                <wp:docPr id="20" name="I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32A80BB" w14:textId="1A17EA12" w:rsidR="00C94268" w:rsidRPr="006E27EA" w:rsidRDefault="00C94268" w:rsidP="00A2638C">
          <w:pPr>
            <w:pStyle w:val="Header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COD</w:t>
          </w:r>
        </w:p>
      </w:tc>
      <w:tc>
        <w:tcPr>
          <w:tcW w:w="3665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41FB05C" w14:textId="77777777" w:rsidR="00C94268" w:rsidRPr="006E27EA" w:rsidRDefault="00C94268" w:rsidP="00EC1B64">
          <w:pPr>
            <w:pStyle w:val="Header"/>
            <w:jc w:val="center"/>
            <w:rPr>
              <w:b/>
              <w:sz w:val="22"/>
              <w:szCs w:val="22"/>
            </w:rPr>
          </w:pPr>
          <w:r w:rsidRPr="006E27EA">
            <w:rPr>
              <w:b/>
              <w:sz w:val="22"/>
              <w:szCs w:val="22"/>
            </w:rPr>
            <w:t>Cod document</w:t>
          </w:r>
        </w:p>
        <w:p w14:paraId="38AE0D13" w14:textId="594B41DB" w:rsidR="00C94268" w:rsidRPr="006E27EA" w:rsidRDefault="00C94268" w:rsidP="00EC1B64">
          <w:pPr>
            <w:pStyle w:val="Header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CD </w:t>
          </w:r>
          <w:r w:rsidR="0009517A">
            <w:rPr>
              <w:b/>
              <w:sz w:val="22"/>
              <w:szCs w:val="22"/>
            </w:rPr>
            <w:t>5</w:t>
          </w:r>
        </w:p>
      </w:tc>
    </w:tr>
    <w:bookmarkEnd w:id="12"/>
    <w:tr w:rsidR="00C94268" w:rsidRPr="006E27EA" w14:paraId="16DEF5D2" w14:textId="77777777" w:rsidTr="002F1410">
      <w:trPr>
        <w:cantSplit/>
        <w:trHeight w:val="225"/>
        <w:jc w:val="center"/>
      </w:trPr>
      <w:tc>
        <w:tcPr>
          <w:tcW w:w="140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6341915" w14:textId="77777777" w:rsidR="00C94268" w:rsidRPr="006E27EA" w:rsidRDefault="00C94268" w:rsidP="00A2638C">
          <w:pPr>
            <w:rPr>
              <w:sz w:val="22"/>
              <w:szCs w:val="22"/>
            </w:rPr>
          </w:pPr>
        </w:p>
      </w:tc>
      <w:tc>
        <w:tcPr>
          <w:tcW w:w="500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7B33211" w14:textId="10AF7B14" w:rsidR="00C94268" w:rsidRPr="006E27EA" w:rsidRDefault="00C94268" w:rsidP="00B9403C">
          <w:pPr>
            <w:pStyle w:val="Header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color w:val="000000"/>
              <w:spacing w:val="-5"/>
              <w:sz w:val="22"/>
              <w:szCs w:val="22"/>
              <w:lang w:val="pt-BR"/>
            </w:rPr>
            <w:t>Cod de conduită pentru prevenția și sancționarea xenofobiei, radicalizării și discursului instigator la ură în cadrul Universității „Valahia” din Târgoviște</w:t>
          </w:r>
        </w:p>
      </w:tc>
      <w:tc>
        <w:tcPr>
          <w:tcW w:w="19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40947E55" w14:textId="77777777" w:rsidR="00C94268" w:rsidRPr="006E27EA" w:rsidRDefault="00C94268" w:rsidP="00A2638C">
          <w:pPr>
            <w:pStyle w:val="Header"/>
            <w:rPr>
              <w:sz w:val="22"/>
              <w:szCs w:val="22"/>
            </w:rPr>
          </w:pPr>
          <w:r w:rsidRPr="006E27EA">
            <w:rPr>
              <w:sz w:val="22"/>
              <w:szCs w:val="22"/>
            </w:rPr>
            <w:t>Pag./Total pag.</w:t>
          </w:r>
        </w:p>
      </w:tc>
      <w:tc>
        <w:tcPr>
          <w:tcW w:w="176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1BBF59A6" w14:textId="6A2717DA" w:rsidR="00C94268" w:rsidRPr="006E27EA" w:rsidRDefault="00C94268" w:rsidP="00A2638C">
          <w:pPr>
            <w:pStyle w:val="Header"/>
            <w:ind w:right="864"/>
            <w:rPr>
              <w:sz w:val="22"/>
              <w:szCs w:val="22"/>
            </w:rPr>
          </w:pPr>
          <w:r w:rsidRPr="006E27EA">
            <w:rPr>
              <w:rStyle w:val="PageNumber"/>
              <w:sz w:val="22"/>
              <w:szCs w:val="22"/>
            </w:rPr>
            <w:fldChar w:fldCharType="begin"/>
          </w:r>
          <w:r w:rsidRPr="006E27EA">
            <w:rPr>
              <w:rStyle w:val="PageNumber"/>
              <w:sz w:val="22"/>
              <w:szCs w:val="22"/>
            </w:rPr>
            <w:instrText xml:space="preserve"> PAGE </w:instrText>
          </w:r>
          <w:r w:rsidRPr="006E27EA">
            <w:rPr>
              <w:rStyle w:val="PageNumber"/>
              <w:sz w:val="22"/>
              <w:szCs w:val="22"/>
            </w:rPr>
            <w:fldChar w:fldCharType="separate"/>
          </w:r>
          <w:r w:rsidR="00752721">
            <w:rPr>
              <w:rStyle w:val="PageNumber"/>
              <w:noProof/>
              <w:sz w:val="22"/>
              <w:szCs w:val="22"/>
            </w:rPr>
            <w:t>6</w:t>
          </w:r>
          <w:r w:rsidRPr="006E27EA">
            <w:rPr>
              <w:rStyle w:val="PageNumber"/>
              <w:sz w:val="22"/>
              <w:szCs w:val="22"/>
            </w:rPr>
            <w:fldChar w:fldCharType="end"/>
          </w:r>
          <w:r w:rsidRPr="006E27EA">
            <w:rPr>
              <w:rStyle w:val="PageNumber"/>
              <w:sz w:val="22"/>
              <w:szCs w:val="22"/>
            </w:rPr>
            <w:t>/</w:t>
          </w:r>
          <w:r w:rsidRPr="006E27EA">
            <w:rPr>
              <w:rStyle w:val="PageNumber"/>
              <w:sz w:val="22"/>
              <w:szCs w:val="22"/>
            </w:rPr>
            <w:fldChar w:fldCharType="begin"/>
          </w:r>
          <w:r w:rsidRPr="006E27EA">
            <w:rPr>
              <w:rStyle w:val="PageNumber"/>
              <w:sz w:val="22"/>
              <w:szCs w:val="22"/>
            </w:rPr>
            <w:instrText xml:space="preserve"> NUMPAGES </w:instrText>
          </w:r>
          <w:r w:rsidRPr="006E27EA">
            <w:rPr>
              <w:rStyle w:val="PageNumber"/>
              <w:sz w:val="22"/>
              <w:szCs w:val="22"/>
            </w:rPr>
            <w:fldChar w:fldCharType="separate"/>
          </w:r>
          <w:r w:rsidR="00752721">
            <w:rPr>
              <w:rStyle w:val="PageNumber"/>
              <w:noProof/>
              <w:sz w:val="22"/>
              <w:szCs w:val="22"/>
            </w:rPr>
            <w:t>6</w:t>
          </w:r>
          <w:r w:rsidRPr="006E27EA">
            <w:rPr>
              <w:rStyle w:val="PageNumber"/>
              <w:sz w:val="22"/>
              <w:szCs w:val="22"/>
            </w:rPr>
            <w:fldChar w:fldCharType="end"/>
          </w:r>
        </w:p>
      </w:tc>
    </w:tr>
    <w:tr w:rsidR="00C94268" w:rsidRPr="006E27EA" w14:paraId="7590482D" w14:textId="77777777" w:rsidTr="002F1410">
      <w:trPr>
        <w:cantSplit/>
        <w:trHeight w:val="225"/>
        <w:jc w:val="center"/>
      </w:trPr>
      <w:tc>
        <w:tcPr>
          <w:tcW w:w="140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02893BD4" w14:textId="77777777" w:rsidR="00C94268" w:rsidRPr="006E27EA" w:rsidRDefault="00C94268" w:rsidP="00A2638C">
          <w:pPr>
            <w:rPr>
              <w:sz w:val="22"/>
              <w:szCs w:val="22"/>
            </w:rPr>
          </w:pPr>
        </w:p>
      </w:tc>
      <w:tc>
        <w:tcPr>
          <w:tcW w:w="500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5C8F2E1" w14:textId="77777777" w:rsidR="00C94268" w:rsidRPr="006E27EA" w:rsidRDefault="00C94268" w:rsidP="00A2638C">
          <w:pPr>
            <w:pStyle w:val="Header"/>
            <w:jc w:val="center"/>
            <w:rPr>
              <w:b/>
              <w:bCs/>
              <w:sz w:val="22"/>
              <w:szCs w:val="22"/>
            </w:rPr>
          </w:pPr>
        </w:p>
      </w:tc>
      <w:tc>
        <w:tcPr>
          <w:tcW w:w="190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691A8ACA" w14:textId="77777777" w:rsidR="00C94268" w:rsidRPr="006E27EA" w:rsidRDefault="00C94268" w:rsidP="00A2638C">
          <w:pPr>
            <w:pStyle w:val="Header"/>
            <w:rPr>
              <w:sz w:val="22"/>
              <w:szCs w:val="22"/>
            </w:rPr>
          </w:pPr>
          <w:r w:rsidRPr="006E27EA">
            <w:rPr>
              <w:sz w:val="22"/>
              <w:szCs w:val="22"/>
            </w:rPr>
            <w:t>Data</w:t>
          </w:r>
        </w:p>
      </w:tc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3A4B4B30" w14:textId="5A0EA3D0" w:rsidR="00C94268" w:rsidRPr="00803EB1" w:rsidRDefault="00752721" w:rsidP="00A2638C">
          <w:pPr>
            <w:pStyle w:val="Header"/>
            <w:rPr>
              <w:color w:val="FF0000"/>
              <w:sz w:val="22"/>
              <w:szCs w:val="22"/>
            </w:rPr>
          </w:pPr>
          <w:r w:rsidRPr="00752721">
            <w:rPr>
              <w:color w:val="FF0000"/>
              <w:sz w:val="22"/>
              <w:szCs w:val="22"/>
            </w:rPr>
            <w:t>21.10</w:t>
          </w:r>
          <w:r w:rsidR="00C94268" w:rsidRPr="00752721">
            <w:rPr>
              <w:color w:val="FF0000"/>
              <w:sz w:val="22"/>
              <w:szCs w:val="22"/>
            </w:rPr>
            <w:t>.2024</w:t>
          </w:r>
        </w:p>
      </w:tc>
    </w:tr>
    <w:tr w:rsidR="00C94268" w:rsidRPr="006E27EA" w14:paraId="49282BC3" w14:textId="77777777" w:rsidTr="00333D5D">
      <w:trPr>
        <w:cantSplit/>
        <w:trHeight w:val="165"/>
        <w:jc w:val="center"/>
      </w:trPr>
      <w:tc>
        <w:tcPr>
          <w:tcW w:w="140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2DDB16" w14:textId="77777777" w:rsidR="00C94268" w:rsidRPr="006E27EA" w:rsidRDefault="00C94268" w:rsidP="00A2638C">
          <w:pPr>
            <w:rPr>
              <w:sz w:val="22"/>
              <w:szCs w:val="22"/>
            </w:rPr>
          </w:pPr>
        </w:p>
      </w:tc>
      <w:tc>
        <w:tcPr>
          <w:tcW w:w="500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93AB4D4" w14:textId="77777777" w:rsidR="00C94268" w:rsidRPr="006E27EA" w:rsidRDefault="00C94268" w:rsidP="00A2638C">
          <w:pPr>
            <w:pStyle w:val="Header"/>
            <w:jc w:val="center"/>
            <w:rPr>
              <w:b/>
              <w:bCs/>
              <w:sz w:val="22"/>
              <w:szCs w:val="22"/>
            </w:rPr>
          </w:pPr>
        </w:p>
      </w:tc>
      <w:tc>
        <w:tcPr>
          <w:tcW w:w="19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0C38210E" w14:textId="19AA75ED" w:rsidR="00C94268" w:rsidRPr="006E27EA" w:rsidRDefault="00C94268" w:rsidP="00333D5D">
          <w:pPr>
            <w:pStyle w:val="Header"/>
            <w:rPr>
              <w:sz w:val="22"/>
              <w:szCs w:val="22"/>
            </w:rPr>
          </w:pPr>
          <w:r w:rsidRPr="006E27EA">
            <w:rPr>
              <w:sz w:val="22"/>
              <w:szCs w:val="22"/>
            </w:rPr>
            <w:t>Ediție/Revizie</w:t>
          </w:r>
        </w:p>
      </w:tc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058C91C" w14:textId="3466E35A" w:rsidR="00C94268" w:rsidRPr="006E27EA" w:rsidRDefault="00C94268" w:rsidP="00333D5D">
          <w:pPr>
            <w:pStyle w:val="Header"/>
            <w:rPr>
              <w:sz w:val="22"/>
              <w:szCs w:val="22"/>
            </w:rPr>
          </w:pPr>
          <w:r w:rsidRPr="006E27EA">
            <w:rPr>
              <w:b/>
              <w:sz w:val="22"/>
              <w:szCs w:val="22"/>
            </w:rPr>
            <w:t xml:space="preserve">1 / </w:t>
          </w:r>
          <w:r w:rsidRPr="006E27EA">
            <w:rPr>
              <w:b/>
              <w:sz w:val="22"/>
              <w:szCs w:val="22"/>
              <w:u w:val="single"/>
            </w:rPr>
            <w:t>0</w:t>
          </w:r>
          <w:r w:rsidRPr="006E27EA">
            <w:rPr>
              <w:sz w:val="22"/>
              <w:szCs w:val="22"/>
            </w:rPr>
            <w:t xml:space="preserve"> 1 2 3 4 5</w:t>
          </w:r>
        </w:p>
      </w:tc>
    </w:tr>
  </w:tbl>
  <w:p w14:paraId="2523A398" w14:textId="77777777" w:rsidR="00C94268" w:rsidRPr="007867AA" w:rsidRDefault="00C94268">
    <w:pPr>
      <w:pStyle w:val="Header"/>
      <w:rPr>
        <w:rFonts w:ascii="Arial" w:hAnsi="Arial" w:cs="Arial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555"/>
    <w:multiLevelType w:val="hybridMultilevel"/>
    <w:tmpl w:val="BA3C2E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A20"/>
    <w:multiLevelType w:val="hybridMultilevel"/>
    <w:tmpl w:val="FF68F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D2D28"/>
    <w:multiLevelType w:val="hybridMultilevel"/>
    <w:tmpl w:val="01FC8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5D94"/>
    <w:multiLevelType w:val="hybridMultilevel"/>
    <w:tmpl w:val="32C4F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3B6"/>
    <w:multiLevelType w:val="hybridMultilevel"/>
    <w:tmpl w:val="AA9E0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2680A"/>
    <w:multiLevelType w:val="hybridMultilevel"/>
    <w:tmpl w:val="32EE49A6"/>
    <w:lvl w:ilvl="0" w:tplc="0418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0E7C5C74"/>
    <w:multiLevelType w:val="singleLevel"/>
    <w:tmpl w:val="1EE6B36C"/>
    <w:lvl w:ilvl="0">
      <w:start w:val="1"/>
      <w:numFmt w:val="lowerLetter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 w15:restartNumberingAfterBreak="0">
    <w:nsid w:val="107A5B14"/>
    <w:multiLevelType w:val="singleLevel"/>
    <w:tmpl w:val="31E2F686"/>
    <w:lvl w:ilvl="0">
      <w:start w:val="1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8" w15:restartNumberingAfterBreak="0">
    <w:nsid w:val="13711017"/>
    <w:multiLevelType w:val="hybridMultilevel"/>
    <w:tmpl w:val="10444B4C"/>
    <w:lvl w:ilvl="0" w:tplc="8E246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CE0"/>
    <w:multiLevelType w:val="hybridMultilevel"/>
    <w:tmpl w:val="83361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67"/>
    <w:multiLevelType w:val="hybridMultilevel"/>
    <w:tmpl w:val="93140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D7990"/>
    <w:multiLevelType w:val="hybridMultilevel"/>
    <w:tmpl w:val="92B6E19E"/>
    <w:lvl w:ilvl="0" w:tplc="0418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2" w15:restartNumberingAfterBreak="0">
    <w:nsid w:val="2F6F6DDE"/>
    <w:multiLevelType w:val="hybridMultilevel"/>
    <w:tmpl w:val="C21E7840"/>
    <w:lvl w:ilvl="0" w:tplc="53043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47AE"/>
    <w:multiLevelType w:val="singleLevel"/>
    <w:tmpl w:val="7032B926"/>
    <w:lvl w:ilvl="0">
      <w:start w:val="1"/>
      <w:numFmt w:val="lowerLetter"/>
      <w:lvlText w:val="%1)"/>
      <w:legacy w:legacy="1" w:legacySpace="0" w:legacyIndent="331"/>
      <w:lvlJc w:val="left"/>
      <w:rPr>
        <w:rFonts w:ascii="Arial" w:hAnsi="Arial" w:cs="Arial" w:hint="default"/>
        <w:color w:val="auto"/>
      </w:rPr>
    </w:lvl>
  </w:abstractNum>
  <w:abstractNum w:abstractNumId="14" w15:restartNumberingAfterBreak="0">
    <w:nsid w:val="32F11678"/>
    <w:multiLevelType w:val="singleLevel"/>
    <w:tmpl w:val="C110321C"/>
    <w:lvl w:ilvl="0">
      <w:start w:val="1"/>
      <w:numFmt w:val="lowerLetter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5" w15:restartNumberingAfterBreak="0">
    <w:nsid w:val="35F07CF6"/>
    <w:multiLevelType w:val="hybridMultilevel"/>
    <w:tmpl w:val="F9D27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39D2"/>
    <w:multiLevelType w:val="singleLevel"/>
    <w:tmpl w:val="E0B2A41C"/>
    <w:lvl w:ilvl="0">
      <w:start w:val="1"/>
      <w:numFmt w:val="lowerLetter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7" w15:restartNumberingAfterBreak="0">
    <w:nsid w:val="43FB32E1"/>
    <w:multiLevelType w:val="hybridMultilevel"/>
    <w:tmpl w:val="6D446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10E8D"/>
    <w:multiLevelType w:val="hybridMultilevel"/>
    <w:tmpl w:val="7416E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05B64"/>
    <w:multiLevelType w:val="hybridMultilevel"/>
    <w:tmpl w:val="8F948892"/>
    <w:lvl w:ilvl="0" w:tplc="B8FC3D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156D6"/>
    <w:multiLevelType w:val="hybridMultilevel"/>
    <w:tmpl w:val="B5C006AC"/>
    <w:lvl w:ilvl="0" w:tplc="68FAD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E5680"/>
    <w:multiLevelType w:val="hybridMultilevel"/>
    <w:tmpl w:val="848C5DE8"/>
    <w:lvl w:ilvl="0" w:tplc="22242164">
      <w:start w:val="1"/>
      <w:numFmt w:val="decimal"/>
      <w:pStyle w:val="puntuaie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BE366FB"/>
    <w:multiLevelType w:val="hybridMultilevel"/>
    <w:tmpl w:val="B8BC91A6"/>
    <w:lvl w:ilvl="0" w:tplc="17346E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714E4"/>
    <w:multiLevelType w:val="hybridMultilevel"/>
    <w:tmpl w:val="A7F847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518EA"/>
    <w:multiLevelType w:val="hybridMultilevel"/>
    <w:tmpl w:val="AF945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1DD8"/>
    <w:multiLevelType w:val="hybridMultilevel"/>
    <w:tmpl w:val="B2783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47BFE"/>
    <w:multiLevelType w:val="hybridMultilevel"/>
    <w:tmpl w:val="25045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D5451"/>
    <w:multiLevelType w:val="singleLevel"/>
    <w:tmpl w:val="ED6E1836"/>
    <w:lvl w:ilvl="0">
      <w:start w:val="1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8" w15:restartNumberingAfterBreak="0">
    <w:nsid w:val="71BC02EF"/>
    <w:multiLevelType w:val="hybridMultilevel"/>
    <w:tmpl w:val="2398BF3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1BD1F2D"/>
    <w:multiLevelType w:val="singleLevel"/>
    <w:tmpl w:val="6B74B726"/>
    <w:lvl w:ilvl="0">
      <w:start w:val="1"/>
      <w:numFmt w:val="lowerLetter"/>
      <w:lvlText w:val="%1)"/>
      <w:legacy w:legacy="1" w:legacySpace="0" w:legacyIndent="336"/>
      <w:lvlJc w:val="left"/>
      <w:rPr>
        <w:rFonts w:ascii="Arial" w:hAnsi="Arial" w:cs="Arial" w:hint="default"/>
        <w:sz w:val="24"/>
        <w:szCs w:val="24"/>
      </w:rPr>
    </w:lvl>
  </w:abstractNum>
  <w:abstractNum w:abstractNumId="30" w15:restartNumberingAfterBreak="0">
    <w:nsid w:val="748552B9"/>
    <w:multiLevelType w:val="hybridMultilevel"/>
    <w:tmpl w:val="8A566E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8D4CCB"/>
    <w:multiLevelType w:val="hybridMultilevel"/>
    <w:tmpl w:val="882ECB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26D20"/>
    <w:multiLevelType w:val="hybridMultilevel"/>
    <w:tmpl w:val="833ABFD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2"/>
  </w:num>
  <w:num w:numId="3">
    <w:abstractNumId w:val="14"/>
  </w:num>
  <w:num w:numId="4">
    <w:abstractNumId w:val="29"/>
  </w:num>
  <w:num w:numId="5">
    <w:abstractNumId w:val="16"/>
  </w:num>
  <w:num w:numId="6">
    <w:abstractNumId w:val="27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23"/>
  </w:num>
  <w:num w:numId="13">
    <w:abstractNumId w:val="0"/>
  </w:num>
  <w:num w:numId="14">
    <w:abstractNumId w:val="19"/>
  </w:num>
  <w:num w:numId="15">
    <w:abstractNumId w:val="30"/>
  </w:num>
  <w:num w:numId="16">
    <w:abstractNumId w:val="1"/>
  </w:num>
  <w:num w:numId="17">
    <w:abstractNumId w:val="31"/>
  </w:num>
  <w:num w:numId="18">
    <w:abstractNumId w:val="2"/>
  </w:num>
  <w:num w:numId="19">
    <w:abstractNumId w:val="20"/>
  </w:num>
  <w:num w:numId="20">
    <w:abstractNumId w:val="18"/>
  </w:num>
  <w:num w:numId="21">
    <w:abstractNumId w:val="25"/>
  </w:num>
  <w:num w:numId="22">
    <w:abstractNumId w:val="10"/>
  </w:num>
  <w:num w:numId="23">
    <w:abstractNumId w:val="9"/>
  </w:num>
  <w:num w:numId="24">
    <w:abstractNumId w:val="15"/>
  </w:num>
  <w:num w:numId="25">
    <w:abstractNumId w:val="17"/>
  </w:num>
  <w:num w:numId="26">
    <w:abstractNumId w:val="22"/>
  </w:num>
  <w:num w:numId="27">
    <w:abstractNumId w:val="3"/>
  </w:num>
  <w:num w:numId="28">
    <w:abstractNumId w:val="4"/>
  </w:num>
  <w:num w:numId="29">
    <w:abstractNumId w:val="24"/>
  </w:num>
  <w:num w:numId="30">
    <w:abstractNumId w:val="12"/>
  </w:num>
  <w:num w:numId="31">
    <w:abstractNumId w:val="28"/>
  </w:num>
  <w:num w:numId="32">
    <w:abstractNumId w:val="26"/>
  </w:num>
  <w:num w:numId="3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43"/>
    <w:rsid w:val="0000083B"/>
    <w:rsid w:val="00005BB1"/>
    <w:rsid w:val="00011420"/>
    <w:rsid w:val="00022FDA"/>
    <w:rsid w:val="0002318F"/>
    <w:rsid w:val="0002409D"/>
    <w:rsid w:val="00027046"/>
    <w:rsid w:val="00034413"/>
    <w:rsid w:val="0003536B"/>
    <w:rsid w:val="00042E9B"/>
    <w:rsid w:val="00043482"/>
    <w:rsid w:val="00043534"/>
    <w:rsid w:val="00047648"/>
    <w:rsid w:val="0006598C"/>
    <w:rsid w:val="00070F68"/>
    <w:rsid w:val="0007713B"/>
    <w:rsid w:val="00077896"/>
    <w:rsid w:val="00084C1B"/>
    <w:rsid w:val="00085482"/>
    <w:rsid w:val="000902CF"/>
    <w:rsid w:val="0009517A"/>
    <w:rsid w:val="000A43F0"/>
    <w:rsid w:val="000A4A2F"/>
    <w:rsid w:val="000B3031"/>
    <w:rsid w:val="000B49FA"/>
    <w:rsid w:val="000B595E"/>
    <w:rsid w:val="000C07AE"/>
    <w:rsid w:val="000D0F5F"/>
    <w:rsid w:val="000D711A"/>
    <w:rsid w:val="000E15BD"/>
    <w:rsid w:val="000E2DEC"/>
    <w:rsid w:val="000E3C6A"/>
    <w:rsid w:val="000E42D6"/>
    <w:rsid w:val="000F0C8F"/>
    <w:rsid w:val="000F591D"/>
    <w:rsid w:val="00100BDC"/>
    <w:rsid w:val="00104610"/>
    <w:rsid w:val="00104ABB"/>
    <w:rsid w:val="001058B1"/>
    <w:rsid w:val="00107037"/>
    <w:rsid w:val="00110CEA"/>
    <w:rsid w:val="00113FDF"/>
    <w:rsid w:val="001148D3"/>
    <w:rsid w:val="00114ACC"/>
    <w:rsid w:val="001227B4"/>
    <w:rsid w:val="001229F7"/>
    <w:rsid w:val="001253F5"/>
    <w:rsid w:val="00125D45"/>
    <w:rsid w:val="00134A98"/>
    <w:rsid w:val="00145B09"/>
    <w:rsid w:val="00150634"/>
    <w:rsid w:val="00151CC0"/>
    <w:rsid w:val="00167CE3"/>
    <w:rsid w:val="00172C2E"/>
    <w:rsid w:val="001767DE"/>
    <w:rsid w:val="00176DFF"/>
    <w:rsid w:val="00176E54"/>
    <w:rsid w:val="00183E5B"/>
    <w:rsid w:val="00186D6E"/>
    <w:rsid w:val="00197684"/>
    <w:rsid w:val="00197A2A"/>
    <w:rsid w:val="001A2473"/>
    <w:rsid w:val="001A5081"/>
    <w:rsid w:val="001A5997"/>
    <w:rsid w:val="001A7DDF"/>
    <w:rsid w:val="001B02D3"/>
    <w:rsid w:val="001B0ABD"/>
    <w:rsid w:val="001B1EBA"/>
    <w:rsid w:val="001B241A"/>
    <w:rsid w:val="001B2792"/>
    <w:rsid w:val="001B509C"/>
    <w:rsid w:val="001B672D"/>
    <w:rsid w:val="001C0C6E"/>
    <w:rsid w:val="001C19CD"/>
    <w:rsid w:val="001C5D6D"/>
    <w:rsid w:val="001E60C6"/>
    <w:rsid w:val="001E64D4"/>
    <w:rsid w:val="001F0936"/>
    <w:rsid w:val="001F1693"/>
    <w:rsid w:val="001F1E1B"/>
    <w:rsid w:val="001F50C3"/>
    <w:rsid w:val="001F5D99"/>
    <w:rsid w:val="001F65F4"/>
    <w:rsid w:val="0020320D"/>
    <w:rsid w:val="00204C61"/>
    <w:rsid w:val="00205356"/>
    <w:rsid w:val="00210112"/>
    <w:rsid w:val="0021522A"/>
    <w:rsid w:val="002175D2"/>
    <w:rsid w:val="002207EF"/>
    <w:rsid w:val="002208DE"/>
    <w:rsid w:val="00221336"/>
    <w:rsid w:val="00225863"/>
    <w:rsid w:val="00226456"/>
    <w:rsid w:val="002279AC"/>
    <w:rsid w:val="00234DDB"/>
    <w:rsid w:val="00235FBE"/>
    <w:rsid w:val="00236B16"/>
    <w:rsid w:val="00240652"/>
    <w:rsid w:val="00240765"/>
    <w:rsid w:val="00240A44"/>
    <w:rsid w:val="002415E5"/>
    <w:rsid w:val="002415FC"/>
    <w:rsid w:val="00241B41"/>
    <w:rsid w:val="0024629B"/>
    <w:rsid w:val="00247511"/>
    <w:rsid w:val="0025206A"/>
    <w:rsid w:val="002539B1"/>
    <w:rsid w:val="0025532B"/>
    <w:rsid w:val="002559D3"/>
    <w:rsid w:val="00270BB6"/>
    <w:rsid w:val="002733FE"/>
    <w:rsid w:val="0027589D"/>
    <w:rsid w:val="002773EA"/>
    <w:rsid w:val="002801DC"/>
    <w:rsid w:val="00281199"/>
    <w:rsid w:val="002845AB"/>
    <w:rsid w:val="002869E7"/>
    <w:rsid w:val="00292BFC"/>
    <w:rsid w:val="002978F7"/>
    <w:rsid w:val="002A5706"/>
    <w:rsid w:val="002A7A46"/>
    <w:rsid w:val="002B0352"/>
    <w:rsid w:val="002B62F5"/>
    <w:rsid w:val="002B69DB"/>
    <w:rsid w:val="002D1F21"/>
    <w:rsid w:val="002D2CEC"/>
    <w:rsid w:val="002D6630"/>
    <w:rsid w:val="002E1008"/>
    <w:rsid w:val="002E16F9"/>
    <w:rsid w:val="002E4A97"/>
    <w:rsid w:val="002E5119"/>
    <w:rsid w:val="002E755F"/>
    <w:rsid w:val="002F1410"/>
    <w:rsid w:val="002F180B"/>
    <w:rsid w:val="002F468E"/>
    <w:rsid w:val="002F707B"/>
    <w:rsid w:val="00311F48"/>
    <w:rsid w:val="00312A11"/>
    <w:rsid w:val="00312D09"/>
    <w:rsid w:val="00321A60"/>
    <w:rsid w:val="0032250E"/>
    <w:rsid w:val="00325AAA"/>
    <w:rsid w:val="00330FCA"/>
    <w:rsid w:val="00333D5D"/>
    <w:rsid w:val="00342F04"/>
    <w:rsid w:val="00354766"/>
    <w:rsid w:val="00357299"/>
    <w:rsid w:val="00373876"/>
    <w:rsid w:val="003763A1"/>
    <w:rsid w:val="003829D3"/>
    <w:rsid w:val="00383E04"/>
    <w:rsid w:val="00394FD8"/>
    <w:rsid w:val="003A50A2"/>
    <w:rsid w:val="003A5CBE"/>
    <w:rsid w:val="003B119E"/>
    <w:rsid w:val="003B1F8D"/>
    <w:rsid w:val="003B550E"/>
    <w:rsid w:val="003C1795"/>
    <w:rsid w:val="003C243C"/>
    <w:rsid w:val="003D4479"/>
    <w:rsid w:val="003D50E3"/>
    <w:rsid w:val="003D6400"/>
    <w:rsid w:val="003E348A"/>
    <w:rsid w:val="003E5894"/>
    <w:rsid w:val="003E5BDA"/>
    <w:rsid w:val="003F4B91"/>
    <w:rsid w:val="00405BFF"/>
    <w:rsid w:val="00407504"/>
    <w:rsid w:val="00417B2D"/>
    <w:rsid w:val="004204E3"/>
    <w:rsid w:val="0042068A"/>
    <w:rsid w:val="00422C8B"/>
    <w:rsid w:val="00426501"/>
    <w:rsid w:val="004277C9"/>
    <w:rsid w:val="00431653"/>
    <w:rsid w:val="00434269"/>
    <w:rsid w:val="004364AE"/>
    <w:rsid w:val="00436CA2"/>
    <w:rsid w:val="0043776D"/>
    <w:rsid w:val="004442C9"/>
    <w:rsid w:val="004507E7"/>
    <w:rsid w:val="0045431A"/>
    <w:rsid w:val="00467CFD"/>
    <w:rsid w:val="00474635"/>
    <w:rsid w:val="00474C39"/>
    <w:rsid w:val="00475515"/>
    <w:rsid w:val="00476811"/>
    <w:rsid w:val="004803DC"/>
    <w:rsid w:val="00480743"/>
    <w:rsid w:val="004834E3"/>
    <w:rsid w:val="00490916"/>
    <w:rsid w:val="00492B00"/>
    <w:rsid w:val="004A3423"/>
    <w:rsid w:val="004B1655"/>
    <w:rsid w:val="004B18D7"/>
    <w:rsid w:val="004B6E1B"/>
    <w:rsid w:val="004B76A3"/>
    <w:rsid w:val="004C0CC6"/>
    <w:rsid w:val="004C1894"/>
    <w:rsid w:val="004D060B"/>
    <w:rsid w:val="004D0FD4"/>
    <w:rsid w:val="004D2EF8"/>
    <w:rsid w:val="004D4442"/>
    <w:rsid w:val="004D6605"/>
    <w:rsid w:val="004E0120"/>
    <w:rsid w:val="004E57A4"/>
    <w:rsid w:val="004F0A9C"/>
    <w:rsid w:val="004F2A35"/>
    <w:rsid w:val="004F795C"/>
    <w:rsid w:val="00502A9F"/>
    <w:rsid w:val="00503D49"/>
    <w:rsid w:val="005040B7"/>
    <w:rsid w:val="00504BA6"/>
    <w:rsid w:val="00506687"/>
    <w:rsid w:val="00510B5C"/>
    <w:rsid w:val="005125AB"/>
    <w:rsid w:val="00521180"/>
    <w:rsid w:val="005255C5"/>
    <w:rsid w:val="00527F9B"/>
    <w:rsid w:val="005360C4"/>
    <w:rsid w:val="00537FD4"/>
    <w:rsid w:val="0055490F"/>
    <w:rsid w:val="00560B21"/>
    <w:rsid w:val="00562BEC"/>
    <w:rsid w:val="005747A9"/>
    <w:rsid w:val="00575CC2"/>
    <w:rsid w:val="00576C47"/>
    <w:rsid w:val="005846B1"/>
    <w:rsid w:val="005920AA"/>
    <w:rsid w:val="0059302E"/>
    <w:rsid w:val="005934D3"/>
    <w:rsid w:val="0059362D"/>
    <w:rsid w:val="005A0DE3"/>
    <w:rsid w:val="005A3449"/>
    <w:rsid w:val="005A7AFC"/>
    <w:rsid w:val="005B13CF"/>
    <w:rsid w:val="005B56ED"/>
    <w:rsid w:val="005B7ABA"/>
    <w:rsid w:val="005C4A43"/>
    <w:rsid w:val="005C58D3"/>
    <w:rsid w:val="005D2DEA"/>
    <w:rsid w:val="005D2F57"/>
    <w:rsid w:val="005D4FF2"/>
    <w:rsid w:val="005D6A63"/>
    <w:rsid w:val="005D7992"/>
    <w:rsid w:val="005E0F85"/>
    <w:rsid w:val="005E57FC"/>
    <w:rsid w:val="005F12B2"/>
    <w:rsid w:val="005F6E20"/>
    <w:rsid w:val="005F766B"/>
    <w:rsid w:val="00602D25"/>
    <w:rsid w:val="006053F3"/>
    <w:rsid w:val="00610D91"/>
    <w:rsid w:val="00623EAE"/>
    <w:rsid w:val="00624AE1"/>
    <w:rsid w:val="006342C0"/>
    <w:rsid w:val="00637FF2"/>
    <w:rsid w:val="0064056D"/>
    <w:rsid w:val="00644736"/>
    <w:rsid w:val="00644E75"/>
    <w:rsid w:val="00647D03"/>
    <w:rsid w:val="0065778F"/>
    <w:rsid w:val="00657BF2"/>
    <w:rsid w:val="006610A6"/>
    <w:rsid w:val="006613F4"/>
    <w:rsid w:val="00662F05"/>
    <w:rsid w:val="00670E18"/>
    <w:rsid w:val="006714AF"/>
    <w:rsid w:val="0067470C"/>
    <w:rsid w:val="00674EF8"/>
    <w:rsid w:val="00687683"/>
    <w:rsid w:val="006A3D4A"/>
    <w:rsid w:val="006A6FB8"/>
    <w:rsid w:val="006A77B7"/>
    <w:rsid w:val="006B43DC"/>
    <w:rsid w:val="006B50FC"/>
    <w:rsid w:val="006B6882"/>
    <w:rsid w:val="006C6113"/>
    <w:rsid w:val="006D1A6A"/>
    <w:rsid w:val="006D2DB2"/>
    <w:rsid w:val="006D558B"/>
    <w:rsid w:val="006E27EA"/>
    <w:rsid w:val="006E3074"/>
    <w:rsid w:val="006E5381"/>
    <w:rsid w:val="006E754E"/>
    <w:rsid w:val="006F04A8"/>
    <w:rsid w:val="006F0F1C"/>
    <w:rsid w:val="006F3C97"/>
    <w:rsid w:val="006F72FD"/>
    <w:rsid w:val="007008B2"/>
    <w:rsid w:val="00702A8C"/>
    <w:rsid w:val="00705334"/>
    <w:rsid w:val="0070598F"/>
    <w:rsid w:val="0071399C"/>
    <w:rsid w:val="0072485A"/>
    <w:rsid w:val="00731755"/>
    <w:rsid w:val="00737032"/>
    <w:rsid w:val="00737060"/>
    <w:rsid w:val="00740081"/>
    <w:rsid w:val="007411AF"/>
    <w:rsid w:val="00742008"/>
    <w:rsid w:val="00745B70"/>
    <w:rsid w:val="00747B8B"/>
    <w:rsid w:val="00747DEA"/>
    <w:rsid w:val="007519CA"/>
    <w:rsid w:val="00751BB1"/>
    <w:rsid w:val="00752721"/>
    <w:rsid w:val="007535AB"/>
    <w:rsid w:val="00753F2E"/>
    <w:rsid w:val="00756CB9"/>
    <w:rsid w:val="00776DE6"/>
    <w:rsid w:val="00782B30"/>
    <w:rsid w:val="00783534"/>
    <w:rsid w:val="007867AA"/>
    <w:rsid w:val="00794071"/>
    <w:rsid w:val="0079432E"/>
    <w:rsid w:val="007C07B7"/>
    <w:rsid w:val="007C3230"/>
    <w:rsid w:val="007C709F"/>
    <w:rsid w:val="007D2718"/>
    <w:rsid w:val="007D59E4"/>
    <w:rsid w:val="007D70F5"/>
    <w:rsid w:val="007E0AF2"/>
    <w:rsid w:val="007E48BB"/>
    <w:rsid w:val="007E6316"/>
    <w:rsid w:val="007F07C5"/>
    <w:rsid w:val="007F3807"/>
    <w:rsid w:val="00800A7E"/>
    <w:rsid w:val="008020DF"/>
    <w:rsid w:val="00803EB1"/>
    <w:rsid w:val="00806137"/>
    <w:rsid w:val="008216B3"/>
    <w:rsid w:val="00825F3A"/>
    <w:rsid w:val="008302CA"/>
    <w:rsid w:val="00832113"/>
    <w:rsid w:val="00832CEA"/>
    <w:rsid w:val="00835AC7"/>
    <w:rsid w:val="0084235F"/>
    <w:rsid w:val="00842D76"/>
    <w:rsid w:val="0084324F"/>
    <w:rsid w:val="00843636"/>
    <w:rsid w:val="00843BD4"/>
    <w:rsid w:val="00853145"/>
    <w:rsid w:val="00854F67"/>
    <w:rsid w:val="00855C2D"/>
    <w:rsid w:val="008562B4"/>
    <w:rsid w:val="00862B10"/>
    <w:rsid w:val="008738E7"/>
    <w:rsid w:val="0088713D"/>
    <w:rsid w:val="00887312"/>
    <w:rsid w:val="0089299E"/>
    <w:rsid w:val="00897124"/>
    <w:rsid w:val="008A50CC"/>
    <w:rsid w:val="008B002E"/>
    <w:rsid w:val="008B21E7"/>
    <w:rsid w:val="008B554F"/>
    <w:rsid w:val="008C1D04"/>
    <w:rsid w:val="008C460B"/>
    <w:rsid w:val="008C5692"/>
    <w:rsid w:val="008C6C2A"/>
    <w:rsid w:val="008E42CF"/>
    <w:rsid w:val="008E71C2"/>
    <w:rsid w:val="008F2781"/>
    <w:rsid w:val="00904353"/>
    <w:rsid w:val="00910A69"/>
    <w:rsid w:val="0091466D"/>
    <w:rsid w:val="00916ED2"/>
    <w:rsid w:val="00921866"/>
    <w:rsid w:val="00934272"/>
    <w:rsid w:val="00934969"/>
    <w:rsid w:val="009354F9"/>
    <w:rsid w:val="0094470B"/>
    <w:rsid w:val="00947904"/>
    <w:rsid w:val="009519C8"/>
    <w:rsid w:val="00952360"/>
    <w:rsid w:val="00953333"/>
    <w:rsid w:val="00961456"/>
    <w:rsid w:val="009721A1"/>
    <w:rsid w:val="009823FE"/>
    <w:rsid w:val="009824BF"/>
    <w:rsid w:val="00982E55"/>
    <w:rsid w:val="00987C09"/>
    <w:rsid w:val="00993887"/>
    <w:rsid w:val="009A19BF"/>
    <w:rsid w:val="009A274D"/>
    <w:rsid w:val="009A51C2"/>
    <w:rsid w:val="009B09DD"/>
    <w:rsid w:val="009B0F28"/>
    <w:rsid w:val="009B5CCB"/>
    <w:rsid w:val="009C1106"/>
    <w:rsid w:val="009D3713"/>
    <w:rsid w:val="009D7F87"/>
    <w:rsid w:val="009E0B8F"/>
    <w:rsid w:val="009E2B36"/>
    <w:rsid w:val="00A065E0"/>
    <w:rsid w:val="00A11C72"/>
    <w:rsid w:val="00A164FD"/>
    <w:rsid w:val="00A204E9"/>
    <w:rsid w:val="00A25A50"/>
    <w:rsid w:val="00A2638C"/>
    <w:rsid w:val="00A26FB7"/>
    <w:rsid w:val="00A27365"/>
    <w:rsid w:val="00A36D2D"/>
    <w:rsid w:val="00A4266E"/>
    <w:rsid w:val="00A529E7"/>
    <w:rsid w:val="00A55A2D"/>
    <w:rsid w:val="00A61CFB"/>
    <w:rsid w:val="00A62C2A"/>
    <w:rsid w:val="00A77C45"/>
    <w:rsid w:val="00A81E50"/>
    <w:rsid w:val="00A83520"/>
    <w:rsid w:val="00A90040"/>
    <w:rsid w:val="00A91BF6"/>
    <w:rsid w:val="00A922D6"/>
    <w:rsid w:val="00AA0D2B"/>
    <w:rsid w:val="00AA0FA2"/>
    <w:rsid w:val="00AA3548"/>
    <w:rsid w:val="00AA7EA8"/>
    <w:rsid w:val="00AB0A09"/>
    <w:rsid w:val="00AB23B0"/>
    <w:rsid w:val="00AC0FAE"/>
    <w:rsid w:val="00AC3937"/>
    <w:rsid w:val="00AC4437"/>
    <w:rsid w:val="00AC45EF"/>
    <w:rsid w:val="00AC7DF1"/>
    <w:rsid w:val="00AE2D99"/>
    <w:rsid w:val="00AE6ADA"/>
    <w:rsid w:val="00AE78C8"/>
    <w:rsid w:val="00AF0C7A"/>
    <w:rsid w:val="00AF21E2"/>
    <w:rsid w:val="00AF3F64"/>
    <w:rsid w:val="00AF56CA"/>
    <w:rsid w:val="00B00DB9"/>
    <w:rsid w:val="00B03F02"/>
    <w:rsid w:val="00B070E0"/>
    <w:rsid w:val="00B07CFA"/>
    <w:rsid w:val="00B1134C"/>
    <w:rsid w:val="00B1385E"/>
    <w:rsid w:val="00B2391D"/>
    <w:rsid w:val="00B26F84"/>
    <w:rsid w:val="00B270A8"/>
    <w:rsid w:val="00B27BEA"/>
    <w:rsid w:val="00B27D51"/>
    <w:rsid w:val="00B32352"/>
    <w:rsid w:val="00B32E70"/>
    <w:rsid w:val="00B4161A"/>
    <w:rsid w:val="00B42197"/>
    <w:rsid w:val="00B43F6F"/>
    <w:rsid w:val="00B45054"/>
    <w:rsid w:val="00B47014"/>
    <w:rsid w:val="00B47F45"/>
    <w:rsid w:val="00B5132A"/>
    <w:rsid w:val="00B52100"/>
    <w:rsid w:val="00B54153"/>
    <w:rsid w:val="00B54B9D"/>
    <w:rsid w:val="00B63F30"/>
    <w:rsid w:val="00B669C8"/>
    <w:rsid w:val="00B70D8F"/>
    <w:rsid w:val="00B73122"/>
    <w:rsid w:val="00B73EDC"/>
    <w:rsid w:val="00B82B68"/>
    <w:rsid w:val="00B8326F"/>
    <w:rsid w:val="00B838BA"/>
    <w:rsid w:val="00B83A85"/>
    <w:rsid w:val="00B848D2"/>
    <w:rsid w:val="00B87D7F"/>
    <w:rsid w:val="00B9403C"/>
    <w:rsid w:val="00B94B18"/>
    <w:rsid w:val="00B976DC"/>
    <w:rsid w:val="00BA430A"/>
    <w:rsid w:val="00BA6330"/>
    <w:rsid w:val="00BA64F3"/>
    <w:rsid w:val="00BB292E"/>
    <w:rsid w:val="00BC077C"/>
    <w:rsid w:val="00BD56B7"/>
    <w:rsid w:val="00BE264C"/>
    <w:rsid w:val="00BE5D00"/>
    <w:rsid w:val="00BE7D63"/>
    <w:rsid w:val="00BF0ED0"/>
    <w:rsid w:val="00BF3C66"/>
    <w:rsid w:val="00BF4FFB"/>
    <w:rsid w:val="00BF6E25"/>
    <w:rsid w:val="00C04A30"/>
    <w:rsid w:val="00C05894"/>
    <w:rsid w:val="00C11DE3"/>
    <w:rsid w:val="00C271E8"/>
    <w:rsid w:val="00C37069"/>
    <w:rsid w:val="00C373B6"/>
    <w:rsid w:val="00C42A3E"/>
    <w:rsid w:val="00C456F3"/>
    <w:rsid w:val="00C5355B"/>
    <w:rsid w:val="00C53C60"/>
    <w:rsid w:val="00C56EC9"/>
    <w:rsid w:val="00C62842"/>
    <w:rsid w:val="00C67C39"/>
    <w:rsid w:val="00C82B51"/>
    <w:rsid w:val="00C93465"/>
    <w:rsid w:val="00C94268"/>
    <w:rsid w:val="00C943B3"/>
    <w:rsid w:val="00CB1248"/>
    <w:rsid w:val="00CB2E7F"/>
    <w:rsid w:val="00CB3BDC"/>
    <w:rsid w:val="00CC1218"/>
    <w:rsid w:val="00CC4D85"/>
    <w:rsid w:val="00CC6014"/>
    <w:rsid w:val="00CC7063"/>
    <w:rsid w:val="00CD1D4B"/>
    <w:rsid w:val="00CD4DBD"/>
    <w:rsid w:val="00CD6287"/>
    <w:rsid w:val="00CE1E7C"/>
    <w:rsid w:val="00CE4341"/>
    <w:rsid w:val="00CF3DB2"/>
    <w:rsid w:val="00D03A46"/>
    <w:rsid w:val="00D11071"/>
    <w:rsid w:val="00D2419B"/>
    <w:rsid w:val="00D33630"/>
    <w:rsid w:val="00D3471C"/>
    <w:rsid w:val="00D47721"/>
    <w:rsid w:val="00D575A3"/>
    <w:rsid w:val="00D57C13"/>
    <w:rsid w:val="00D619B8"/>
    <w:rsid w:val="00D62A64"/>
    <w:rsid w:val="00D6672F"/>
    <w:rsid w:val="00D71542"/>
    <w:rsid w:val="00D718CE"/>
    <w:rsid w:val="00D75A34"/>
    <w:rsid w:val="00D76ADB"/>
    <w:rsid w:val="00D771B8"/>
    <w:rsid w:val="00D77383"/>
    <w:rsid w:val="00D93EF7"/>
    <w:rsid w:val="00DA4B74"/>
    <w:rsid w:val="00DA4FA9"/>
    <w:rsid w:val="00DB3912"/>
    <w:rsid w:val="00DC0ACB"/>
    <w:rsid w:val="00DC264B"/>
    <w:rsid w:val="00DC2CCD"/>
    <w:rsid w:val="00DD07C7"/>
    <w:rsid w:val="00DD1237"/>
    <w:rsid w:val="00DD430D"/>
    <w:rsid w:val="00DE09F1"/>
    <w:rsid w:val="00DE5CF4"/>
    <w:rsid w:val="00DF248C"/>
    <w:rsid w:val="00DF2CB6"/>
    <w:rsid w:val="00DF325C"/>
    <w:rsid w:val="00DF46E5"/>
    <w:rsid w:val="00E02C1B"/>
    <w:rsid w:val="00E06442"/>
    <w:rsid w:val="00E07DF9"/>
    <w:rsid w:val="00E1145B"/>
    <w:rsid w:val="00E1255F"/>
    <w:rsid w:val="00E25950"/>
    <w:rsid w:val="00E303D6"/>
    <w:rsid w:val="00E3493D"/>
    <w:rsid w:val="00E40DD1"/>
    <w:rsid w:val="00E41032"/>
    <w:rsid w:val="00E50166"/>
    <w:rsid w:val="00E50C73"/>
    <w:rsid w:val="00E52B74"/>
    <w:rsid w:val="00E57A25"/>
    <w:rsid w:val="00E62019"/>
    <w:rsid w:val="00E6251B"/>
    <w:rsid w:val="00E75570"/>
    <w:rsid w:val="00E77DD5"/>
    <w:rsid w:val="00E80F09"/>
    <w:rsid w:val="00E930F7"/>
    <w:rsid w:val="00E95DA7"/>
    <w:rsid w:val="00EA1D30"/>
    <w:rsid w:val="00EB046E"/>
    <w:rsid w:val="00EB2FA5"/>
    <w:rsid w:val="00EB3A1C"/>
    <w:rsid w:val="00EC1B64"/>
    <w:rsid w:val="00ED6AD6"/>
    <w:rsid w:val="00EF1A89"/>
    <w:rsid w:val="00EF1FA8"/>
    <w:rsid w:val="00F21CFE"/>
    <w:rsid w:val="00F267C6"/>
    <w:rsid w:val="00F33650"/>
    <w:rsid w:val="00F351DD"/>
    <w:rsid w:val="00F54650"/>
    <w:rsid w:val="00F5750B"/>
    <w:rsid w:val="00F7033B"/>
    <w:rsid w:val="00F71A6D"/>
    <w:rsid w:val="00F726CE"/>
    <w:rsid w:val="00F72DD0"/>
    <w:rsid w:val="00F76976"/>
    <w:rsid w:val="00F76EEB"/>
    <w:rsid w:val="00F9005D"/>
    <w:rsid w:val="00F90A8F"/>
    <w:rsid w:val="00F95E25"/>
    <w:rsid w:val="00F97704"/>
    <w:rsid w:val="00FA294C"/>
    <w:rsid w:val="00FB053C"/>
    <w:rsid w:val="00FB3F99"/>
    <w:rsid w:val="00FC3291"/>
    <w:rsid w:val="00FC353E"/>
    <w:rsid w:val="00FC563C"/>
    <w:rsid w:val="00FC5B47"/>
    <w:rsid w:val="00FD241C"/>
    <w:rsid w:val="00FD2DF5"/>
    <w:rsid w:val="00FD61E1"/>
    <w:rsid w:val="00FD665F"/>
    <w:rsid w:val="00FE0D19"/>
    <w:rsid w:val="00FE36AB"/>
    <w:rsid w:val="00FE3D28"/>
    <w:rsid w:val="00FE5F5B"/>
    <w:rsid w:val="00FE5F82"/>
    <w:rsid w:val="00FF0303"/>
    <w:rsid w:val="00FF5CE6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29DDD1"/>
  <w15:docId w15:val="{21B9E62A-6CA1-456E-8E4E-C8F5F7C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E5B"/>
    <w:rPr>
      <w:rFonts w:eastAsia="SimSu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824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F5D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3E5B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3E5B"/>
    <w:pPr>
      <w:keepNext/>
      <w:overflowPunct w:val="0"/>
      <w:autoSpaceDE w:val="0"/>
      <w:autoSpaceDN w:val="0"/>
      <w:adjustRightInd w:val="0"/>
      <w:spacing w:before="200"/>
      <w:jc w:val="center"/>
      <w:outlineLvl w:val="5"/>
    </w:pPr>
    <w:rPr>
      <w:rFonts w:eastAsia="Times New Roman"/>
      <w:b/>
      <w:caps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89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uiPriority w:val="99"/>
    <w:rsid w:val="00183E5B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86D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86D6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077896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4505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1B509C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rsid w:val="001B509C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1B509C"/>
  </w:style>
  <w:style w:type="table" w:styleId="TableGrid">
    <w:name w:val="Table Grid"/>
    <w:basedOn w:val="TableNormal"/>
    <w:uiPriority w:val="99"/>
    <w:rsid w:val="00ED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6AD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07037"/>
    <w:pPr>
      <w:jc w:val="center"/>
    </w:pPr>
    <w:rPr>
      <w:rFonts w:ascii="Arial" w:eastAsia="Times New Roman" w:hAnsi="Arial"/>
      <w:b/>
      <w:sz w:val="44"/>
      <w:szCs w:val="20"/>
      <w:lang w:val="en-US"/>
    </w:rPr>
  </w:style>
  <w:style w:type="paragraph" w:customStyle="1" w:styleId="Char">
    <w:name w:val="Char"/>
    <w:basedOn w:val="Normal"/>
    <w:rsid w:val="00C373B6"/>
    <w:rPr>
      <w:rFonts w:eastAsia="Times New Roman"/>
      <w:lang w:val="pl-PL" w:eastAsia="pl-PL"/>
    </w:rPr>
  </w:style>
  <w:style w:type="paragraph" w:customStyle="1" w:styleId="ssscapitol">
    <w:name w:val="ssscapitol"/>
    <w:uiPriority w:val="99"/>
    <w:rsid w:val="00832CEA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/>
      <w:ind w:left="1418" w:right="567" w:hanging="851"/>
      <w:jc w:val="both"/>
    </w:pPr>
    <w:rPr>
      <w:rFonts w:ascii="Arial" w:hAnsi="Arial"/>
      <w:color w:val="000000"/>
      <w:sz w:val="24"/>
      <w:lang w:val="en-GB"/>
    </w:rPr>
  </w:style>
  <w:style w:type="paragraph" w:customStyle="1" w:styleId="Char0">
    <w:name w:val="Char"/>
    <w:basedOn w:val="Normal"/>
    <w:rsid w:val="002279AC"/>
    <w:rPr>
      <w:rFonts w:eastAsia="Times New Roman"/>
      <w:lang w:val="pl-PL" w:eastAsia="pl-PL"/>
    </w:rPr>
  </w:style>
  <w:style w:type="character" w:styleId="Strong">
    <w:name w:val="Strong"/>
    <w:qFormat/>
    <w:rsid w:val="002279AC"/>
    <w:rPr>
      <w:b/>
      <w:bCs/>
    </w:rPr>
  </w:style>
  <w:style w:type="paragraph" w:styleId="ListParagraph">
    <w:name w:val="List Paragraph"/>
    <w:basedOn w:val="Normal"/>
    <w:uiPriority w:val="34"/>
    <w:qFormat/>
    <w:rsid w:val="004364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puntuaie">
    <w:name w:val="puntuație"/>
    <w:basedOn w:val="Default"/>
    <w:link w:val="puntuaieChar"/>
    <w:uiPriority w:val="99"/>
    <w:qFormat/>
    <w:rsid w:val="004364AE"/>
    <w:pPr>
      <w:numPr>
        <w:numId w:val="1"/>
      </w:numPr>
      <w:tabs>
        <w:tab w:val="clear" w:pos="1440"/>
        <w:tab w:val="num" w:pos="360"/>
        <w:tab w:val="left" w:pos="1080"/>
        <w:tab w:val="left" w:pos="1170"/>
      </w:tabs>
      <w:spacing w:line="360" w:lineRule="auto"/>
      <w:ind w:left="0" w:firstLine="0"/>
      <w:jc w:val="both"/>
    </w:pPr>
  </w:style>
  <w:style w:type="character" w:customStyle="1" w:styleId="DefaultChar">
    <w:name w:val="Default Char"/>
    <w:link w:val="Default"/>
    <w:uiPriority w:val="99"/>
    <w:rsid w:val="004364AE"/>
    <w:rPr>
      <w:rFonts w:eastAsia="SimSun"/>
      <w:color w:val="000000"/>
      <w:sz w:val="24"/>
      <w:szCs w:val="24"/>
      <w:lang w:val="en-US" w:eastAsia="en-US" w:bidi="ar-SA"/>
    </w:rPr>
  </w:style>
  <w:style w:type="character" w:customStyle="1" w:styleId="puntuaieChar">
    <w:name w:val="puntuație Char"/>
    <w:basedOn w:val="DefaultChar"/>
    <w:link w:val="puntuaie"/>
    <w:uiPriority w:val="99"/>
    <w:rsid w:val="004364AE"/>
    <w:rPr>
      <w:rFonts w:eastAsia="SimSun"/>
      <w:color w:val="000000"/>
      <w:sz w:val="24"/>
      <w:szCs w:val="24"/>
      <w:lang w:val="en-US" w:eastAsia="en-US" w:bidi="ar-SA"/>
    </w:rPr>
  </w:style>
  <w:style w:type="character" w:customStyle="1" w:styleId="BodytextArial">
    <w:name w:val="Body text + Arial"/>
    <w:aliases w:val="10,5 pt"/>
    <w:rsid w:val="00DF248C"/>
    <w:rPr>
      <w:rFonts w:ascii="Arial" w:hAnsi="Arial" w:cs="Arial"/>
      <w:sz w:val="21"/>
      <w:szCs w:val="21"/>
      <w:u w:val="none"/>
    </w:rPr>
  </w:style>
  <w:style w:type="character" w:customStyle="1" w:styleId="Bodytext">
    <w:name w:val="Body text_"/>
    <w:link w:val="BodyText1"/>
    <w:rsid w:val="00DF248C"/>
    <w:rPr>
      <w:sz w:val="22"/>
      <w:szCs w:val="22"/>
      <w:lang w:bidi="ar-SA"/>
    </w:rPr>
  </w:style>
  <w:style w:type="paragraph" w:customStyle="1" w:styleId="BodyText1">
    <w:name w:val="Body Text1"/>
    <w:basedOn w:val="Normal"/>
    <w:link w:val="Bodytext"/>
    <w:rsid w:val="00DF248C"/>
    <w:pPr>
      <w:widowControl w:val="0"/>
      <w:shd w:val="clear" w:color="auto" w:fill="FFFFFF"/>
      <w:spacing w:line="240" w:lineRule="atLeast"/>
    </w:pPr>
    <w:rPr>
      <w:rFonts w:eastAsia="Times New Roman"/>
      <w:sz w:val="22"/>
      <w:szCs w:val="22"/>
      <w:lang w:eastAsia="ro-RO"/>
    </w:rPr>
  </w:style>
  <w:style w:type="character" w:customStyle="1" w:styleId="Heading40">
    <w:name w:val="Heading #4_"/>
    <w:link w:val="Heading41"/>
    <w:rsid w:val="00DF248C"/>
    <w:rPr>
      <w:sz w:val="22"/>
      <w:szCs w:val="22"/>
      <w:lang w:bidi="ar-SA"/>
    </w:rPr>
  </w:style>
  <w:style w:type="character" w:customStyle="1" w:styleId="Heading42">
    <w:name w:val="Heading #4"/>
    <w:rsid w:val="00DF248C"/>
    <w:rPr>
      <w:sz w:val="22"/>
      <w:szCs w:val="22"/>
      <w:u w:val="single"/>
      <w:lang w:bidi="ar-SA"/>
    </w:rPr>
  </w:style>
  <w:style w:type="character" w:customStyle="1" w:styleId="Heading420">
    <w:name w:val="Heading #4 (2)_"/>
    <w:link w:val="Heading421"/>
    <w:rsid w:val="00DF248C"/>
    <w:rPr>
      <w:b/>
      <w:bCs/>
      <w:lang w:bidi="ar-SA"/>
    </w:rPr>
  </w:style>
  <w:style w:type="character" w:customStyle="1" w:styleId="Heading30">
    <w:name w:val="Heading #3_"/>
    <w:link w:val="Heading31"/>
    <w:rsid w:val="00DF248C"/>
    <w:rPr>
      <w:sz w:val="27"/>
      <w:szCs w:val="27"/>
      <w:lang w:bidi="ar-SA"/>
    </w:rPr>
  </w:style>
  <w:style w:type="paragraph" w:customStyle="1" w:styleId="Heading41">
    <w:name w:val="Heading #41"/>
    <w:basedOn w:val="Normal"/>
    <w:link w:val="Heading40"/>
    <w:rsid w:val="00DF248C"/>
    <w:pPr>
      <w:widowControl w:val="0"/>
      <w:shd w:val="clear" w:color="auto" w:fill="FFFFFF"/>
      <w:spacing w:before="240" w:line="274" w:lineRule="exact"/>
      <w:jc w:val="both"/>
      <w:outlineLvl w:val="3"/>
    </w:pPr>
    <w:rPr>
      <w:rFonts w:eastAsia="Times New Roman"/>
      <w:sz w:val="22"/>
      <w:szCs w:val="22"/>
      <w:lang w:eastAsia="ro-RO"/>
    </w:rPr>
  </w:style>
  <w:style w:type="paragraph" w:customStyle="1" w:styleId="Heading421">
    <w:name w:val="Heading #4 (2)"/>
    <w:basedOn w:val="Normal"/>
    <w:link w:val="Heading420"/>
    <w:rsid w:val="00DF248C"/>
    <w:pPr>
      <w:widowControl w:val="0"/>
      <w:shd w:val="clear" w:color="auto" w:fill="FFFFFF"/>
      <w:spacing w:line="274" w:lineRule="exact"/>
      <w:jc w:val="both"/>
      <w:outlineLvl w:val="3"/>
    </w:pPr>
    <w:rPr>
      <w:rFonts w:eastAsia="Times New Roman"/>
      <w:b/>
      <w:bCs/>
      <w:sz w:val="20"/>
      <w:szCs w:val="20"/>
      <w:lang w:eastAsia="ro-RO"/>
    </w:rPr>
  </w:style>
  <w:style w:type="paragraph" w:customStyle="1" w:styleId="Heading31">
    <w:name w:val="Heading #3"/>
    <w:basedOn w:val="Normal"/>
    <w:link w:val="Heading30"/>
    <w:rsid w:val="00DF248C"/>
    <w:pPr>
      <w:widowControl w:val="0"/>
      <w:shd w:val="clear" w:color="auto" w:fill="FFFFFF"/>
      <w:spacing w:before="960" w:line="648" w:lineRule="exact"/>
      <w:jc w:val="center"/>
      <w:outlineLvl w:val="2"/>
    </w:pPr>
    <w:rPr>
      <w:rFonts w:eastAsia="Times New Roman"/>
      <w:sz w:val="27"/>
      <w:szCs w:val="27"/>
      <w:lang w:eastAsia="ro-RO"/>
    </w:rPr>
  </w:style>
  <w:style w:type="paragraph" w:customStyle="1" w:styleId="Char1">
    <w:name w:val="Char"/>
    <w:basedOn w:val="Normal"/>
    <w:uiPriority w:val="99"/>
    <w:rsid w:val="00354766"/>
    <w:rPr>
      <w:rFonts w:eastAsia="Times New Roman"/>
      <w:lang w:val="pl-PL" w:eastAsia="pl-PL"/>
    </w:rPr>
  </w:style>
  <w:style w:type="character" w:customStyle="1" w:styleId="Heading1Char">
    <w:name w:val="Heading 1 Char"/>
    <w:link w:val="Heading1"/>
    <w:uiPriority w:val="99"/>
    <w:locked/>
    <w:rsid w:val="0059362D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59362D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59362D"/>
    <w:rPr>
      <w:rFonts w:ascii="Arial" w:hAnsi="Arial"/>
      <w:b/>
      <w:caps/>
      <w:sz w:val="72"/>
      <w:lang w:val="en-US" w:eastAsia="en-US"/>
    </w:rPr>
  </w:style>
  <w:style w:type="character" w:customStyle="1" w:styleId="Heading6Char">
    <w:name w:val="Heading 6 Char"/>
    <w:link w:val="Heading6"/>
    <w:uiPriority w:val="99"/>
    <w:locked/>
    <w:rsid w:val="0059362D"/>
    <w:rPr>
      <w:b/>
      <w:caps/>
      <w:lang w:val="en-US" w:eastAsia="en-US"/>
    </w:rPr>
  </w:style>
  <w:style w:type="character" w:customStyle="1" w:styleId="Heading8Char">
    <w:name w:val="Heading 8 Char"/>
    <w:link w:val="Heading8"/>
    <w:uiPriority w:val="99"/>
    <w:locked/>
    <w:rsid w:val="0059362D"/>
    <w:rPr>
      <w:rFonts w:eastAsia="SimSun"/>
      <w:i/>
      <w:iCs/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59362D"/>
    <w:rPr>
      <w:rFonts w:eastAsia="SimSun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59362D"/>
    <w:rPr>
      <w:rFonts w:eastAsia="SimSun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locked/>
    <w:rsid w:val="0059362D"/>
    <w:rPr>
      <w:rFonts w:ascii="Arial" w:hAnsi="Arial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59362D"/>
    <w:rPr>
      <w:rFonts w:ascii="Tahoma" w:eastAsia="SimSun" w:hAnsi="Tahoma" w:cs="Tahoma"/>
      <w:sz w:val="16"/>
      <w:szCs w:val="16"/>
      <w:lang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59362D"/>
    <w:rPr>
      <w:rFonts w:eastAsia="SimSun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59362D"/>
    <w:rPr>
      <w:rFonts w:eastAsia="SimSun"/>
      <w:sz w:val="16"/>
      <w:szCs w:val="16"/>
      <w:lang w:eastAsia="en-US"/>
    </w:rPr>
  </w:style>
  <w:style w:type="character" w:customStyle="1" w:styleId="TitleChar">
    <w:name w:val="Title Char"/>
    <w:link w:val="Title"/>
    <w:uiPriority w:val="99"/>
    <w:locked/>
    <w:rsid w:val="0059362D"/>
    <w:rPr>
      <w:rFonts w:ascii="Arial" w:hAnsi="Arial"/>
      <w:b/>
      <w:sz w:val="44"/>
      <w:lang w:val="en-US" w:eastAsia="en-US"/>
    </w:rPr>
  </w:style>
  <w:style w:type="paragraph" w:customStyle="1" w:styleId="Char10">
    <w:name w:val="Char1"/>
    <w:basedOn w:val="Normal"/>
    <w:uiPriority w:val="99"/>
    <w:rsid w:val="0059362D"/>
    <w:rPr>
      <w:rFonts w:eastAsia="Times New Roman"/>
      <w:lang w:val="pl-PL" w:eastAsia="pl-PL"/>
    </w:rPr>
  </w:style>
  <w:style w:type="paragraph" w:customStyle="1" w:styleId="Style1">
    <w:name w:val="Style1"/>
    <w:basedOn w:val="Normal"/>
    <w:uiPriority w:val="99"/>
    <w:rsid w:val="0059362D"/>
    <w:pPr>
      <w:widowControl w:val="0"/>
      <w:autoSpaceDE w:val="0"/>
      <w:autoSpaceDN w:val="0"/>
      <w:adjustRightInd w:val="0"/>
    </w:pPr>
    <w:rPr>
      <w:rFonts w:eastAsia="Times New Roman" w:cs="Shruti"/>
      <w:lang w:val="en-US" w:bidi="gu-IN"/>
    </w:rPr>
  </w:style>
  <w:style w:type="paragraph" w:customStyle="1" w:styleId="Style2">
    <w:name w:val="Style2"/>
    <w:basedOn w:val="Normal"/>
    <w:uiPriority w:val="99"/>
    <w:rsid w:val="0059362D"/>
    <w:pPr>
      <w:widowControl w:val="0"/>
      <w:autoSpaceDE w:val="0"/>
      <w:autoSpaceDN w:val="0"/>
      <w:adjustRightInd w:val="0"/>
      <w:spacing w:line="624" w:lineRule="exact"/>
      <w:jc w:val="center"/>
    </w:pPr>
    <w:rPr>
      <w:rFonts w:eastAsia="Times New Roman" w:cs="Shruti"/>
      <w:lang w:val="en-US" w:bidi="gu-IN"/>
    </w:rPr>
  </w:style>
  <w:style w:type="character" w:customStyle="1" w:styleId="FontStyle23">
    <w:name w:val="Font Style23"/>
    <w:uiPriority w:val="99"/>
    <w:rsid w:val="0059362D"/>
    <w:rPr>
      <w:rFonts w:ascii="Times New Roman" w:hAnsi="Times New Roman" w:cs="Times New Roman"/>
      <w:sz w:val="58"/>
      <w:szCs w:val="58"/>
    </w:rPr>
  </w:style>
  <w:style w:type="character" w:customStyle="1" w:styleId="FontStyle24">
    <w:name w:val="Font Style24"/>
    <w:uiPriority w:val="99"/>
    <w:rsid w:val="0059362D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Normal"/>
    <w:uiPriority w:val="99"/>
    <w:rsid w:val="0059362D"/>
    <w:pPr>
      <w:widowControl w:val="0"/>
      <w:autoSpaceDE w:val="0"/>
      <w:autoSpaceDN w:val="0"/>
      <w:adjustRightInd w:val="0"/>
    </w:pPr>
    <w:rPr>
      <w:rFonts w:eastAsia="Times New Roman" w:cs="Shruti"/>
      <w:lang w:val="en-US" w:bidi="gu-IN"/>
    </w:rPr>
  </w:style>
  <w:style w:type="paragraph" w:customStyle="1" w:styleId="Style4">
    <w:name w:val="Style4"/>
    <w:basedOn w:val="Normal"/>
    <w:uiPriority w:val="99"/>
    <w:rsid w:val="0059362D"/>
    <w:pPr>
      <w:widowControl w:val="0"/>
      <w:autoSpaceDE w:val="0"/>
      <w:autoSpaceDN w:val="0"/>
      <w:adjustRightInd w:val="0"/>
    </w:pPr>
    <w:rPr>
      <w:rFonts w:eastAsia="Times New Roman" w:cs="Shruti"/>
      <w:lang w:val="en-US" w:bidi="gu-IN"/>
    </w:rPr>
  </w:style>
  <w:style w:type="paragraph" w:customStyle="1" w:styleId="Style5">
    <w:name w:val="Style5"/>
    <w:basedOn w:val="Normal"/>
    <w:uiPriority w:val="99"/>
    <w:rsid w:val="0059362D"/>
    <w:pPr>
      <w:widowControl w:val="0"/>
      <w:autoSpaceDE w:val="0"/>
      <w:autoSpaceDN w:val="0"/>
      <w:adjustRightInd w:val="0"/>
    </w:pPr>
    <w:rPr>
      <w:rFonts w:eastAsia="Times New Roman" w:cs="Shruti"/>
      <w:lang w:val="en-US" w:bidi="gu-IN"/>
    </w:rPr>
  </w:style>
  <w:style w:type="paragraph" w:customStyle="1" w:styleId="Style11">
    <w:name w:val="Style11"/>
    <w:basedOn w:val="Normal"/>
    <w:uiPriority w:val="99"/>
    <w:rsid w:val="0059362D"/>
    <w:pPr>
      <w:widowControl w:val="0"/>
      <w:autoSpaceDE w:val="0"/>
      <w:autoSpaceDN w:val="0"/>
      <w:adjustRightInd w:val="0"/>
      <w:spacing w:line="509" w:lineRule="exact"/>
    </w:pPr>
    <w:rPr>
      <w:rFonts w:eastAsia="Times New Roman" w:cs="Shruti"/>
      <w:lang w:val="en-US" w:bidi="gu-IN"/>
    </w:rPr>
  </w:style>
  <w:style w:type="character" w:customStyle="1" w:styleId="FontStyle25">
    <w:name w:val="Font Style25"/>
    <w:uiPriority w:val="99"/>
    <w:rsid w:val="0059362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6">
    <w:name w:val="Font Style26"/>
    <w:uiPriority w:val="99"/>
    <w:rsid w:val="0059362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Normal"/>
    <w:uiPriority w:val="99"/>
    <w:rsid w:val="0059362D"/>
    <w:pPr>
      <w:widowControl w:val="0"/>
      <w:autoSpaceDE w:val="0"/>
      <w:autoSpaceDN w:val="0"/>
      <w:adjustRightInd w:val="0"/>
    </w:pPr>
    <w:rPr>
      <w:rFonts w:eastAsia="Times New Roman" w:cs="Shruti"/>
      <w:lang w:val="en-US" w:bidi="gu-IN"/>
    </w:rPr>
  </w:style>
  <w:style w:type="paragraph" w:customStyle="1" w:styleId="Style7">
    <w:name w:val="Style7"/>
    <w:basedOn w:val="Normal"/>
    <w:uiPriority w:val="99"/>
    <w:rsid w:val="0059362D"/>
    <w:pPr>
      <w:widowControl w:val="0"/>
      <w:autoSpaceDE w:val="0"/>
      <w:autoSpaceDN w:val="0"/>
      <w:adjustRightInd w:val="0"/>
      <w:spacing w:line="253" w:lineRule="exact"/>
      <w:ind w:firstLine="163"/>
      <w:jc w:val="both"/>
    </w:pPr>
    <w:rPr>
      <w:rFonts w:eastAsia="Times New Roman" w:cs="Shruti"/>
      <w:lang w:val="en-US" w:bidi="gu-IN"/>
    </w:rPr>
  </w:style>
  <w:style w:type="paragraph" w:customStyle="1" w:styleId="Style8">
    <w:name w:val="Style8"/>
    <w:basedOn w:val="Normal"/>
    <w:uiPriority w:val="99"/>
    <w:rsid w:val="0059362D"/>
    <w:pPr>
      <w:widowControl w:val="0"/>
      <w:autoSpaceDE w:val="0"/>
      <w:autoSpaceDN w:val="0"/>
      <w:adjustRightInd w:val="0"/>
      <w:jc w:val="both"/>
    </w:pPr>
    <w:rPr>
      <w:rFonts w:eastAsia="Times New Roman" w:cs="Shruti"/>
      <w:lang w:val="en-US" w:bidi="gu-IN"/>
    </w:rPr>
  </w:style>
  <w:style w:type="paragraph" w:customStyle="1" w:styleId="Style9">
    <w:name w:val="Style9"/>
    <w:basedOn w:val="Normal"/>
    <w:uiPriority w:val="99"/>
    <w:rsid w:val="0059362D"/>
    <w:pPr>
      <w:widowControl w:val="0"/>
      <w:autoSpaceDE w:val="0"/>
      <w:autoSpaceDN w:val="0"/>
      <w:adjustRightInd w:val="0"/>
    </w:pPr>
    <w:rPr>
      <w:rFonts w:eastAsia="Times New Roman" w:cs="Shruti"/>
      <w:lang w:val="en-US" w:bidi="gu-IN"/>
    </w:rPr>
  </w:style>
  <w:style w:type="paragraph" w:customStyle="1" w:styleId="Style10">
    <w:name w:val="Style10"/>
    <w:basedOn w:val="Normal"/>
    <w:uiPriority w:val="99"/>
    <w:rsid w:val="0059362D"/>
    <w:pPr>
      <w:widowControl w:val="0"/>
      <w:autoSpaceDE w:val="0"/>
      <w:autoSpaceDN w:val="0"/>
      <w:adjustRightInd w:val="0"/>
      <w:spacing w:line="252" w:lineRule="exact"/>
      <w:ind w:hanging="331"/>
      <w:jc w:val="both"/>
    </w:pPr>
    <w:rPr>
      <w:rFonts w:eastAsia="Times New Roman" w:cs="Shruti"/>
      <w:lang w:val="en-US" w:bidi="gu-IN"/>
    </w:rPr>
  </w:style>
  <w:style w:type="character" w:customStyle="1" w:styleId="FontStyle27">
    <w:name w:val="Font Style27"/>
    <w:uiPriority w:val="99"/>
    <w:rsid w:val="0059362D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uiPriority w:val="99"/>
    <w:rsid w:val="005936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uiPriority w:val="99"/>
    <w:rsid w:val="0059362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3">
    <w:name w:val="Style13"/>
    <w:basedOn w:val="Normal"/>
    <w:uiPriority w:val="99"/>
    <w:rsid w:val="0059362D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Times New Roman" w:cs="Shruti"/>
      <w:lang w:val="en-US" w:bidi="gu-IN"/>
    </w:rPr>
  </w:style>
  <w:style w:type="character" w:customStyle="1" w:styleId="FontStyle28">
    <w:name w:val="Font Style28"/>
    <w:uiPriority w:val="99"/>
    <w:rsid w:val="0059362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uiPriority w:val="99"/>
    <w:rsid w:val="0059362D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0">
    <w:name w:val="Font Style30"/>
    <w:uiPriority w:val="99"/>
    <w:rsid w:val="005936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Normal"/>
    <w:uiPriority w:val="99"/>
    <w:rsid w:val="0059362D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Times New Roman" w:cs="Shruti"/>
      <w:lang w:val="en-US" w:bidi="gu-IN"/>
    </w:rPr>
  </w:style>
  <w:style w:type="paragraph" w:customStyle="1" w:styleId="Style21">
    <w:name w:val="Style21"/>
    <w:basedOn w:val="Normal"/>
    <w:uiPriority w:val="99"/>
    <w:rsid w:val="0059362D"/>
    <w:pPr>
      <w:widowControl w:val="0"/>
      <w:autoSpaceDE w:val="0"/>
      <w:autoSpaceDN w:val="0"/>
      <w:adjustRightInd w:val="0"/>
      <w:spacing w:line="252" w:lineRule="exact"/>
      <w:ind w:firstLine="178"/>
      <w:jc w:val="both"/>
    </w:pPr>
    <w:rPr>
      <w:rFonts w:eastAsia="Times New Roman" w:cs="Shruti"/>
      <w:lang w:val="en-US" w:bidi="gu-IN"/>
    </w:rPr>
  </w:style>
  <w:style w:type="paragraph" w:customStyle="1" w:styleId="Style12">
    <w:name w:val="Style12"/>
    <w:basedOn w:val="Normal"/>
    <w:uiPriority w:val="99"/>
    <w:rsid w:val="0059362D"/>
    <w:pPr>
      <w:widowControl w:val="0"/>
      <w:autoSpaceDE w:val="0"/>
      <w:autoSpaceDN w:val="0"/>
      <w:adjustRightInd w:val="0"/>
      <w:spacing w:line="254" w:lineRule="exact"/>
      <w:ind w:firstLine="677"/>
    </w:pPr>
    <w:rPr>
      <w:rFonts w:eastAsia="Times New Roman" w:cs="Shruti"/>
      <w:lang w:val="en-US" w:bidi="gu-IN"/>
    </w:rPr>
  </w:style>
  <w:style w:type="paragraph" w:customStyle="1" w:styleId="Style20">
    <w:name w:val="Style20"/>
    <w:basedOn w:val="Normal"/>
    <w:uiPriority w:val="99"/>
    <w:rsid w:val="0059362D"/>
    <w:pPr>
      <w:widowControl w:val="0"/>
      <w:autoSpaceDE w:val="0"/>
      <w:autoSpaceDN w:val="0"/>
      <w:adjustRightInd w:val="0"/>
      <w:spacing w:line="250" w:lineRule="exact"/>
      <w:ind w:firstLine="360"/>
    </w:pPr>
    <w:rPr>
      <w:rFonts w:eastAsia="Times New Roman" w:cs="Shruti"/>
      <w:lang w:val="en-US" w:bidi="gu-IN"/>
    </w:rPr>
  </w:style>
  <w:style w:type="paragraph" w:customStyle="1" w:styleId="Style19">
    <w:name w:val="Style19"/>
    <w:basedOn w:val="Normal"/>
    <w:uiPriority w:val="99"/>
    <w:rsid w:val="0059362D"/>
    <w:pPr>
      <w:widowControl w:val="0"/>
      <w:autoSpaceDE w:val="0"/>
      <w:autoSpaceDN w:val="0"/>
      <w:adjustRightInd w:val="0"/>
    </w:pPr>
    <w:rPr>
      <w:rFonts w:eastAsia="Times New Roman" w:cs="Shruti"/>
      <w:lang w:val="en-US" w:bidi="gu-IN"/>
    </w:rPr>
  </w:style>
  <w:style w:type="paragraph" w:customStyle="1" w:styleId="Style16">
    <w:name w:val="Style16"/>
    <w:basedOn w:val="Normal"/>
    <w:uiPriority w:val="99"/>
    <w:rsid w:val="0059362D"/>
    <w:pPr>
      <w:widowControl w:val="0"/>
      <w:autoSpaceDE w:val="0"/>
      <w:autoSpaceDN w:val="0"/>
      <w:adjustRightInd w:val="0"/>
      <w:spacing w:line="250" w:lineRule="exact"/>
      <w:ind w:hanging="336"/>
      <w:jc w:val="both"/>
    </w:pPr>
    <w:rPr>
      <w:rFonts w:eastAsia="Times New Roman" w:cs="Shruti"/>
      <w:lang w:val="en-US" w:bidi="gu-IN"/>
    </w:rPr>
  </w:style>
  <w:style w:type="character" w:customStyle="1" w:styleId="FontStyle31">
    <w:name w:val="Font Style31"/>
    <w:uiPriority w:val="99"/>
    <w:rsid w:val="0059362D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32">
    <w:name w:val="Font Style32"/>
    <w:uiPriority w:val="99"/>
    <w:rsid w:val="0059362D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59362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Normal"/>
    <w:uiPriority w:val="99"/>
    <w:rsid w:val="0059362D"/>
    <w:pPr>
      <w:widowControl w:val="0"/>
      <w:autoSpaceDE w:val="0"/>
      <w:autoSpaceDN w:val="0"/>
      <w:adjustRightInd w:val="0"/>
      <w:spacing w:line="250" w:lineRule="exact"/>
      <w:ind w:firstLine="168"/>
    </w:pPr>
    <w:rPr>
      <w:rFonts w:eastAsia="Times New Roman" w:cs="Shruti"/>
      <w:lang w:val="en-US" w:bidi="gu-IN"/>
    </w:rPr>
  </w:style>
  <w:style w:type="paragraph" w:customStyle="1" w:styleId="Style15">
    <w:name w:val="Style15"/>
    <w:basedOn w:val="Normal"/>
    <w:uiPriority w:val="99"/>
    <w:rsid w:val="0059362D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Times New Roman" w:cs="Shruti"/>
      <w:lang w:val="en-US" w:bidi="gu-IN"/>
    </w:rPr>
  </w:style>
  <w:style w:type="paragraph" w:styleId="BodyText0">
    <w:name w:val="Body Text"/>
    <w:basedOn w:val="Normal"/>
    <w:link w:val="BodyTextChar"/>
    <w:uiPriority w:val="99"/>
    <w:unhideWhenUsed/>
    <w:rsid w:val="0059362D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59362D"/>
    <w:rPr>
      <w:rFonts w:eastAsia="SimSun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59362D"/>
    <w:pPr>
      <w:widowControl w:val="0"/>
      <w:overflowPunct w:val="0"/>
      <w:adjustRightInd w:val="0"/>
    </w:pPr>
    <w:rPr>
      <w:rFonts w:eastAsia="Times New Roman"/>
      <w:kern w:val="28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362D"/>
    <w:rPr>
      <w:kern w:val="28"/>
      <w:lang w:val="en-US" w:eastAsia="en-US"/>
    </w:rPr>
  </w:style>
  <w:style w:type="paragraph" w:styleId="Caption">
    <w:name w:val="caption"/>
    <w:basedOn w:val="Normal"/>
    <w:next w:val="Normal"/>
    <w:qFormat/>
    <w:rsid w:val="0059362D"/>
    <w:pPr>
      <w:jc w:val="both"/>
    </w:pPr>
    <w:rPr>
      <w:rFonts w:eastAsia="Times New Roman"/>
      <w:b/>
      <w:bCs/>
      <w:color w:val="00000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9362D"/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62D"/>
    <w:rPr>
      <w:lang w:val="en-US" w:eastAsia="en-US"/>
    </w:rPr>
  </w:style>
  <w:style w:type="character" w:styleId="FootnoteReference">
    <w:name w:val="footnote reference"/>
    <w:basedOn w:val="DefaultParagraphFont"/>
    <w:uiPriority w:val="99"/>
    <w:rsid w:val="005936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3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6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62D"/>
    <w:rPr>
      <w:rFonts w:eastAsia="SimSu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62D"/>
    <w:rPr>
      <w:rFonts w:eastAsia="SimSun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F5D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Char2">
    <w:name w:val="Char"/>
    <w:basedOn w:val="Normal"/>
    <w:rsid w:val="00644736"/>
    <w:rPr>
      <w:rFonts w:eastAsia="Times New Roman"/>
      <w:lang w:val="pl-PL" w:eastAsia="pl-PL"/>
    </w:rPr>
  </w:style>
  <w:style w:type="character" w:customStyle="1" w:styleId="HeaderChar1">
    <w:name w:val="Header Char1"/>
    <w:basedOn w:val="DefaultParagraphFont"/>
    <w:rsid w:val="00EC1B64"/>
    <w:rPr>
      <w:rFonts w:eastAsia="SimSun"/>
      <w:sz w:val="24"/>
      <w:szCs w:val="24"/>
      <w:lang w:val="ro-RO" w:eastAsia="en-US" w:bidi="ar-SA"/>
    </w:rPr>
  </w:style>
  <w:style w:type="character" w:styleId="EndnoteReference">
    <w:name w:val="endnote reference"/>
    <w:basedOn w:val="DefaultParagraphFont"/>
    <w:semiHidden/>
    <w:unhideWhenUsed/>
    <w:rsid w:val="00843636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9824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4B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Subtitle">
    <w:name w:val="Subtitle"/>
    <w:basedOn w:val="Normal"/>
    <w:next w:val="Normal"/>
    <w:link w:val="SubtitleChar"/>
    <w:qFormat/>
    <w:rsid w:val="006E27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E27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539B1"/>
    <w:pPr>
      <w:tabs>
        <w:tab w:val="right" w:leader="dot" w:pos="9061"/>
      </w:tabs>
      <w:spacing w:after="10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6D1A6A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D1A6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06F0A-7A88-4046-8EFE-86977196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7433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"VALAHIA" DIN TARGOVISTE</vt:lpstr>
    </vt:vector>
  </TitlesOfParts>
  <Company>Home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"VALAHIA" DIN TARGOVISTE</dc:title>
  <dc:creator>xx</dc:creator>
  <cp:lastModifiedBy>Ioana Doroftei</cp:lastModifiedBy>
  <cp:revision>2</cp:revision>
  <cp:lastPrinted>2022-12-16T07:52:00Z</cp:lastPrinted>
  <dcterms:created xsi:type="dcterms:W3CDTF">2025-01-20T13:27:00Z</dcterms:created>
  <dcterms:modified xsi:type="dcterms:W3CDTF">2025-01-20T13:27:00Z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Removed">
    <vt:lpwstr>False</vt:lpwstr>
  </property>
  <property fmtid="{D5CDD505-2E9C-101B-9397-08002B2CF9AE}" pid="3" name="MSIP_Label_54c80dc6-4f7d-487e-bcc3-a480a72d23b1_ActionId">
    <vt:lpwstr>674b2b19-0bd3-4ca4-a0ec-306decbe7260</vt:lpwstr>
  </property>
  <property fmtid="{D5CDD505-2E9C-101B-9397-08002B2CF9AE}" pid="4" name="MSIP_Label_54c80dc6-4f7d-487e-bcc3-a480a72d23b1_Name">
    <vt:lpwstr>Public Information</vt:lpwstr>
  </property>
  <property fmtid="{D5CDD505-2E9C-101B-9397-08002B2CF9AE}" pid="5" name="MSIP_Label_54c80dc6-4f7d-487e-bcc3-a480a72d23b1_SetDate">
    <vt:lpwstr>2024-08-26T07:21:09Z</vt:lpwstr>
  </property>
  <property fmtid="{D5CDD505-2E9C-101B-9397-08002B2CF9AE}" pid="6" name="MSIP_Label_54c80dc6-4f7d-487e-bcc3-a480a72d23b1_SiteId">
    <vt:lpwstr>9e2ee2c0-d55f-4a8b-b3a7-93a1923da5e3</vt:lpwstr>
  </property>
  <property fmtid="{D5CDD505-2E9C-101B-9397-08002B2CF9AE}" pid="7" name="MSIP_Label_54c80dc6-4f7d-487e-bcc3-a480a72d23b1_Enabled">
    <vt:lpwstr>True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