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8956" w14:textId="23629C02" w:rsidR="0057284C" w:rsidRPr="0057284C" w:rsidRDefault="008F0B6C" w:rsidP="0057284C">
      <w:pPr>
        <w:jc w:val="center"/>
        <w:rPr>
          <w:rFonts w:ascii="Century Gothic" w:hAnsi="Century Gothic"/>
          <w:b/>
          <w:bCs/>
          <w:sz w:val="24"/>
          <w:szCs w:val="24"/>
        </w:rPr>
      </w:pPr>
      <w:r w:rsidRPr="0057284C">
        <w:rPr>
          <w:rFonts w:ascii="Century Gothic" w:hAnsi="Century Gothic"/>
          <w:b/>
          <w:bCs/>
          <w:sz w:val="24"/>
          <w:szCs w:val="24"/>
        </w:rPr>
        <w:t>CALL FOR NOMINATIONS:</w:t>
      </w:r>
    </w:p>
    <w:p w14:paraId="1CE2739E" w14:textId="68A96EFD" w:rsidR="008F0B6C" w:rsidRPr="0057284C" w:rsidRDefault="008F0B6C" w:rsidP="0057284C">
      <w:pPr>
        <w:jc w:val="center"/>
        <w:rPr>
          <w:rFonts w:ascii="Century Gothic" w:hAnsi="Century Gothic"/>
          <w:b/>
          <w:bCs/>
          <w:sz w:val="24"/>
          <w:szCs w:val="24"/>
        </w:rPr>
      </w:pPr>
      <w:r w:rsidRPr="0057284C">
        <w:rPr>
          <w:rFonts w:ascii="Century Gothic" w:hAnsi="Century Gothic"/>
          <w:b/>
          <w:bCs/>
          <w:sz w:val="24"/>
          <w:szCs w:val="24"/>
        </w:rPr>
        <w:t xml:space="preserve">SUMMER 2022 STUDY OF THE U.S. INSTITUTES FOR </w:t>
      </w:r>
      <w:r w:rsidR="004B5208">
        <w:rPr>
          <w:rFonts w:ascii="Century Gothic" w:hAnsi="Century Gothic"/>
          <w:b/>
          <w:bCs/>
          <w:sz w:val="24"/>
          <w:szCs w:val="24"/>
        </w:rPr>
        <w:t>SCHOLARS</w:t>
      </w:r>
    </w:p>
    <w:p w14:paraId="5A0C4E88" w14:textId="77777777" w:rsidR="0057284C" w:rsidRDefault="0057284C" w:rsidP="0057284C">
      <w:pPr>
        <w:jc w:val="center"/>
        <w:rPr>
          <w:rFonts w:ascii="Century Gothic" w:hAnsi="Century Gothic"/>
          <w:sz w:val="24"/>
          <w:szCs w:val="24"/>
        </w:rPr>
      </w:pPr>
    </w:p>
    <w:p w14:paraId="4EF4BE60" w14:textId="367A337D"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ACTION REQUEST AND SUMMARY: </w:t>
      </w:r>
    </w:p>
    <w:p w14:paraId="7C2E60C4" w14:textId="20423334" w:rsidR="008F0B6C" w:rsidRDefault="001C3A9A" w:rsidP="00CB4349">
      <w:pPr>
        <w:pStyle w:val="ListParagraph"/>
        <w:numPr>
          <w:ilvl w:val="0"/>
          <w:numId w:val="1"/>
        </w:numPr>
        <w:rPr>
          <w:rFonts w:ascii="Century Gothic" w:hAnsi="Century Gothic"/>
          <w:sz w:val="24"/>
          <w:szCs w:val="24"/>
        </w:rPr>
      </w:pPr>
      <w:r w:rsidRPr="00CB4349">
        <w:rPr>
          <w:rFonts w:ascii="Century Gothic" w:hAnsi="Century Gothic"/>
          <w:sz w:val="24"/>
          <w:szCs w:val="24"/>
        </w:rPr>
        <w:t>U.S. Embassy to Romania</w:t>
      </w:r>
      <w:r w:rsidR="008F0B6C" w:rsidRPr="00CB4349">
        <w:rPr>
          <w:rFonts w:ascii="Century Gothic" w:hAnsi="Century Gothic"/>
          <w:sz w:val="24"/>
          <w:szCs w:val="24"/>
        </w:rPr>
        <w:t xml:space="preserve"> solicits candidate nominations for six summer 2022 Study of the U.S. Institutes (SUSIs) for multinational groups of experienced university faculty, scholars, and other related professionals.  </w:t>
      </w:r>
      <w:r w:rsidR="009E6025" w:rsidRPr="00CB4349">
        <w:rPr>
          <w:rFonts w:ascii="Century Gothic" w:hAnsi="Century Gothic"/>
          <w:b/>
          <w:bCs/>
          <w:sz w:val="24"/>
          <w:szCs w:val="24"/>
        </w:rPr>
        <w:t>A</w:t>
      </w:r>
      <w:r w:rsidR="008F0B6C" w:rsidRPr="00CB4349">
        <w:rPr>
          <w:rFonts w:ascii="Century Gothic" w:hAnsi="Century Gothic"/>
          <w:b/>
          <w:bCs/>
          <w:sz w:val="24"/>
          <w:szCs w:val="24"/>
        </w:rPr>
        <w:t xml:space="preserve">ll candidate nominations </w:t>
      </w:r>
      <w:r w:rsidR="009E6025" w:rsidRPr="00CB4349">
        <w:rPr>
          <w:rFonts w:ascii="Century Gothic" w:hAnsi="Century Gothic"/>
          <w:b/>
          <w:bCs/>
          <w:sz w:val="24"/>
          <w:szCs w:val="24"/>
        </w:rPr>
        <w:t xml:space="preserve">must be received at the following e-mail address: </w:t>
      </w:r>
      <w:hyperlink r:id="rId7" w:history="1">
        <w:r w:rsidR="009E6025" w:rsidRPr="00CB4349">
          <w:rPr>
            <w:rStyle w:val="Hyperlink"/>
            <w:rFonts w:ascii="Century Gothic" w:hAnsi="Century Gothic"/>
            <w:b/>
            <w:bCs/>
            <w:sz w:val="24"/>
            <w:szCs w:val="24"/>
          </w:rPr>
          <w:t>alexandrescui@state.gov</w:t>
        </w:r>
      </w:hyperlink>
      <w:r w:rsidR="009E6025" w:rsidRPr="00CB4349">
        <w:rPr>
          <w:rFonts w:ascii="Century Gothic" w:hAnsi="Century Gothic"/>
          <w:b/>
          <w:bCs/>
          <w:sz w:val="24"/>
          <w:szCs w:val="24"/>
        </w:rPr>
        <w:t xml:space="preserve"> </w:t>
      </w:r>
      <w:r w:rsidR="008F0B6C" w:rsidRPr="00CB4349">
        <w:rPr>
          <w:rFonts w:ascii="Century Gothic" w:hAnsi="Century Gothic"/>
          <w:b/>
          <w:bCs/>
          <w:sz w:val="24"/>
          <w:szCs w:val="24"/>
        </w:rPr>
        <w:t xml:space="preserve">by midnight on Friday, </w:t>
      </w:r>
      <w:r w:rsidR="008A5B3C" w:rsidRPr="00CB4349">
        <w:rPr>
          <w:rFonts w:ascii="Century Gothic" w:hAnsi="Century Gothic"/>
          <w:b/>
          <w:bCs/>
          <w:sz w:val="24"/>
          <w:szCs w:val="24"/>
        </w:rPr>
        <w:t>January 28</w:t>
      </w:r>
      <w:r w:rsidR="008F0B6C" w:rsidRPr="00CB4349">
        <w:rPr>
          <w:rFonts w:ascii="Century Gothic" w:hAnsi="Century Gothic"/>
          <w:b/>
          <w:bCs/>
          <w:sz w:val="24"/>
          <w:szCs w:val="24"/>
        </w:rPr>
        <w:t>, 2022</w:t>
      </w:r>
      <w:r w:rsidR="008F0B6C" w:rsidRPr="00CB4349">
        <w:rPr>
          <w:rFonts w:ascii="Century Gothic" w:hAnsi="Century Gothic"/>
          <w:sz w:val="24"/>
          <w:szCs w:val="24"/>
        </w:rPr>
        <w:t xml:space="preserve">.  Exact dates for the programs will be determined at a later time.  A description of each Institute can be found in paragraphs 5 through 10.  The Institutes will be conducted as traditional in-person programs at U.S. host institutions.  Should health, safety, and travel conditions continue to pose significant challenges, the programs will pivot to a modified virtual format.   </w:t>
      </w:r>
    </w:p>
    <w:p w14:paraId="26B3127B" w14:textId="77777777" w:rsidR="00CB4349" w:rsidRPr="00CB4349" w:rsidRDefault="00CB4349" w:rsidP="00CB4349">
      <w:pPr>
        <w:pStyle w:val="ListParagraph"/>
        <w:ind w:left="420"/>
        <w:rPr>
          <w:rFonts w:ascii="Century Gothic" w:hAnsi="Century Gothic"/>
          <w:sz w:val="24"/>
          <w:szCs w:val="24"/>
        </w:rPr>
      </w:pPr>
    </w:p>
    <w:p w14:paraId="79C08AB5" w14:textId="77777777" w:rsidR="00CB4349" w:rsidRPr="005B344E" w:rsidRDefault="00CB4349" w:rsidP="00CB4349">
      <w:pPr>
        <w:pStyle w:val="ListParagraph"/>
        <w:ind w:left="420"/>
        <w:rPr>
          <w:rFonts w:ascii="Century Gothic" w:hAnsi="Century Gothic"/>
          <w:color w:val="FF0000"/>
          <w:sz w:val="24"/>
          <w:szCs w:val="24"/>
        </w:rPr>
      </w:pPr>
      <w:r w:rsidRPr="005B344E">
        <w:rPr>
          <w:rFonts w:ascii="Century Gothic" w:hAnsi="Century Gothic"/>
          <w:color w:val="FF0000"/>
          <w:sz w:val="24"/>
          <w:szCs w:val="24"/>
        </w:rPr>
        <w:t>The interested candidates must ask for the nomination form at the following e-mail address: alexandrescui@state.gov. If the candidates do not receive the requested form in a term of 24 hrs. during working days (Mon-Fri), they should call 0040-721 288 797 from Monday to Friday, 10:00 – 16:00 hrs.</w:t>
      </w:r>
    </w:p>
    <w:p w14:paraId="095C7BDC" w14:textId="6CF557E8" w:rsidR="00CB4349" w:rsidRPr="005B344E" w:rsidRDefault="00CB4349" w:rsidP="00CB4349">
      <w:pPr>
        <w:pStyle w:val="ListParagraph"/>
        <w:ind w:left="420"/>
        <w:rPr>
          <w:rFonts w:ascii="Century Gothic" w:hAnsi="Century Gothic"/>
          <w:color w:val="FF0000"/>
          <w:sz w:val="24"/>
          <w:szCs w:val="24"/>
        </w:rPr>
      </w:pPr>
      <w:r w:rsidRPr="005B344E">
        <w:rPr>
          <w:rFonts w:ascii="Century Gothic" w:hAnsi="Century Gothic"/>
          <w:color w:val="FF0000"/>
          <w:sz w:val="24"/>
          <w:szCs w:val="24"/>
        </w:rPr>
        <w:t xml:space="preserve">The nomination forms must be sent at the following e-mail address: alexandrescui@state.gov </w:t>
      </w:r>
      <w:r w:rsidRPr="00FC00F6">
        <w:rPr>
          <w:rFonts w:ascii="Century Gothic" w:hAnsi="Century Gothic"/>
          <w:b/>
          <w:bCs/>
          <w:color w:val="FF0000"/>
          <w:sz w:val="24"/>
          <w:szCs w:val="24"/>
        </w:rPr>
        <w:t>in a Word format only</w:t>
      </w:r>
      <w:r w:rsidRPr="005B344E">
        <w:rPr>
          <w:rFonts w:ascii="Century Gothic" w:hAnsi="Century Gothic"/>
          <w:color w:val="FF0000"/>
          <w:sz w:val="24"/>
          <w:szCs w:val="24"/>
        </w:rPr>
        <w:t xml:space="preserve"> no later than Friday, </w:t>
      </w:r>
      <w:r w:rsidR="005B344E" w:rsidRPr="005B344E">
        <w:rPr>
          <w:rFonts w:ascii="Century Gothic" w:hAnsi="Century Gothic"/>
          <w:color w:val="FF0000"/>
          <w:sz w:val="24"/>
          <w:szCs w:val="24"/>
        </w:rPr>
        <w:t>January 28</w:t>
      </w:r>
      <w:r w:rsidRPr="005B344E">
        <w:rPr>
          <w:rFonts w:ascii="Century Gothic" w:hAnsi="Century Gothic"/>
          <w:color w:val="FF0000"/>
          <w:sz w:val="24"/>
          <w:szCs w:val="24"/>
        </w:rPr>
        <w:t>, 202</w:t>
      </w:r>
      <w:r w:rsidR="005B344E" w:rsidRPr="005B344E">
        <w:rPr>
          <w:rFonts w:ascii="Century Gothic" w:hAnsi="Century Gothic"/>
          <w:color w:val="FF0000"/>
          <w:sz w:val="24"/>
          <w:szCs w:val="24"/>
        </w:rPr>
        <w:t>2</w:t>
      </w:r>
      <w:r w:rsidRPr="005B344E">
        <w:rPr>
          <w:rFonts w:ascii="Century Gothic" w:hAnsi="Century Gothic"/>
          <w:color w:val="FF0000"/>
          <w:sz w:val="24"/>
          <w:szCs w:val="24"/>
        </w:rPr>
        <w:t>, 23:59 hrs.</w:t>
      </w:r>
    </w:p>
    <w:p w14:paraId="1A434301" w14:textId="77777777" w:rsidR="008F0B6C" w:rsidRPr="008F0B6C" w:rsidRDefault="008F0B6C" w:rsidP="008F0B6C">
      <w:pPr>
        <w:rPr>
          <w:rFonts w:ascii="Century Gothic" w:hAnsi="Century Gothic"/>
          <w:sz w:val="24"/>
          <w:szCs w:val="24"/>
        </w:rPr>
      </w:pPr>
      <w:r w:rsidRPr="008F0B6C">
        <w:rPr>
          <w:rFonts w:ascii="Century Gothic" w:hAnsi="Century Gothic"/>
          <w:sz w:val="24"/>
          <w:szCs w:val="24"/>
        </w:rPr>
        <w:t>PROGRAM OVERVIEW:</w:t>
      </w:r>
    </w:p>
    <w:p w14:paraId="1E3FD828" w14:textId="02A8809C"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 2. Study of the U.S. Institutes for Scholars (SUSIs) are intensive post-graduate level academic programs whose purpose is to provide foreign university faculty and other scholars the opportunity to deepen their understanding of U.S. society, culture, values, and institutions.  The ultimate goal of the Institutes is to strengthen curricula and to enhance the quality of teaching about the United States at academic institutions abroad.</w:t>
      </w:r>
    </w:p>
    <w:p w14:paraId="42329C85" w14:textId="06563A05"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 3. Study of the U.S. Institutes for Scholars will take place at various colleges, universities, and academic institutions throughout the United States over the course of six weeks beginning in or after June 2022.  Each Institute includes a four-week academic residency component and up to two weeks of an integrated study tour to another region of the United States.  Prospective applicants are encouraged to visit </w:t>
      </w:r>
      <w:r w:rsidR="00C34F10">
        <w:rPr>
          <w:rFonts w:ascii="Century Gothic" w:hAnsi="Century Gothic"/>
          <w:sz w:val="24"/>
          <w:szCs w:val="24"/>
        </w:rPr>
        <w:t>the SUSI</w:t>
      </w:r>
      <w:r w:rsidRPr="008F0B6C">
        <w:rPr>
          <w:rFonts w:ascii="Century Gothic" w:hAnsi="Century Gothic"/>
          <w:sz w:val="24"/>
          <w:szCs w:val="24"/>
        </w:rPr>
        <w:t xml:space="preserve"> website page to obtain general information about the Institutes.  The website address is: http://exchanges.state.gov/susi.</w:t>
      </w:r>
    </w:p>
    <w:p w14:paraId="2AAB6B2A" w14:textId="24531DC8" w:rsidR="008F0B6C" w:rsidRPr="00814028" w:rsidRDefault="008F0B6C" w:rsidP="008F0B6C">
      <w:pPr>
        <w:rPr>
          <w:rFonts w:ascii="Century Gothic" w:hAnsi="Century Gothic"/>
          <w:b/>
          <w:bCs/>
          <w:sz w:val="24"/>
          <w:szCs w:val="24"/>
        </w:rPr>
      </w:pPr>
      <w:r w:rsidRPr="008F0B6C">
        <w:rPr>
          <w:rFonts w:ascii="Century Gothic" w:hAnsi="Century Gothic"/>
          <w:sz w:val="24"/>
          <w:szCs w:val="24"/>
        </w:rPr>
        <w:lastRenderedPageBreak/>
        <w:t xml:space="preserve">4. Study of the U.S. Institutes for Scholars comprise the following themes in U.S. Studies: </w:t>
      </w:r>
      <w:r w:rsidRPr="00814028">
        <w:rPr>
          <w:rFonts w:ascii="Century Gothic" w:hAnsi="Century Gothic"/>
          <w:b/>
          <w:bCs/>
          <w:sz w:val="24"/>
          <w:szCs w:val="24"/>
        </w:rPr>
        <w:t xml:space="preserve">American Culture and Values; Journalism and Media; Religious Pluralism in the United States; U.S. Economics and Business; U.S. Foreign Policy; and Workforce Development. </w:t>
      </w:r>
    </w:p>
    <w:p w14:paraId="2C0AA567" w14:textId="70C8DC25"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 INSTITUTE THEMES:</w:t>
      </w:r>
    </w:p>
    <w:p w14:paraId="2FA54713" w14:textId="34DE5EBD"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 5. </w:t>
      </w:r>
      <w:r w:rsidRPr="00814028">
        <w:rPr>
          <w:rFonts w:ascii="Century Gothic" w:hAnsi="Century Gothic"/>
          <w:b/>
          <w:bCs/>
          <w:sz w:val="24"/>
          <w:szCs w:val="24"/>
        </w:rPr>
        <w:t>The Institute on American Culture and Values</w:t>
      </w:r>
      <w:r w:rsidRPr="008F0B6C">
        <w:rPr>
          <w:rFonts w:ascii="Century Gothic" w:hAnsi="Century Gothic"/>
          <w:sz w:val="24"/>
          <w:szCs w:val="24"/>
        </w:rPr>
        <w:t xml:space="preserve"> will provide a multinational group of 18 experienced and highly motivated foreign university faculty and other specialists with a deeper understanding of U.S. society, culture, values, and institutions.  The Institute will examine the ethnic, racial, social, economic, political, and religious contexts in which various cultures have manifested in U.S. society while focusing on the ways in which these cultures have influenced social movements and American identity throughout U.S. history.  The program will draw from a diverse disciplinary base and will itself provide a model of how a foreign university might approach the study of American culture and society.  The University of Montana (UM) in Missoula, MT will oversee and administer this program; New York University in New York, NY will conduct and host the Institute. </w:t>
      </w:r>
    </w:p>
    <w:p w14:paraId="2BFFCD9E" w14:textId="013DF563"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6. </w:t>
      </w:r>
      <w:r w:rsidRPr="00814028">
        <w:rPr>
          <w:rFonts w:ascii="Century Gothic" w:hAnsi="Century Gothic"/>
          <w:b/>
          <w:bCs/>
          <w:sz w:val="24"/>
          <w:szCs w:val="24"/>
        </w:rPr>
        <w:t>The Institute on Journalism and Media</w:t>
      </w:r>
      <w:r w:rsidRPr="008F0B6C">
        <w:rPr>
          <w:rFonts w:ascii="Century Gothic" w:hAnsi="Century Gothic"/>
          <w:sz w:val="24"/>
          <w:szCs w:val="24"/>
        </w:rPr>
        <w:t xml:space="preserve"> will provide a multinational group of 18 experienced and highly motivated foreign journalism instructors and other related specialists with a deeper understanding of the role that journalism and the media play in U.S. society.  The Institute will examine the role of journalists in recognizing and preventing disinformation and will explore strategies for media and information literacy to counter disinformation.  Additionally, the Institute will examine best practices in journalism by discussing the rights and responsibilities of the media in a democratic society, including editorial independence, journalistic ethics, legal constraints, and international journalism.  In addition, the Institute will examine pedagogical strategies for teaching students of journalism the basics of the tradecraft: researching, critical thinking, reporting, interviewing, writing, and editing.  The program will also highlight the impact of technology in journalism, including the influence of the Internet, globalization of the news media, and other changes that are transforming the profession.  The University of Montana in Missoula, MT will oversee and administer this program; Arizona State University in Tempe, AZ will conduct and host the Institute.</w:t>
      </w:r>
    </w:p>
    <w:p w14:paraId="3C3FB9B6" w14:textId="2B56A8D3"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 7. </w:t>
      </w:r>
      <w:r w:rsidRPr="00814028">
        <w:rPr>
          <w:rFonts w:ascii="Century Gothic" w:hAnsi="Century Gothic"/>
          <w:b/>
          <w:bCs/>
          <w:sz w:val="24"/>
          <w:szCs w:val="24"/>
        </w:rPr>
        <w:t>The Institute on Religious Pluralism</w:t>
      </w:r>
      <w:r w:rsidRPr="008F0B6C">
        <w:rPr>
          <w:rFonts w:ascii="Century Gothic" w:hAnsi="Century Gothic"/>
          <w:sz w:val="24"/>
          <w:szCs w:val="24"/>
        </w:rPr>
        <w:t xml:space="preserve"> in the United States will provide a multinational group of up to 18 experienced foreign university faculty, scholars, researchers and religious leaders with a deeper understanding of U.S. society and culture, past and present, through an examination of religious pluralism in the United States and its intersection with American democracy.  The program will include a survey of the religious landscape of the United States, including </w:t>
      </w:r>
      <w:r w:rsidRPr="008F0B6C">
        <w:rPr>
          <w:rFonts w:ascii="Century Gothic" w:hAnsi="Century Gothic"/>
          <w:sz w:val="24"/>
          <w:szCs w:val="24"/>
        </w:rPr>
        <w:lastRenderedPageBreak/>
        <w:t xml:space="preserve">religious groups; an exploration of the historical and contemporary relationship between church and state in the United States; an examination of the ways in which religious thought and practice have modified and have been influenced by, the development of American-style democracy; and discussions on the intersections of religion and politics in the United States in such areas as elections, public policy, and foreign policy.  Participants will have opportunities to meet U.S. community leaders of different faiths who advocate for collaboration and tolerance among religious groups.  The Institute for Training and Development (ITD) in Amherst, MA will oversee and administer this program; Seattle University in Seattle, WA will conduct and host the Institute. </w:t>
      </w:r>
    </w:p>
    <w:p w14:paraId="4F327EB5" w14:textId="392808CC"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8. </w:t>
      </w:r>
      <w:r w:rsidRPr="00F767C8">
        <w:rPr>
          <w:rFonts w:ascii="Century Gothic" w:hAnsi="Century Gothic"/>
          <w:b/>
          <w:bCs/>
          <w:sz w:val="24"/>
          <w:szCs w:val="24"/>
        </w:rPr>
        <w:t>The Institute on U.S. Economics and Business</w:t>
      </w:r>
      <w:r w:rsidRPr="008F0B6C">
        <w:rPr>
          <w:rFonts w:ascii="Century Gothic" w:hAnsi="Century Gothic"/>
          <w:sz w:val="24"/>
          <w:szCs w:val="24"/>
        </w:rPr>
        <w:t xml:space="preserve"> will provide a multinational group of 18 experienced foreign university faculty, researchers, experts and policymakers with a deeper understanding of key components and structures of the U.S. economy.  Using a multidisciplinary approach, the program will explore various topics of socioeconomics; how financial institutions, investors, and businesses interact to support sustainable economic development and growth; and increasing diverse and equitable employment through institutional regulation, social inclusion strategies, and private and public policies.  Throughout the Institute, participants will engage in a case study involving the fishing industry, which will examine the interplay of climate change, U.S. business innovation, corporate regulation, entrepreneurship, and economic theory.  Participants will have opportunities to learn about key institutions and stakeholders in the U.S. economy and meet with a diverse range of business leaders and small business owners, among others.  A symposium where scholars will present their own research and scholarly practices will allow for robust discussion and an exchange of diverse perspectives.  The Institute for Training and Development (ITD) in Amherst, MA will conduct and host the Institute in Boston, MA.   </w:t>
      </w:r>
    </w:p>
    <w:p w14:paraId="6188E206" w14:textId="64361DE0" w:rsidR="008F0B6C" w:rsidRPr="008F0B6C" w:rsidRDefault="008F0B6C" w:rsidP="008F0B6C">
      <w:pPr>
        <w:rPr>
          <w:rFonts w:ascii="Century Gothic" w:hAnsi="Century Gothic"/>
          <w:sz w:val="24"/>
          <w:szCs w:val="24"/>
        </w:rPr>
      </w:pPr>
      <w:r w:rsidRPr="008F0B6C">
        <w:rPr>
          <w:rFonts w:ascii="Century Gothic" w:hAnsi="Century Gothic"/>
          <w:sz w:val="24"/>
          <w:szCs w:val="24"/>
        </w:rPr>
        <w:t>9.</w:t>
      </w:r>
      <w:r w:rsidRPr="009D26E1">
        <w:rPr>
          <w:rFonts w:ascii="Century Gothic" w:hAnsi="Century Gothic"/>
          <w:b/>
          <w:bCs/>
          <w:sz w:val="24"/>
          <w:szCs w:val="24"/>
        </w:rPr>
        <w:t xml:space="preserve"> The Institute on U.S. Foreign Policy</w:t>
      </w:r>
      <w:r w:rsidRPr="008F0B6C">
        <w:rPr>
          <w:rFonts w:ascii="Century Gothic" w:hAnsi="Century Gothic"/>
          <w:sz w:val="24"/>
          <w:szCs w:val="24"/>
        </w:rPr>
        <w:t xml:space="preserve"> will provide a multinational group of 18 experienced foreign university faculty and practitioners with a deeper understanding of new approaches to U.S. foreign policy and how U.S. foreign policy is formulated and implemented.  The Institute will include a historical review of significant events, individuals, and philosophies that have shaped U.S. foreign policy.  The Institute will explain the role of key influences on U.S. foreign policy including the executive and legislative branches of government, the media, the U.S. public, think tanks, non-governmental organizations, and multilateral institutions.  The program will also examine the current U.S. foreign policymaking landscape and recent trends that are shaping policy.  The </w:t>
      </w:r>
      <w:r w:rsidRPr="008F0B6C">
        <w:rPr>
          <w:rFonts w:ascii="Century Gothic" w:hAnsi="Century Gothic"/>
          <w:sz w:val="24"/>
          <w:szCs w:val="24"/>
        </w:rPr>
        <w:lastRenderedPageBreak/>
        <w:t>University of Montana in Missoula, MT will oversee and administer this program; the University of Delaware will conduct and host the Institute in Newark, DE.</w:t>
      </w:r>
    </w:p>
    <w:p w14:paraId="5B53ED59" w14:textId="1C69D422" w:rsidR="008F0B6C" w:rsidRPr="008F0B6C" w:rsidRDefault="008F0B6C" w:rsidP="008F0B6C">
      <w:pPr>
        <w:rPr>
          <w:rFonts w:ascii="Century Gothic" w:hAnsi="Century Gothic"/>
          <w:sz w:val="24"/>
          <w:szCs w:val="24"/>
        </w:rPr>
      </w:pPr>
      <w:r w:rsidRPr="008F0B6C">
        <w:rPr>
          <w:rFonts w:ascii="Century Gothic" w:hAnsi="Century Gothic"/>
          <w:sz w:val="24"/>
          <w:szCs w:val="24"/>
        </w:rPr>
        <w:t>10. T</w:t>
      </w:r>
      <w:r w:rsidRPr="009D26E1">
        <w:rPr>
          <w:rFonts w:ascii="Century Gothic" w:hAnsi="Century Gothic"/>
          <w:b/>
          <w:bCs/>
          <w:sz w:val="24"/>
          <w:szCs w:val="24"/>
        </w:rPr>
        <w:t xml:space="preserve">he Institute on Workforce Development </w:t>
      </w:r>
      <w:r w:rsidRPr="008F0B6C">
        <w:rPr>
          <w:rFonts w:ascii="Century Gothic" w:hAnsi="Century Gothic"/>
          <w:sz w:val="24"/>
          <w:szCs w:val="24"/>
        </w:rPr>
        <w:t>will provide a multinational group of 18 experienced foreign faculty and practitioners with a deeper understanding of how recent socioeconomic trends have changed the concept of work, workforce development, and career paths in the United States.  The academic program will include a thorough discussion of the role of U.S. educational institutions, particularly community colleges, in preparing Americans with the skills needed to succeed in multiple industries including business, technology, science, the creative arts, and emerging fields.  The Institute will offer opportunities for participants to research new ideas, in conjunction with American peers, to better understand the evolution of work, the changing demand for skills, and the advancements in workforce development through retraining and reskilling.  The University of Montana in Missoula, MT will conduct and host this Institute.</w:t>
      </w:r>
    </w:p>
    <w:p w14:paraId="3DC5621F" w14:textId="77777777" w:rsidR="008F0B6C" w:rsidRPr="008F0B6C" w:rsidRDefault="008F0B6C" w:rsidP="008F0B6C">
      <w:pPr>
        <w:rPr>
          <w:rFonts w:ascii="Century Gothic" w:hAnsi="Century Gothic"/>
          <w:sz w:val="24"/>
          <w:szCs w:val="24"/>
        </w:rPr>
      </w:pPr>
      <w:r w:rsidRPr="008F0B6C">
        <w:rPr>
          <w:rFonts w:ascii="Century Gothic" w:hAnsi="Century Gothic"/>
          <w:sz w:val="24"/>
          <w:szCs w:val="24"/>
        </w:rPr>
        <w:t>OTHER ESSENTIAL PROGRAM INFORMATION:</w:t>
      </w:r>
    </w:p>
    <w:p w14:paraId="622C3A03" w14:textId="4A3F5B0F"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 11. Program Funding: Through awards given to the Institute of Training and Development (ITD) and the University of Montana (UM), all participant costs</w:t>
      </w:r>
      <w:r w:rsidR="00120047">
        <w:rPr>
          <w:rFonts w:ascii="Century Gothic" w:hAnsi="Century Gothic"/>
          <w:sz w:val="24"/>
          <w:szCs w:val="24"/>
        </w:rPr>
        <w:t xml:space="preserve"> will be covered</w:t>
      </w:r>
      <w:r w:rsidRPr="008F0B6C">
        <w:rPr>
          <w:rFonts w:ascii="Century Gothic" w:hAnsi="Century Gothic"/>
          <w:sz w:val="24"/>
          <w:szCs w:val="24"/>
        </w:rPr>
        <w:t xml:space="preserve">, </w:t>
      </w:r>
      <w:r w:rsidR="00C95B93">
        <w:rPr>
          <w:rFonts w:ascii="Century Gothic" w:hAnsi="Century Gothic"/>
          <w:sz w:val="24"/>
          <w:szCs w:val="24"/>
        </w:rPr>
        <w:t xml:space="preserve">i.e. </w:t>
      </w:r>
      <w:r w:rsidRPr="008F0B6C">
        <w:rPr>
          <w:rFonts w:ascii="Century Gothic" w:hAnsi="Century Gothic"/>
          <w:sz w:val="24"/>
          <w:szCs w:val="24"/>
        </w:rPr>
        <w:t xml:space="preserve">program administration; book, cultural, mailing and incidental allowances; and housing and subsistence.  If the program is conducted virtually, ECA will work with ITD and UM to provide a technology stipend to all participants.  </w:t>
      </w:r>
    </w:p>
    <w:p w14:paraId="2D64E0FA" w14:textId="09C1D3C8"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12. Program Requirements and Restrictions: All participants are expected to participate fully in the program.  Candidates should be aware that they are applying for an intensive program and there will be little time for personal pursuits unrelated to the program.  The Institute is not a research program.  Participants must attend all lectures and organized activities and complete assigned readings.  Family members and/or friends may not accompany participants on any part of the program.  Please note that Institute curriculum will not formally address teaching methodology and pedagogical methods.  If the program is conducted virtually, the same participation requirements apply.   </w:t>
      </w:r>
    </w:p>
    <w:p w14:paraId="1217B169" w14:textId="131317D9"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13. Housing and Meal Arrangements: Each participant will have a private room but may be required to share a bathroom with a participant of the same gender during the Institute.  Most meals will be provided at campus facilities; participants may have access to a kitchen to cook some meals on their own.  Please </w:t>
      </w:r>
      <w:r w:rsidR="00A35195">
        <w:rPr>
          <w:rFonts w:ascii="Century Gothic" w:hAnsi="Century Gothic"/>
          <w:sz w:val="24"/>
          <w:szCs w:val="24"/>
        </w:rPr>
        <w:t>make sure</w:t>
      </w:r>
      <w:r w:rsidRPr="008F0B6C">
        <w:rPr>
          <w:rFonts w:ascii="Century Gothic" w:hAnsi="Century Gothic"/>
          <w:sz w:val="24"/>
          <w:szCs w:val="24"/>
        </w:rPr>
        <w:t xml:space="preserve"> that </w:t>
      </w:r>
      <w:r w:rsidR="00A35195">
        <w:rPr>
          <w:rFonts w:ascii="Century Gothic" w:hAnsi="Century Gothic"/>
          <w:sz w:val="24"/>
          <w:szCs w:val="24"/>
        </w:rPr>
        <w:t xml:space="preserve">you </w:t>
      </w:r>
      <w:r w:rsidRPr="008F0B6C">
        <w:rPr>
          <w:rFonts w:ascii="Century Gothic" w:hAnsi="Century Gothic"/>
          <w:sz w:val="24"/>
          <w:szCs w:val="24"/>
        </w:rPr>
        <w:t xml:space="preserve">are comfortable with such arrangements.  </w:t>
      </w:r>
    </w:p>
    <w:p w14:paraId="71B22978" w14:textId="4007643B" w:rsidR="008F0B6C" w:rsidRPr="008F0B6C" w:rsidRDefault="008F0B6C" w:rsidP="008F0B6C">
      <w:pPr>
        <w:rPr>
          <w:rFonts w:ascii="Century Gothic" w:hAnsi="Century Gothic"/>
          <w:sz w:val="24"/>
          <w:szCs w:val="24"/>
        </w:rPr>
      </w:pPr>
      <w:r w:rsidRPr="008F0B6C">
        <w:rPr>
          <w:rFonts w:ascii="Century Gothic" w:hAnsi="Century Gothic"/>
          <w:sz w:val="24"/>
          <w:szCs w:val="24"/>
        </w:rPr>
        <w:lastRenderedPageBreak/>
        <w:t xml:space="preserve"> 14. Care will be taken to ensure that any special requirements regarding diet, daily worship, housing, and medical care are satisfied.   However, while Institute staff will make available special accommodations to the greatest extent possible, scholars must be reminded that full participation in all Institute activities is still expected.  Should a participant need to quarantine due to positive COVID-19 test results, accommodations will follow Centers for Disease Control and Prevention (CDC) guidelines. </w:t>
      </w:r>
    </w:p>
    <w:p w14:paraId="71A7F182" w14:textId="7C2626B4"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 15. Travel Arrangements: For all Institutes, the implementing partner (ITD or UM) will arrange and pay for international and visa travel.  The host institution will provide each participant with a $100 travel allowance.  In all Institutes, the host institutions will cover any travel within the United States during the Institute. </w:t>
      </w:r>
    </w:p>
    <w:p w14:paraId="4ED5EE3A" w14:textId="13C7EB6D" w:rsidR="008F0B6C" w:rsidRPr="008F0B6C" w:rsidRDefault="008F0B6C" w:rsidP="008F0B6C">
      <w:pPr>
        <w:rPr>
          <w:rFonts w:ascii="Century Gothic" w:hAnsi="Century Gothic"/>
          <w:sz w:val="24"/>
          <w:szCs w:val="24"/>
        </w:rPr>
      </w:pPr>
      <w:r w:rsidRPr="008F0B6C">
        <w:rPr>
          <w:rFonts w:ascii="Century Gothic" w:hAnsi="Century Gothic"/>
          <w:sz w:val="24"/>
          <w:szCs w:val="24"/>
        </w:rPr>
        <w:t>16. Health Benefits: All participants will receive the U.S. Department of State’s Accident and Sickness Program for Exchanges (ASPE) health benefit, that provides coverage of up to $100,000 with a $25 co-pay per medical visit and a $75 co-pay per emergency room visit, for the duration of the program.  Pre-existing conditions may be covered up to $100,000, subject to policy exclusions and limitations.  COVID-19 is treated like any other illness under the ASPE policy.  Information on the health benefit program may be found online at https://www.sevencorners.com/gov/usdos.</w:t>
      </w:r>
    </w:p>
    <w:p w14:paraId="0B2FF336" w14:textId="6704C231"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17. Expectations: Violations of program rules, U.S. host institution rules, or U.S. local, state or federal laws can be grounds for immediate dismissal from the program.  It is important that these requirements and restrictions </w:t>
      </w:r>
      <w:r w:rsidR="005310ED">
        <w:rPr>
          <w:rFonts w:ascii="Century Gothic" w:hAnsi="Century Gothic"/>
          <w:sz w:val="24"/>
          <w:szCs w:val="24"/>
        </w:rPr>
        <w:t>are</w:t>
      </w:r>
      <w:r w:rsidRPr="008F0B6C">
        <w:rPr>
          <w:rFonts w:ascii="Century Gothic" w:hAnsi="Century Gothic"/>
          <w:sz w:val="24"/>
          <w:szCs w:val="24"/>
        </w:rPr>
        <w:t xml:space="preserve"> clear to all candidate</w:t>
      </w:r>
      <w:r w:rsidR="005310ED">
        <w:rPr>
          <w:rFonts w:ascii="Century Gothic" w:hAnsi="Century Gothic"/>
          <w:sz w:val="24"/>
          <w:szCs w:val="24"/>
        </w:rPr>
        <w:t>s</w:t>
      </w:r>
      <w:r w:rsidRPr="008F0B6C">
        <w:rPr>
          <w:rFonts w:ascii="Century Gothic" w:hAnsi="Century Gothic"/>
          <w:sz w:val="24"/>
          <w:szCs w:val="24"/>
        </w:rPr>
        <w:t xml:space="preserve">.  </w:t>
      </w:r>
    </w:p>
    <w:p w14:paraId="03CFE2A4" w14:textId="198CAFBC"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18. Virtual Program Contingency: Should health, safety, and travel conditions continue to pose significant challenges, the SUSI will pivot to a virtual format.  The virtual program will consist of a minimum of 36 hours of required programming and will be a combination of synchronous and asynchronous learning.  To the extent possible, the virtual programming will include lectures, small group discussions, videos, readings, panels, site visits, assignments, and individual and group activities.  Participants are required to fully participate in the entire virtual program from their home location outside the United States.    </w:t>
      </w:r>
    </w:p>
    <w:p w14:paraId="18443018" w14:textId="3CE14C40"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19. Connectivity: Should the program need to pivot to a virtual format, participants would need access to a computer and a stable internet connection.  If a participant does not have a computer or adequate internet access, ITD and the University of Montana (UM) will work with the participant to facilitate computer access on an as-needed basis.  Participants would be expected to actively engage in all program activities, and therefore, they should notify immediately the host institution and post of any issues with their </w:t>
      </w:r>
      <w:r w:rsidRPr="008F0B6C">
        <w:rPr>
          <w:rFonts w:ascii="Century Gothic" w:hAnsi="Century Gothic"/>
          <w:sz w:val="24"/>
          <w:szCs w:val="24"/>
        </w:rPr>
        <w:lastRenderedPageBreak/>
        <w:t xml:space="preserve">online access during the duration of the program as well as any difficulties affecting their participation.   </w:t>
      </w:r>
    </w:p>
    <w:p w14:paraId="122765FC" w14:textId="674C2D00"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 CANDIDATE DESCRIPTION AND QUALIFICATIONS:</w:t>
      </w:r>
    </w:p>
    <w:p w14:paraId="7F38CBD5" w14:textId="77777777" w:rsidR="00E321C7" w:rsidRDefault="008F0B6C" w:rsidP="008F0B6C">
      <w:pPr>
        <w:rPr>
          <w:rFonts w:ascii="Century Gothic" w:hAnsi="Century Gothic"/>
          <w:sz w:val="24"/>
          <w:szCs w:val="24"/>
        </w:rPr>
      </w:pPr>
      <w:r w:rsidRPr="008F0B6C">
        <w:rPr>
          <w:rFonts w:ascii="Century Gothic" w:hAnsi="Century Gothic"/>
          <w:sz w:val="24"/>
          <w:szCs w:val="24"/>
        </w:rPr>
        <w:t xml:space="preserve"> 20. Study of the U.S. Institutes for Scholars are highly competitive.  To confirm suitability for the program as well as the required English fluency, an American officer at the U.S. Embassy </w:t>
      </w:r>
      <w:r w:rsidR="00C27333">
        <w:rPr>
          <w:rFonts w:ascii="Century Gothic" w:hAnsi="Century Gothic"/>
          <w:sz w:val="24"/>
          <w:szCs w:val="24"/>
        </w:rPr>
        <w:t>may</w:t>
      </w:r>
      <w:r w:rsidRPr="008F0B6C">
        <w:rPr>
          <w:rFonts w:ascii="Century Gothic" w:hAnsi="Century Gothic"/>
          <w:sz w:val="24"/>
          <w:szCs w:val="24"/>
        </w:rPr>
        <w:t xml:space="preserve"> interview the nominee</w:t>
      </w:r>
      <w:r w:rsidR="00E321C7">
        <w:rPr>
          <w:rFonts w:ascii="Century Gothic" w:hAnsi="Century Gothic"/>
          <w:sz w:val="24"/>
          <w:szCs w:val="24"/>
        </w:rPr>
        <w:t>s.</w:t>
      </w:r>
    </w:p>
    <w:p w14:paraId="21193EE1" w14:textId="029F905C" w:rsidR="008F0B6C" w:rsidRPr="008F0B6C" w:rsidRDefault="008F0B6C" w:rsidP="0065568C">
      <w:pPr>
        <w:rPr>
          <w:rFonts w:ascii="Century Gothic" w:hAnsi="Century Gothic"/>
          <w:sz w:val="24"/>
          <w:szCs w:val="24"/>
        </w:rPr>
      </w:pPr>
      <w:r w:rsidRPr="008F0B6C">
        <w:rPr>
          <w:rFonts w:ascii="Century Gothic" w:hAnsi="Century Gothic"/>
          <w:sz w:val="24"/>
          <w:szCs w:val="24"/>
        </w:rPr>
        <w:t xml:space="preserve">Priority will be given to candidates who have firm plans to enhance, update, or develop courses and/or educational materials with U.S. studies focus or component; who have no prior or limited experience in the United States; and who have special interest in the program subject areas as demonstrated through past scholarship, accomplishments, and professional duties.  </w:t>
      </w:r>
    </w:p>
    <w:p w14:paraId="608E127B" w14:textId="7A09FA3B"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21. Candidates should be mid-career, typically between the ages of 30-50, highly motivated, experienced scholars and professionals generally from institutions of higher education or research-focused organizations (not-for-profits, think tanks, etc.)  While the educational level of participants will likely vary, most should have graduate degrees and have substantial knowledge of the thematic area of the Institute or a related field.  </w:t>
      </w:r>
    </w:p>
    <w:p w14:paraId="3D853383" w14:textId="20B49127" w:rsidR="008F0B6C" w:rsidRPr="00AE19E0" w:rsidRDefault="008F0B6C" w:rsidP="008F0B6C">
      <w:pPr>
        <w:rPr>
          <w:rFonts w:ascii="Century Gothic" w:hAnsi="Century Gothic"/>
          <w:b/>
          <w:bCs/>
          <w:color w:val="FF0000"/>
          <w:sz w:val="24"/>
          <w:szCs w:val="24"/>
        </w:rPr>
      </w:pPr>
      <w:r w:rsidRPr="008F0B6C">
        <w:rPr>
          <w:rFonts w:ascii="Century Gothic" w:hAnsi="Century Gothic"/>
          <w:sz w:val="24"/>
          <w:szCs w:val="24"/>
        </w:rPr>
        <w:t xml:space="preserve"> 22</w:t>
      </w:r>
      <w:r w:rsidRPr="00AE19E0">
        <w:rPr>
          <w:rFonts w:ascii="Century Gothic" w:hAnsi="Century Gothic"/>
          <w:b/>
          <w:bCs/>
          <w:color w:val="FF0000"/>
          <w:sz w:val="24"/>
          <w:szCs w:val="24"/>
        </w:rPr>
        <w:t>. Ideal candidates are individuals whose home institution is seeking to introduce aspects of U.S. studies into its curricula, to develop new courses in the subject of the Institute, to enhance and update existing courses on the United States, or to offer specialized seminars/workshops for professionals in U.S. studies areas related to the program theme.  While the nominee’s scholarly and professional credentials are an important consideration, the potential impact and multiplier effect from their participation in the Institute is equally important.  Ideal candidates will have little or no prior experience living or visiting in the United States.</w:t>
      </w:r>
    </w:p>
    <w:p w14:paraId="79A6B361" w14:textId="76802C9A" w:rsidR="008F0B6C" w:rsidRPr="008F0B6C" w:rsidRDefault="008F0B6C" w:rsidP="00C22E48">
      <w:pPr>
        <w:rPr>
          <w:rFonts w:ascii="Century Gothic" w:hAnsi="Century Gothic"/>
          <w:sz w:val="24"/>
          <w:szCs w:val="24"/>
        </w:rPr>
      </w:pPr>
      <w:r w:rsidRPr="008F0B6C">
        <w:rPr>
          <w:rFonts w:ascii="Century Gothic" w:hAnsi="Century Gothic"/>
          <w:sz w:val="24"/>
          <w:szCs w:val="24"/>
        </w:rPr>
        <w:t xml:space="preserve"> 23. As noted above, candidates must demonstrate English language fluency.  Institutes are rigorous and demanding academic programs conducted entirely in English.  Participants will be expected to read and comprehend substantial written materials and assignments in English and to participate in all seminar and panel discussions fully and actively.  English fluency is vital to a successful experience in the Institute, for participants as individuals and to foster a cohesive and interactive group.  </w:t>
      </w:r>
    </w:p>
    <w:p w14:paraId="2CBA9998" w14:textId="5FD91FFE"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24. Candidates should be willing and able to fully take part in an intensive post-graduate level academic program.  It is important that </w:t>
      </w:r>
      <w:r w:rsidR="003334EB">
        <w:rPr>
          <w:rFonts w:ascii="Century Gothic" w:hAnsi="Century Gothic"/>
          <w:sz w:val="24"/>
          <w:szCs w:val="24"/>
        </w:rPr>
        <w:t>the prospective participants</w:t>
      </w:r>
      <w:r w:rsidRPr="008F0B6C">
        <w:rPr>
          <w:rFonts w:ascii="Century Gothic" w:hAnsi="Century Gothic"/>
          <w:sz w:val="24"/>
          <w:szCs w:val="24"/>
        </w:rPr>
        <w:t xml:space="preserve"> are likely to be comfortable with campus life and an active program schedule.   </w:t>
      </w:r>
    </w:p>
    <w:p w14:paraId="0DA321E8" w14:textId="1AD3988B" w:rsidR="008F0B6C" w:rsidRPr="008F0B6C" w:rsidRDefault="008F0B6C" w:rsidP="008F0B6C">
      <w:pPr>
        <w:rPr>
          <w:rFonts w:ascii="Century Gothic" w:hAnsi="Century Gothic"/>
          <w:sz w:val="24"/>
          <w:szCs w:val="24"/>
        </w:rPr>
      </w:pPr>
      <w:r w:rsidRPr="008F0B6C">
        <w:rPr>
          <w:rFonts w:ascii="Century Gothic" w:hAnsi="Century Gothic"/>
          <w:sz w:val="24"/>
          <w:szCs w:val="24"/>
        </w:rPr>
        <w:lastRenderedPageBreak/>
        <w:t>25. U.S. citizens and permanent residents (green card holders) are not eligible for these programs.</w:t>
      </w:r>
    </w:p>
    <w:p w14:paraId="4A16CD10" w14:textId="06038764"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 OTHER FACTORS FOR CONSIDERATION:</w:t>
      </w:r>
    </w:p>
    <w:p w14:paraId="27B12BB0" w14:textId="2147862C"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 26. As a general rule, </w:t>
      </w:r>
      <w:r w:rsidR="00077BCE">
        <w:rPr>
          <w:rFonts w:ascii="Century Gothic" w:hAnsi="Century Gothic"/>
          <w:sz w:val="24"/>
          <w:szCs w:val="24"/>
        </w:rPr>
        <w:t xml:space="preserve">no more </w:t>
      </w:r>
      <w:r w:rsidRPr="008F0B6C">
        <w:rPr>
          <w:rFonts w:ascii="Century Gothic" w:hAnsi="Century Gothic"/>
          <w:sz w:val="24"/>
          <w:szCs w:val="24"/>
        </w:rPr>
        <w:t>than ONE participant per country, per Institute</w:t>
      </w:r>
      <w:r w:rsidR="00077BCE">
        <w:rPr>
          <w:rFonts w:ascii="Century Gothic" w:hAnsi="Century Gothic"/>
          <w:sz w:val="24"/>
          <w:szCs w:val="24"/>
        </w:rPr>
        <w:t xml:space="preserve"> will be selected</w:t>
      </w:r>
      <w:r w:rsidRPr="008F0B6C">
        <w:rPr>
          <w:rFonts w:ascii="Century Gothic" w:hAnsi="Century Gothic"/>
          <w:sz w:val="24"/>
          <w:szCs w:val="24"/>
        </w:rPr>
        <w:t xml:space="preserve">.  </w:t>
      </w:r>
      <w:r w:rsidR="00077BCE">
        <w:rPr>
          <w:rFonts w:ascii="Century Gothic" w:hAnsi="Century Gothic"/>
          <w:sz w:val="24"/>
          <w:szCs w:val="24"/>
        </w:rPr>
        <w:t xml:space="preserve"> </w:t>
      </w:r>
      <w:r w:rsidRPr="008F0B6C">
        <w:rPr>
          <w:rFonts w:ascii="Century Gothic" w:hAnsi="Century Gothic"/>
          <w:sz w:val="24"/>
          <w:szCs w:val="24"/>
        </w:rPr>
        <w:t xml:space="preserve">  </w:t>
      </w:r>
    </w:p>
    <w:p w14:paraId="45D7C61D" w14:textId="627AF289" w:rsidR="008F0B6C" w:rsidRPr="008F0B6C" w:rsidRDefault="008F0B6C" w:rsidP="008F0B6C">
      <w:pPr>
        <w:rPr>
          <w:rFonts w:ascii="Century Gothic" w:hAnsi="Century Gothic"/>
          <w:sz w:val="24"/>
          <w:szCs w:val="24"/>
        </w:rPr>
      </w:pPr>
      <w:r w:rsidRPr="008F0B6C">
        <w:rPr>
          <w:rFonts w:ascii="Century Gothic" w:hAnsi="Century Gothic"/>
          <w:sz w:val="24"/>
          <w:szCs w:val="24"/>
        </w:rPr>
        <w:t xml:space="preserve"> </w:t>
      </w:r>
      <w:r w:rsidR="005748B9">
        <w:rPr>
          <w:rFonts w:ascii="Century Gothic" w:hAnsi="Century Gothic"/>
          <w:sz w:val="24"/>
          <w:szCs w:val="24"/>
        </w:rPr>
        <w:t xml:space="preserve"> </w:t>
      </w:r>
    </w:p>
    <w:p w14:paraId="7887EE1F" w14:textId="4F2318B8" w:rsidR="008F0B6C" w:rsidRPr="008F0B6C" w:rsidRDefault="007C10B2" w:rsidP="008F0B6C">
      <w:r>
        <w:rPr>
          <w:rFonts w:ascii="Century Gothic" w:hAnsi="Century Gothic"/>
          <w:sz w:val="24"/>
          <w:szCs w:val="24"/>
        </w:rPr>
        <w:t xml:space="preserve"> </w:t>
      </w:r>
    </w:p>
    <w:sectPr w:rsidR="008F0B6C" w:rsidRPr="008F0B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D9597" w14:textId="77777777" w:rsidR="00616576" w:rsidRDefault="00616576" w:rsidP="008F0B6C">
      <w:pPr>
        <w:spacing w:after="0" w:line="240" w:lineRule="auto"/>
      </w:pPr>
      <w:r>
        <w:separator/>
      </w:r>
    </w:p>
  </w:endnote>
  <w:endnote w:type="continuationSeparator" w:id="0">
    <w:p w14:paraId="5949E62A" w14:textId="77777777" w:rsidR="00616576" w:rsidRDefault="00616576" w:rsidP="008F0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D6B2" w14:textId="472D2A7B" w:rsidR="008F0B6C" w:rsidRDefault="008F0B6C">
    <w:pPr>
      <w:pStyle w:val="Footer"/>
    </w:pPr>
    <w:r>
      <w:rPr>
        <w:noProof/>
      </w:rPr>
      <mc:AlternateContent>
        <mc:Choice Requires="wps">
          <w:drawing>
            <wp:anchor distT="0" distB="0" distL="114300" distR="114300" simplePos="0" relativeHeight="251659264" behindDoc="0" locked="0" layoutInCell="0" allowOverlap="1" wp14:anchorId="2AC39038" wp14:editId="4AF27E37">
              <wp:simplePos x="0" y="0"/>
              <wp:positionH relativeFrom="page">
                <wp:posOffset>0</wp:posOffset>
              </wp:positionH>
              <wp:positionV relativeFrom="page">
                <wp:posOffset>9601200</wp:posOffset>
              </wp:positionV>
              <wp:extent cx="7772400" cy="266700"/>
              <wp:effectExtent l="0" t="0" r="0" b="0"/>
              <wp:wrapNone/>
              <wp:docPr id="1" name="MSIPCM57f246a39d46bff47bde03e9"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344024" w14:textId="26DFD6BF" w:rsidR="008F0B6C" w:rsidRPr="008F0B6C" w:rsidRDefault="008F0B6C" w:rsidP="008F0B6C">
                          <w:pPr>
                            <w:spacing w:after="0"/>
                            <w:jc w:val="center"/>
                            <w:rPr>
                              <w:rFonts w:ascii="Times New Roman" w:hAnsi="Times New Roman" w:cs="Times New Roman"/>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C39038" id="_x0000_t202" coordsize="21600,21600" o:spt="202" path="m,l,21600r21600,l21600,xe">
              <v:stroke joinstyle="miter"/>
              <v:path gradientshapeok="t" o:connecttype="rect"/>
            </v:shapetype>
            <v:shape id="MSIPCM57f246a39d46bff47bde03e9" o:spid="_x0000_s1026" type="#_x0000_t202" alt="{&quot;HashCode&quot;:-1445854450,&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" o:allowincell="f" filled="f" stroked="f" strokeweight=".5pt">
              <v:textbox inset=",0,,0">
                <w:txbxContent>
                  <w:p w14:paraId="52344024" w14:textId="26DFD6BF" w:rsidR="008F0B6C" w:rsidRPr="008F0B6C" w:rsidRDefault="008F0B6C" w:rsidP="008F0B6C">
                    <w:pPr>
                      <w:spacing w:after="0"/>
                      <w:jc w:val="center"/>
                      <w:rPr>
                        <w:rFonts w:ascii="Times New Roman" w:hAnsi="Times New Roman" w:cs="Times New Roman"/>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D2A08" w14:textId="77777777" w:rsidR="00616576" w:rsidRDefault="00616576" w:rsidP="008F0B6C">
      <w:pPr>
        <w:spacing w:after="0" w:line="240" w:lineRule="auto"/>
      </w:pPr>
      <w:r>
        <w:separator/>
      </w:r>
    </w:p>
  </w:footnote>
  <w:footnote w:type="continuationSeparator" w:id="0">
    <w:p w14:paraId="57D06068" w14:textId="77777777" w:rsidR="00616576" w:rsidRDefault="00616576" w:rsidP="008F0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16DA8"/>
    <w:multiLevelType w:val="hybridMultilevel"/>
    <w:tmpl w:val="629A426C"/>
    <w:lvl w:ilvl="0" w:tplc="ED2C637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6C"/>
    <w:rsid w:val="00077BCE"/>
    <w:rsid w:val="00120047"/>
    <w:rsid w:val="001C3A9A"/>
    <w:rsid w:val="002D1C62"/>
    <w:rsid w:val="003237B8"/>
    <w:rsid w:val="003334EB"/>
    <w:rsid w:val="003406A9"/>
    <w:rsid w:val="00373730"/>
    <w:rsid w:val="00373859"/>
    <w:rsid w:val="00435A8B"/>
    <w:rsid w:val="004B5208"/>
    <w:rsid w:val="00500501"/>
    <w:rsid w:val="005310ED"/>
    <w:rsid w:val="0057284C"/>
    <w:rsid w:val="005748B9"/>
    <w:rsid w:val="00592507"/>
    <w:rsid w:val="005B344E"/>
    <w:rsid w:val="00616576"/>
    <w:rsid w:val="0065568C"/>
    <w:rsid w:val="0065732B"/>
    <w:rsid w:val="00771E1A"/>
    <w:rsid w:val="007C10B2"/>
    <w:rsid w:val="00814028"/>
    <w:rsid w:val="008A5B3C"/>
    <w:rsid w:val="008F0B6C"/>
    <w:rsid w:val="00953A6B"/>
    <w:rsid w:val="009613A6"/>
    <w:rsid w:val="009D26E1"/>
    <w:rsid w:val="009E6025"/>
    <w:rsid w:val="00A35195"/>
    <w:rsid w:val="00AD5E4E"/>
    <w:rsid w:val="00AE19E0"/>
    <w:rsid w:val="00B16D00"/>
    <w:rsid w:val="00BB38A1"/>
    <w:rsid w:val="00C22E48"/>
    <w:rsid w:val="00C27333"/>
    <w:rsid w:val="00C34F10"/>
    <w:rsid w:val="00C95B93"/>
    <w:rsid w:val="00CB4349"/>
    <w:rsid w:val="00CB4C56"/>
    <w:rsid w:val="00E27811"/>
    <w:rsid w:val="00E321C7"/>
    <w:rsid w:val="00E47F2B"/>
    <w:rsid w:val="00F72B36"/>
    <w:rsid w:val="00F767C8"/>
    <w:rsid w:val="00FC0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748F9"/>
  <w15:chartTrackingRefBased/>
  <w15:docId w15:val="{4E5FCF11-911F-42AC-9B3C-6D8C361A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B6C"/>
  </w:style>
  <w:style w:type="paragraph" w:styleId="Footer">
    <w:name w:val="footer"/>
    <w:basedOn w:val="Normal"/>
    <w:link w:val="FooterChar"/>
    <w:uiPriority w:val="99"/>
    <w:unhideWhenUsed/>
    <w:rsid w:val="008F0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B6C"/>
  </w:style>
  <w:style w:type="character" w:styleId="Hyperlink">
    <w:name w:val="Hyperlink"/>
    <w:basedOn w:val="DefaultParagraphFont"/>
    <w:uiPriority w:val="99"/>
    <w:unhideWhenUsed/>
    <w:rsid w:val="009E6025"/>
    <w:rPr>
      <w:color w:val="0563C1" w:themeColor="hyperlink"/>
      <w:u w:val="single"/>
    </w:rPr>
  </w:style>
  <w:style w:type="character" w:styleId="UnresolvedMention">
    <w:name w:val="Unresolved Mention"/>
    <w:basedOn w:val="DefaultParagraphFont"/>
    <w:uiPriority w:val="99"/>
    <w:semiHidden/>
    <w:unhideWhenUsed/>
    <w:rsid w:val="009E6025"/>
    <w:rPr>
      <w:color w:val="605E5C"/>
      <w:shd w:val="clear" w:color="auto" w:fill="E1DFDD"/>
    </w:rPr>
  </w:style>
  <w:style w:type="paragraph" w:styleId="ListParagraph">
    <w:name w:val="List Paragraph"/>
    <w:basedOn w:val="Normal"/>
    <w:uiPriority w:val="34"/>
    <w:qFormat/>
    <w:rsid w:val="00CB4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exandrescui@st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2449</Words>
  <Characters>13960</Characters>
  <Application>Microsoft Office Word</Application>
  <DocSecurity>0</DocSecurity>
  <Lines>116</Lines>
  <Paragraphs>32</Paragraphs>
  <ScaleCrop>false</ScaleCrop>
  <Company>Department of State</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Alexandrescu, Isabella (Bucharest)</dc:creator>
  <cp:keywords/>
  <dc:description/>
  <cp:lastModifiedBy>Alexandrescu, Isabella (Bucharest)</cp:lastModifiedBy>
  <cp:revision>48</cp:revision>
  <dcterms:created xsi:type="dcterms:W3CDTF">2021-12-28T07:42:00Z</dcterms:created>
  <dcterms:modified xsi:type="dcterms:W3CDTF">2021-12-28T09:02:00Z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Enabled">
    <vt:lpwstr>True</vt:lpwstr>
  </property>
  <property fmtid="{D5CDD505-2E9C-101B-9397-08002B2CF9AE}" pid="3" name="MSIP_Label_0d3cdd76-ed86-4455-8be3-c27733367ace_SiteId">
    <vt:lpwstr>66cf5074-5afe-48d1-a691-a12b2121f44b</vt:lpwstr>
  </property>
  <property fmtid="{D5CDD505-2E9C-101B-9397-08002B2CF9AE}" pid="4" name="MSIP_Label_0d3cdd76-ed86-4455-8be3-c27733367ace_Owner">
    <vt:lpwstr>alexandrescui@state.gov</vt:lpwstr>
  </property>
  <property fmtid="{D5CDD505-2E9C-101B-9397-08002B2CF9AE}" pid="5" name="MSIP_Label_0d3cdd76-ed86-4455-8be3-c27733367ace_SetDate">
    <vt:lpwstr>2021-12-28T07:45:53.9195705Z</vt:lpwstr>
  </property>
  <property fmtid="{D5CDD505-2E9C-101B-9397-08002B2CF9AE}" pid="6" name="MSIP_Label_0d3cdd76-ed86-4455-8be3-c27733367ace_Name">
    <vt:lpwstr>SBU</vt:lpwstr>
  </property>
  <property fmtid="{D5CDD505-2E9C-101B-9397-08002B2CF9AE}" pid="7" name="MSIP_Label_0d3cdd76-ed86-4455-8be3-c27733367ace_Application">
    <vt:lpwstr>Microsoft Azure Information Protection</vt:lpwstr>
  </property>
  <property fmtid="{D5CDD505-2E9C-101B-9397-08002B2CF9AE}" pid="8" name="MSIP_Label_0d3cdd76-ed86-4455-8be3-c27733367ace_ActionId">
    <vt:lpwstr>4a0979f2-2f19-4d7e-82bf-6c63d3065251</vt:lpwstr>
  </property>
  <property fmtid="{D5CDD505-2E9C-101B-9397-08002B2CF9AE}" pid="9" name="MSIP_Label_0d3cdd76-ed86-4455-8be3-c27733367ace_Extended_MSFT_Method">
    <vt:lpwstr>Manual</vt:lpwstr>
  </property>
  <property fmtid="{D5CDD505-2E9C-101B-9397-08002B2CF9AE}" pid="10" name="Sensitivity">
    <vt:lpwstr>SBU</vt:lpwstr>
  </property>
</Properties>
</file>